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965082" w:rsidRPr="00BA10B3" w14:paraId="2DD1899A" w14:textId="77777777" w:rsidTr="00CC7F2F">
        <w:tc>
          <w:tcPr>
            <w:tcW w:w="6684" w:type="dxa"/>
          </w:tcPr>
          <w:p w14:paraId="4BF7D09F" w14:textId="6524AE99" w:rsidR="00965082" w:rsidRPr="009E704E" w:rsidRDefault="00965082" w:rsidP="00CC7F2F">
            <w:pPr>
              <w:tabs>
                <w:tab w:val="right" w:pos="10000"/>
              </w:tabs>
              <w:spacing w:after="0"/>
              <w:rPr>
                <w:rFonts w:ascii="Arial" w:hAnsi="Arial" w:cs="Arial"/>
                <w:b/>
                <w:sz w:val="22"/>
                <w:szCs w:val="24"/>
              </w:rPr>
            </w:pPr>
            <w:bookmarkStart w:id="0" w:name="_Hlk495298459"/>
            <w:r w:rsidRPr="009E704E">
              <w:rPr>
                <w:rFonts w:ascii="Arial" w:hAnsi="Arial" w:cs="Arial"/>
                <w:b/>
                <w:sz w:val="22"/>
                <w:szCs w:val="24"/>
              </w:rPr>
              <w:t xml:space="preserve">3GPP TSG-RAN WG1 Meeting </w:t>
            </w:r>
            <w:r>
              <w:rPr>
                <w:rFonts w:ascii="Arial" w:hAnsi="Arial" w:cs="Arial"/>
                <w:b/>
                <w:sz w:val="22"/>
                <w:szCs w:val="24"/>
              </w:rPr>
              <w:t>#10</w:t>
            </w:r>
            <w:r w:rsidR="00213495">
              <w:rPr>
                <w:rFonts w:ascii="Arial" w:hAnsi="Arial" w:cs="Arial"/>
                <w:b/>
                <w:sz w:val="22"/>
                <w:szCs w:val="24"/>
              </w:rPr>
              <w:t>7</w:t>
            </w:r>
            <w:r w:rsidR="00583D84">
              <w:rPr>
                <w:rFonts w:ascii="Arial" w:hAnsi="Arial" w:cs="Arial"/>
                <w:b/>
                <w:sz w:val="22"/>
                <w:szCs w:val="24"/>
              </w:rPr>
              <w:t>-e</w:t>
            </w:r>
            <w:r w:rsidRPr="009E704E">
              <w:rPr>
                <w:rFonts w:ascii="Arial" w:hAnsi="Arial" w:cs="Arial"/>
                <w:b/>
                <w:sz w:val="22"/>
                <w:szCs w:val="24"/>
              </w:rPr>
              <w:tab/>
            </w:r>
          </w:p>
          <w:p w14:paraId="7D0B3B6D" w14:textId="0389828B" w:rsidR="00965082" w:rsidRDefault="00965082" w:rsidP="00CC7F2F">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213495">
              <w:rPr>
                <w:rFonts w:cs="Arial"/>
                <w:i w:val="0"/>
                <w:noProof w:val="0"/>
                <w:sz w:val="22"/>
                <w:szCs w:val="24"/>
              </w:rPr>
              <w:t>November</w:t>
            </w:r>
            <w:r w:rsidRPr="005F6F46">
              <w:rPr>
                <w:rFonts w:cs="Arial"/>
                <w:i w:val="0"/>
                <w:noProof w:val="0"/>
                <w:sz w:val="22"/>
                <w:szCs w:val="24"/>
              </w:rPr>
              <w:t xml:space="preserve"> </w:t>
            </w:r>
            <w:r w:rsidR="002D5905">
              <w:rPr>
                <w:rFonts w:cs="Arial"/>
                <w:i w:val="0"/>
                <w:noProof w:val="0"/>
                <w:sz w:val="22"/>
                <w:szCs w:val="24"/>
              </w:rPr>
              <w:t>1</w:t>
            </w:r>
            <w:r w:rsidR="00583D84">
              <w:rPr>
                <w:rFonts w:cs="Arial"/>
                <w:i w:val="0"/>
                <w:noProof w:val="0"/>
                <w:sz w:val="22"/>
                <w:szCs w:val="24"/>
              </w:rPr>
              <w:t>1</w:t>
            </w:r>
            <w:r w:rsidRPr="005F6F46">
              <w:rPr>
                <w:rFonts w:cs="Arial"/>
                <w:i w:val="0"/>
                <w:noProof w:val="0"/>
                <w:sz w:val="22"/>
                <w:szCs w:val="24"/>
                <w:vertAlign w:val="superscript"/>
              </w:rPr>
              <w:t>th</w:t>
            </w:r>
            <w:r>
              <w:rPr>
                <w:rFonts w:cs="Arial"/>
                <w:i w:val="0"/>
                <w:noProof w:val="0"/>
                <w:sz w:val="22"/>
                <w:szCs w:val="24"/>
              </w:rPr>
              <w:t xml:space="preserve"> </w:t>
            </w:r>
            <w:r w:rsidRPr="005F6F46">
              <w:rPr>
                <w:rFonts w:cs="Arial"/>
                <w:i w:val="0"/>
                <w:noProof w:val="0"/>
                <w:sz w:val="22"/>
                <w:szCs w:val="24"/>
              </w:rPr>
              <w:t xml:space="preserve">– </w:t>
            </w:r>
            <w:r w:rsidR="009F79EF">
              <w:rPr>
                <w:rFonts w:cs="Arial"/>
                <w:i w:val="0"/>
                <w:noProof w:val="0"/>
                <w:sz w:val="22"/>
                <w:szCs w:val="24"/>
              </w:rPr>
              <w:t xml:space="preserve"> </w:t>
            </w:r>
            <w:r w:rsidR="00583D84">
              <w:rPr>
                <w:rFonts w:cs="Arial"/>
                <w:i w:val="0"/>
                <w:noProof w:val="0"/>
                <w:sz w:val="22"/>
                <w:szCs w:val="24"/>
              </w:rPr>
              <w:t>19</w:t>
            </w:r>
            <w:r w:rsidRPr="005F6F46">
              <w:rPr>
                <w:rFonts w:cs="Arial"/>
                <w:i w:val="0"/>
                <w:noProof w:val="0"/>
                <w:sz w:val="22"/>
                <w:szCs w:val="24"/>
                <w:vertAlign w:val="superscript"/>
              </w:rPr>
              <w:t>th</w:t>
            </w:r>
            <w:r w:rsidRPr="00AE570A">
              <w:rPr>
                <w:rFonts w:cs="Arial"/>
                <w:i w:val="0"/>
                <w:noProof w:val="0"/>
                <w:sz w:val="22"/>
                <w:szCs w:val="24"/>
              </w:rPr>
              <w:t>, 20</w:t>
            </w:r>
            <w:r>
              <w:rPr>
                <w:rFonts w:cs="Arial"/>
                <w:i w:val="0"/>
                <w:noProof w:val="0"/>
                <w:sz w:val="22"/>
                <w:szCs w:val="24"/>
              </w:rPr>
              <w:t>2</w:t>
            </w:r>
            <w:r w:rsidR="009F79EF">
              <w:rPr>
                <w:rFonts w:cs="Arial"/>
                <w:i w:val="0"/>
                <w:noProof w:val="0"/>
                <w:sz w:val="22"/>
                <w:szCs w:val="24"/>
              </w:rPr>
              <w:t>1</w:t>
            </w:r>
          </w:p>
        </w:tc>
        <w:tc>
          <w:tcPr>
            <w:tcW w:w="2766" w:type="dxa"/>
          </w:tcPr>
          <w:p w14:paraId="4A0E9E09" w14:textId="37B8C4FB" w:rsidR="00965082" w:rsidRPr="00BA10B3" w:rsidRDefault="008F16C1" w:rsidP="00953AD5">
            <w:pPr>
              <w:tabs>
                <w:tab w:val="right" w:pos="10000"/>
              </w:tabs>
              <w:spacing w:after="0"/>
              <w:ind w:right="-107"/>
              <w:jc w:val="right"/>
              <w:rPr>
                <w:rFonts w:ascii="Arial" w:hAnsi="Arial" w:cs="Arial"/>
                <w:bCs/>
                <w:sz w:val="22"/>
                <w:szCs w:val="24"/>
              </w:rPr>
            </w:pPr>
            <w:r>
              <w:rPr>
                <w:rFonts w:ascii="Arial" w:hAnsi="Arial" w:cs="Arial"/>
                <w:b/>
                <w:sz w:val="22"/>
                <w:szCs w:val="24"/>
              </w:rPr>
              <w:t xml:space="preserve"> </w:t>
            </w:r>
            <w:r w:rsidR="00303582">
              <w:rPr>
                <w:rFonts w:ascii="Arial" w:hAnsi="Arial" w:cs="Arial"/>
                <w:b/>
                <w:sz w:val="22"/>
                <w:szCs w:val="24"/>
              </w:rPr>
              <w:t xml:space="preserve"> </w:t>
            </w:r>
            <w:r w:rsidR="009D3F37">
              <w:rPr>
                <w:rFonts w:ascii="Arial" w:hAnsi="Arial" w:cs="Arial"/>
                <w:b/>
                <w:sz w:val="22"/>
                <w:szCs w:val="24"/>
              </w:rPr>
              <w:t xml:space="preserve"> </w:t>
            </w:r>
            <w:r w:rsidR="00965082" w:rsidRPr="00962883">
              <w:rPr>
                <w:rFonts w:ascii="Arial" w:hAnsi="Arial" w:cs="Arial"/>
                <w:b/>
                <w:sz w:val="22"/>
                <w:szCs w:val="24"/>
              </w:rPr>
              <w:t>R1-</w:t>
            </w:r>
            <w:r w:rsidR="00965082">
              <w:rPr>
                <w:rFonts w:ascii="Arial" w:hAnsi="Arial" w:cs="Arial"/>
                <w:b/>
                <w:sz w:val="22"/>
                <w:szCs w:val="24"/>
              </w:rPr>
              <w:t>2</w:t>
            </w:r>
            <w:r w:rsidR="00067D66">
              <w:rPr>
                <w:rFonts w:ascii="Arial" w:hAnsi="Arial" w:cs="Arial"/>
                <w:b/>
                <w:sz w:val="22"/>
                <w:szCs w:val="24"/>
              </w:rPr>
              <w:t>112223</w:t>
            </w:r>
          </w:p>
        </w:tc>
      </w:tr>
    </w:tbl>
    <w:p w14:paraId="0597369D" w14:textId="25679FB6" w:rsidR="00746535" w:rsidRPr="00A8610C" w:rsidRDefault="00583D84" w:rsidP="00746535">
      <w:pPr>
        <w:tabs>
          <w:tab w:val="left" w:pos="1985"/>
        </w:tabs>
        <w:jc w:val="both"/>
        <w:rPr>
          <w:rFonts w:ascii="Arial" w:hAnsi="Arial"/>
          <w:b/>
          <w:sz w:val="22"/>
        </w:rPr>
      </w:pPr>
      <w:r>
        <w:rPr>
          <w:rFonts w:ascii="Arial" w:hAnsi="Arial"/>
          <w:b/>
          <w:sz w:val="22"/>
        </w:rPr>
        <w:t>A</w:t>
      </w:r>
      <w:r w:rsidR="00746535" w:rsidRPr="00A8610C">
        <w:rPr>
          <w:rFonts w:ascii="Arial" w:hAnsi="Arial"/>
          <w:b/>
          <w:sz w:val="22"/>
        </w:rPr>
        <w:t>genda item:</w:t>
      </w:r>
      <w:r w:rsidR="00746535" w:rsidRPr="00A8610C">
        <w:rPr>
          <w:rFonts w:ascii="Arial" w:hAnsi="Arial"/>
          <w:b/>
          <w:sz w:val="22"/>
        </w:rPr>
        <w:tab/>
      </w:r>
      <w:r w:rsidR="00563E7A" w:rsidRPr="00A8610C">
        <w:rPr>
          <w:rFonts w:ascii="Arial" w:hAnsi="Arial"/>
          <w:b/>
          <w:sz w:val="22"/>
        </w:rPr>
        <w:t>8</w:t>
      </w:r>
      <w:r w:rsidR="00746535" w:rsidRPr="00A8610C">
        <w:rPr>
          <w:rFonts w:ascii="Arial" w:hAnsi="Arial"/>
          <w:b/>
          <w:sz w:val="22"/>
        </w:rPr>
        <w:t>.</w:t>
      </w:r>
      <w:r w:rsidR="00AD6E67">
        <w:rPr>
          <w:rFonts w:ascii="Arial" w:hAnsi="Arial"/>
          <w:b/>
          <w:sz w:val="22"/>
        </w:rPr>
        <w:t>6</w:t>
      </w:r>
      <w:r w:rsidR="00746535" w:rsidRPr="00A8610C">
        <w:rPr>
          <w:rFonts w:ascii="Arial" w:hAnsi="Arial"/>
          <w:b/>
          <w:sz w:val="22"/>
        </w:rPr>
        <w:t>.</w:t>
      </w:r>
      <w:r w:rsidR="004E2B88" w:rsidRPr="00A8610C">
        <w:rPr>
          <w:rFonts w:ascii="Arial" w:hAnsi="Arial"/>
          <w:b/>
          <w:sz w:val="22"/>
        </w:rPr>
        <w:t>1</w:t>
      </w:r>
      <w:r w:rsidR="00290AE6">
        <w:rPr>
          <w:rFonts w:ascii="Arial" w:hAnsi="Arial"/>
          <w:b/>
          <w:sz w:val="22"/>
        </w:rPr>
        <w:t>.1</w:t>
      </w:r>
    </w:p>
    <w:p w14:paraId="1516E913" w14:textId="77777777" w:rsidR="00746535" w:rsidRPr="00A8610C" w:rsidRDefault="00746535" w:rsidP="00746535">
      <w:pPr>
        <w:tabs>
          <w:tab w:val="left" w:pos="1985"/>
        </w:tabs>
        <w:jc w:val="both"/>
        <w:rPr>
          <w:rFonts w:ascii="Arial" w:hAnsi="Arial"/>
          <w:b/>
          <w:sz w:val="22"/>
        </w:rPr>
      </w:pPr>
      <w:r w:rsidRPr="00A8610C">
        <w:rPr>
          <w:rFonts w:ascii="Arial" w:hAnsi="Arial"/>
          <w:b/>
          <w:sz w:val="22"/>
        </w:rPr>
        <w:t xml:space="preserve">Source: </w:t>
      </w:r>
      <w:r w:rsidRPr="00A8610C">
        <w:rPr>
          <w:rFonts w:ascii="Arial" w:hAnsi="Arial"/>
          <w:b/>
          <w:sz w:val="22"/>
        </w:rPr>
        <w:tab/>
        <w:t>Qualcomm Incorporated</w:t>
      </w:r>
    </w:p>
    <w:p w14:paraId="2AF82EAF" w14:textId="3815F61D" w:rsidR="00746535" w:rsidRPr="00A8610C" w:rsidRDefault="00746535" w:rsidP="00746535">
      <w:pPr>
        <w:ind w:left="1988" w:hanging="1988"/>
        <w:rPr>
          <w:rFonts w:ascii="Arial" w:hAnsi="Arial"/>
          <w:b/>
          <w:sz w:val="22"/>
        </w:rPr>
      </w:pPr>
      <w:r w:rsidRPr="00A8610C">
        <w:rPr>
          <w:rFonts w:ascii="Arial" w:hAnsi="Arial"/>
          <w:b/>
          <w:sz w:val="24"/>
        </w:rPr>
        <w:t xml:space="preserve">Title: </w:t>
      </w:r>
      <w:r w:rsidRPr="00A8610C">
        <w:rPr>
          <w:rFonts w:ascii="Arial" w:hAnsi="Arial"/>
          <w:b/>
          <w:sz w:val="22"/>
        </w:rPr>
        <w:tab/>
      </w:r>
      <w:r w:rsidR="002D5905">
        <w:rPr>
          <w:rFonts w:ascii="Arial" w:hAnsi="Arial"/>
          <w:b/>
          <w:sz w:val="22"/>
        </w:rPr>
        <w:t xml:space="preserve">BW </w:t>
      </w:r>
      <w:r w:rsidR="004E2B88" w:rsidRPr="00A8610C">
        <w:rPr>
          <w:rFonts w:ascii="Arial" w:hAnsi="Arial"/>
          <w:b/>
          <w:sz w:val="22"/>
        </w:rPr>
        <w:t xml:space="preserve">Reduction </w:t>
      </w:r>
      <w:r w:rsidR="00843F1B">
        <w:rPr>
          <w:rFonts w:ascii="Arial" w:hAnsi="Arial"/>
          <w:b/>
          <w:sz w:val="22"/>
        </w:rPr>
        <w:t xml:space="preserve">for </w:t>
      </w:r>
      <w:r w:rsidR="004E2B88" w:rsidRPr="00A8610C">
        <w:rPr>
          <w:rFonts w:ascii="Arial" w:hAnsi="Arial"/>
          <w:b/>
          <w:sz w:val="22"/>
        </w:rPr>
        <w:t xml:space="preserve">RedCap </w:t>
      </w:r>
      <w:r w:rsidR="002D5905">
        <w:rPr>
          <w:rFonts w:ascii="Arial" w:hAnsi="Arial"/>
          <w:b/>
          <w:sz w:val="22"/>
        </w:rPr>
        <w:t>UE</w:t>
      </w:r>
    </w:p>
    <w:bookmarkEnd w:id="0"/>
    <w:p w14:paraId="0E23AC92" w14:textId="77777777" w:rsidR="00746535" w:rsidRPr="00A8610C" w:rsidRDefault="00746535" w:rsidP="00746535">
      <w:pPr>
        <w:ind w:left="1988" w:hanging="1988"/>
        <w:jc w:val="both"/>
        <w:rPr>
          <w:rFonts w:ascii="Arial" w:hAnsi="Arial"/>
          <w:b/>
          <w:sz w:val="22"/>
        </w:rPr>
      </w:pPr>
      <w:r w:rsidRPr="00A8610C">
        <w:rPr>
          <w:rFonts w:ascii="Arial" w:hAnsi="Arial"/>
          <w:b/>
          <w:sz w:val="22"/>
        </w:rPr>
        <w:t>Document for:</w:t>
      </w:r>
      <w:r w:rsidRPr="00A8610C">
        <w:rPr>
          <w:rFonts w:ascii="Arial" w:hAnsi="Arial"/>
          <w:b/>
          <w:sz w:val="22"/>
        </w:rPr>
        <w:tab/>
        <w:t>Discussion/Decision</w:t>
      </w:r>
    </w:p>
    <w:p w14:paraId="09A00AF9" w14:textId="77777777" w:rsidR="00746535" w:rsidRPr="00CD65D4" w:rsidRDefault="00746535" w:rsidP="00746535">
      <w:pPr>
        <w:pStyle w:val="Heading1"/>
        <w:rPr>
          <w:lang w:val="en-US"/>
        </w:rPr>
      </w:pPr>
      <w:r w:rsidRPr="00CD65D4">
        <w:rPr>
          <w:lang w:val="en-US"/>
        </w:rPr>
        <w:t>Introduction</w:t>
      </w:r>
    </w:p>
    <w:p w14:paraId="0B43832B" w14:textId="7712EFD6" w:rsidR="00CC1B0B" w:rsidRDefault="00213495" w:rsidP="00E2571E">
      <w:pPr>
        <w:jc w:val="both"/>
        <w:rPr>
          <w:lang w:val="en-GB"/>
        </w:rPr>
      </w:pPr>
      <w:r>
        <w:rPr>
          <w:lang w:val="en-GB"/>
        </w:rPr>
        <w:t>Prior to RAN1#107 meeting</w:t>
      </w:r>
      <w:r w:rsidR="007B533D">
        <w:rPr>
          <w:lang w:val="en-GB"/>
        </w:rPr>
        <w:t>, the following agreement</w:t>
      </w:r>
      <w:r w:rsidR="00FA1B21">
        <w:rPr>
          <w:lang w:val="en-GB"/>
        </w:rPr>
        <w:t>s</w:t>
      </w:r>
      <w:r w:rsidR="007B533D">
        <w:rPr>
          <w:lang w:val="en-GB"/>
        </w:rPr>
        <w:t xml:space="preserve"> </w:t>
      </w:r>
      <w:r w:rsidR="00376A59">
        <w:rPr>
          <w:lang w:val="en-GB"/>
        </w:rPr>
        <w:t>have been</w:t>
      </w:r>
      <w:r w:rsidR="007B533D">
        <w:rPr>
          <w:lang w:val="en-GB"/>
        </w:rPr>
        <w:t xml:space="preserve"> made for </w:t>
      </w:r>
      <w:r w:rsidR="001203A0">
        <w:rPr>
          <w:lang w:val="en-GB"/>
        </w:rPr>
        <w:t xml:space="preserve">the initial and non-initial </w:t>
      </w:r>
      <w:r w:rsidR="0098201F">
        <w:rPr>
          <w:lang w:val="en-GB"/>
        </w:rPr>
        <w:t>BWP</w:t>
      </w:r>
      <w:r w:rsidR="007B533D">
        <w:rPr>
          <w:lang w:val="en-GB"/>
        </w:rPr>
        <w:t xml:space="preserve"> </w:t>
      </w:r>
      <w:r w:rsidR="0098201F">
        <w:rPr>
          <w:lang w:val="en-GB"/>
        </w:rPr>
        <w:t xml:space="preserve">configuration </w:t>
      </w:r>
      <w:r w:rsidR="007B533D">
        <w:rPr>
          <w:lang w:val="en-GB"/>
        </w:rPr>
        <w:t xml:space="preserve">of </w:t>
      </w:r>
      <w:r w:rsidR="009814BD">
        <w:rPr>
          <w:lang w:val="en-GB"/>
        </w:rPr>
        <w:t xml:space="preserve"> </w:t>
      </w:r>
      <w:r w:rsidR="0098201F">
        <w:rPr>
          <w:lang w:val="en-GB"/>
        </w:rPr>
        <w:t xml:space="preserve">R17 </w:t>
      </w:r>
      <w:r w:rsidR="007B533D">
        <w:rPr>
          <w:lang w:val="en-GB"/>
        </w:rPr>
        <w:t>Re</w:t>
      </w:r>
      <w:r w:rsidR="009748B0">
        <w:rPr>
          <w:lang w:val="en-GB"/>
        </w:rPr>
        <w:t>dCap U</w:t>
      </w:r>
      <w:r w:rsidR="0098201F">
        <w:rPr>
          <w:lang w:val="en-GB"/>
        </w:rPr>
        <w:t>E</w:t>
      </w:r>
      <w:r w:rsidR="00AD08D6">
        <w:rPr>
          <w:lang w:val="en-GB"/>
        </w:rPr>
        <w:t>:</w:t>
      </w:r>
    </w:p>
    <w:p w14:paraId="560F75AB" w14:textId="2DC1A2AC" w:rsidR="00E944B2" w:rsidRPr="00E944B2" w:rsidRDefault="00E944B2" w:rsidP="00786C14">
      <w:pPr>
        <w:spacing w:after="60"/>
        <w:jc w:val="both"/>
        <w:rPr>
          <w:b/>
          <w:bCs/>
          <w:lang w:val="en-GB"/>
        </w:rPr>
      </w:pPr>
      <w:r w:rsidRPr="00E944B2">
        <w:rPr>
          <w:b/>
          <w:bCs/>
          <w:highlight w:val="green"/>
        </w:rPr>
        <w:t>Agreements:</w:t>
      </w:r>
    </w:p>
    <w:p w14:paraId="449B6E60" w14:textId="77777777" w:rsidR="009F53D3" w:rsidRPr="00862EFE" w:rsidRDefault="009F53D3" w:rsidP="00F4441C">
      <w:pPr>
        <w:numPr>
          <w:ilvl w:val="0"/>
          <w:numId w:val="28"/>
        </w:numPr>
        <w:overflowPunct/>
        <w:autoSpaceDE/>
        <w:autoSpaceDN/>
        <w:adjustRightInd/>
        <w:spacing w:after="0"/>
        <w:textAlignment w:val="auto"/>
        <w:rPr>
          <w:rFonts w:eastAsia="Times New Roman"/>
          <w:lang w:eastAsia="ja-JP"/>
        </w:rPr>
      </w:pPr>
      <w:r w:rsidRPr="00862EFE">
        <w:rPr>
          <w:rFonts w:eastAsia="Times New Roman"/>
          <w:lang w:eastAsia="ja-JP"/>
        </w:rPr>
        <w:t>A RedCap UE cannot be configured with a non-initial (DL or UL) BWP (i.e., a BWP with a non-zero index) wider than the maximum bandwidth of the RedCap UE.</w:t>
      </w:r>
    </w:p>
    <w:p w14:paraId="19E63E1B" w14:textId="77777777" w:rsidR="009F53D3" w:rsidRPr="00862EFE" w:rsidRDefault="009F53D3" w:rsidP="00F4441C">
      <w:pPr>
        <w:numPr>
          <w:ilvl w:val="1"/>
          <w:numId w:val="28"/>
        </w:numPr>
        <w:overflowPunct/>
        <w:autoSpaceDE/>
        <w:autoSpaceDN/>
        <w:adjustRightInd/>
        <w:spacing w:after="0"/>
        <w:textAlignment w:val="auto"/>
        <w:rPr>
          <w:rFonts w:eastAsia="Times New Roman"/>
          <w:lang w:eastAsia="ja-JP"/>
        </w:rPr>
      </w:pPr>
      <w:r w:rsidRPr="00862EFE">
        <w:rPr>
          <w:rFonts w:eastAsia="Times New Roman"/>
          <w:lang w:eastAsia="ja-JP"/>
        </w:rPr>
        <w:t>At least for FR1, FG 6-1 (“Basic BWP operation with restriction” as described in TR 38.822) is used as a starting point for the mandatory RedCap UE type capability.</w:t>
      </w:r>
    </w:p>
    <w:p w14:paraId="2E7766C6" w14:textId="1DBF4B3D" w:rsidR="009748B0" w:rsidRDefault="009F53D3" w:rsidP="00F4441C">
      <w:pPr>
        <w:numPr>
          <w:ilvl w:val="2"/>
          <w:numId w:val="28"/>
        </w:numPr>
        <w:overflowPunct/>
        <w:autoSpaceDE/>
        <w:autoSpaceDN/>
        <w:adjustRightInd/>
        <w:spacing w:after="0"/>
        <w:textAlignment w:val="auto"/>
        <w:rPr>
          <w:rFonts w:eastAsia="Times New Roman"/>
          <w:lang w:eastAsia="ja-JP"/>
        </w:rPr>
      </w:pPr>
      <w:r w:rsidRPr="00862EFE">
        <w:rPr>
          <w:rFonts w:eastAsia="Times New Roman"/>
          <w:lang w:eastAsia="ja-JP"/>
        </w:rPr>
        <w:t>This does not preclude support of FG 6-1a (</w:t>
      </w:r>
      <w:r w:rsidRPr="00862EFE">
        <w:rPr>
          <w:rFonts w:eastAsia="Times New Roman" w:cs="Times"/>
          <w:lang w:eastAsia="ja-JP"/>
        </w:rPr>
        <w:t>“BWP operation without restriction on BW of BWP(s)” as described in TR 38.822</w:t>
      </w:r>
      <w:r w:rsidRPr="00862EFE">
        <w:rPr>
          <w:rFonts w:eastAsia="Times New Roman"/>
          <w:lang w:eastAsia="ja-JP"/>
        </w:rPr>
        <w:t>) as a UE capability for RedCap UEs.</w:t>
      </w:r>
    </w:p>
    <w:p w14:paraId="4EB61D3B" w14:textId="77777777" w:rsidR="00AB06B0" w:rsidRPr="00AB06B0" w:rsidRDefault="00AB06B0" w:rsidP="00786C14">
      <w:pPr>
        <w:overflowPunct/>
        <w:autoSpaceDE/>
        <w:autoSpaceDN/>
        <w:adjustRightInd/>
        <w:spacing w:after="0"/>
        <w:ind w:left="2160"/>
        <w:textAlignment w:val="auto"/>
        <w:rPr>
          <w:rFonts w:eastAsia="Times New Roman"/>
          <w:lang w:eastAsia="ja-JP"/>
        </w:rPr>
      </w:pPr>
    </w:p>
    <w:p w14:paraId="4E183F20" w14:textId="77777777" w:rsidR="003C447F" w:rsidRPr="0098201F" w:rsidRDefault="003C447F" w:rsidP="00786C14">
      <w:pPr>
        <w:spacing w:after="60"/>
        <w:jc w:val="both"/>
        <w:rPr>
          <w:b/>
          <w:bCs/>
          <w:highlight w:val="green"/>
        </w:rPr>
      </w:pPr>
      <w:r w:rsidRPr="003C447F">
        <w:rPr>
          <w:b/>
          <w:bCs/>
          <w:highlight w:val="green"/>
        </w:rPr>
        <w:t>Agreements:</w:t>
      </w:r>
    </w:p>
    <w:p w14:paraId="133A907C" w14:textId="6F1BBC52" w:rsidR="003C447F" w:rsidRDefault="003C447F" w:rsidP="00F4441C">
      <w:pPr>
        <w:numPr>
          <w:ilvl w:val="0"/>
          <w:numId w:val="28"/>
        </w:numPr>
        <w:overflowPunct/>
        <w:autoSpaceDE/>
        <w:autoSpaceDN/>
        <w:adjustRightInd/>
        <w:spacing w:after="0"/>
        <w:textAlignment w:val="auto"/>
        <w:rPr>
          <w:rFonts w:eastAsia="Times New Roman" w:cs="Times"/>
          <w:lang w:eastAsia="ja-JP"/>
        </w:rPr>
      </w:pPr>
      <w:r w:rsidRPr="00862EFE">
        <w:rPr>
          <w:rFonts w:eastAsia="Times New Roman" w:cs="Times"/>
          <w:lang w:eastAsia="ja-JP"/>
        </w:rPr>
        <w:t>Both during and after initial access, the scenario where the initial UL BWP for non-RedCap UEs is configured to be wider than the maximum RedCap UE bandwidth is allowed.</w:t>
      </w:r>
    </w:p>
    <w:p w14:paraId="16149758" w14:textId="77777777" w:rsidR="0098201F" w:rsidRPr="00862EFE" w:rsidRDefault="0098201F" w:rsidP="00786C14">
      <w:pPr>
        <w:overflowPunct/>
        <w:autoSpaceDE/>
        <w:autoSpaceDN/>
        <w:adjustRightInd/>
        <w:spacing w:after="0"/>
        <w:ind w:left="720"/>
        <w:textAlignment w:val="auto"/>
        <w:rPr>
          <w:rFonts w:eastAsia="Times New Roman" w:cs="Times"/>
          <w:lang w:eastAsia="ja-JP"/>
        </w:rPr>
      </w:pPr>
    </w:p>
    <w:p w14:paraId="4BC32512" w14:textId="77777777" w:rsidR="0098201F" w:rsidRPr="0098201F" w:rsidRDefault="0098201F" w:rsidP="00786C14">
      <w:pPr>
        <w:spacing w:after="60"/>
        <w:jc w:val="both"/>
        <w:rPr>
          <w:b/>
          <w:bCs/>
          <w:highlight w:val="green"/>
        </w:rPr>
      </w:pPr>
      <w:r w:rsidRPr="003C447F">
        <w:rPr>
          <w:b/>
          <w:bCs/>
          <w:highlight w:val="green"/>
        </w:rPr>
        <w:t>Agreements:</w:t>
      </w:r>
    </w:p>
    <w:p w14:paraId="5CA0E677" w14:textId="77777777" w:rsidR="0098201F" w:rsidRPr="003E4DBD" w:rsidRDefault="0098201F" w:rsidP="00F4441C">
      <w:pPr>
        <w:numPr>
          <w:ilvl w:val="0"/>
          <w:numId w:val="29"/>
        </w:numPr>
        <w:overflowPunct/>
        <w:autoSpaceDE/>
        <w:adjustRightInd/>
        <w:spacing w:after="0"/>
        <w:contextualSpacing/>
        <w:textAlignment w:val="auto"/>
      </w:pPr>
      <w:r w:rsidRPr="003E4DBD">
        <w:t>During initial access, the bandwidth of the initial DL BWP for RedCap UEs is not expected to exceed the maximum RedCap UE bandwidth.</w:t>
      </w:r>
    </w:p>
    <w:p w14:paraId="23B6581F" w14:textId="77777777" w:rsidR="0098201F" w:rsidRPr="003E4DBD" w:rsidRDefault="0098201F" w:rsidP="00F4441C">
      <w:pPr>
        <w:numPr>
          <w:ilvl w:val="1"/>
          <w:numId w:val="29"/>
        </w:numPr>
        <w:overflowPunct/>
        <w:autoSpaceDE/>
        <w:adjustRightInd/>
        <w:spacing w:after="0"/>
        <w:contextualSpacing/>
        <w:textAlignment w:val="auto"/>
      </w:pPr>
      <w:r w:rsidRPr="003E4DBD">
        <w:t>RedCap UEs and non-RedCap UEs can share the same MIB-configured initial DL BWP (including the bandwidth and location).</w:t>
      </w:r>
    </w:p>
    <w:p w14:paraId="255F5E87" w14:textId="77777777" w:rsidR="0098201F" w:rsidRPr="003E4DBD" w:rsidRDefault="0098201F" w:rsidP="00F4441C">
      <w:pPr>
        <w:numPr>
          <w:ilvl w:val="1"/>
          <w:numId w:val="29"/>
        </w:numPr>
        <w:overflowPunct/>
        <w:autoSpaceDE/>
        <w:adjustRightInd/>
        <w:spacing w:after="0"/>
        <w:contextualSpacing/>
        <w:textAlignment w:val="auto"/>
      </w:pPr>
      <w:r w:rsidRPr="003E4DBD">
        <w:t>This does not preclude a SIB-configured initial DL BWP for non-RedCap UEs only with a wider bandwidth than the maximum RedCap UE bandwidth.</w:t>
      </w:r>
    </w:p>
    <w:p w14:paraId="39733046" w14:textId="56BA1C89" w:rsidR="0098201F" w:rsidRDefault="0098201F" w:rsidP="00F4441C">
      <w:pPr>
        <w:numPr>
          <w:ilvl w:val="1"/>
          <w:numId w:val="29"/>
        </w:numPr>
        <w:overflowPunct/>
        <w:autoSpaceDE/>
        <w:adjustRightInd/>
        <w:spacing w:after="0"/>
        <w:contextualSpacing/>
        <w:textAlignment w:val="auto"/>
      </w:pPr>
      <w:r w:rsidRPr="003E4DBD">
        <w:t>This does not preclude separate or additional bandwidth and location for initial DL BWP for RedCap UEs</w:t>
      </w:r>
    </w:p>
    <w:p w14:paraId="66C078A0" w14:textId="77777777" w:rsidR="0098201F" w:rsidRPr="0098201F" w:rsidRDefault="0098201F" w:rsidP="00786C14">
      <w:pPr>
        <w:spacing w:before="120" w:after="60"/>
        <w:jc w:val="both"/>
        <w:rPr>
          <w:b/>
          <w:bCs/>
          <w:highlight w:val="green"/>
        </w:rPr>
      </w:pPr>
      <w:r w:rsidRPr="003C447F">
        <w:rPr>
          <w:b/>
          <w:bCs/>
          <w:highlight w:val="green"/>
        </w:rPr>
        <w:t>Agreements:</w:t>
      </w:r>
    </w:p>
    <w:p w14:paraId="6DCDCF9B" w14:textId="77777777" w:rsidR="0098201F" w:rsidRPr="003E4DBD" w:rsidRDefault="0098201F" w:rsidP="00F4441C">
      <w:pPr>
        <w:numPr>
          <w:ilvl w:val="0"/>
          <w:numId w:val="30"/>
        </w:numPr>
        <w:overflowPunct/>
        <w:autoSpaceDE/>
        <w:adjustRightInd/>
        <w:spacing w:after="0"/>
        <w:contextualSpacing/>
        <w:textAlignment w:val="auto"/>
      </w:pPr>
      <w:r w:rsidRPr="003E4DBD">
        <w:t>After initial access (i.e., after RRC Setup, RRC Resume, or RRC Reestablishment), for BWP#0 configuration </w:t>
      </w:r>
      <w:r w:rsidRPr="003E4DBD">
        <w:rPr>
          <w:u w:val="single"/>
        </w:rPr>
        <w:t>option 1</w:t>
      </w:r>
      <w:r w:rsidRPr="003E4DBD">
        <w:t xml:space="preserve"> (as in 38.331, </w:t>
      </w:r>
      <w:bookmarkStart w:id="1" w:name="_Hlk83648001"/>
      <w:r w:rsidRPr="003E4DBD">
        <w:t>Appendix B2</w:t>
      </w:r>
      <w:bookmarkEnd w:id="1"/>
      <w:r w:rsidRPr="003E4DBD">
        <w:t>), a RedCap UE is not expected to operate with an initial DL BWP wider than the maximum RedCap UE bandwidth.</w:t>
      </w:r>
    </w:p>
    <w:p w14:paraId="5D6E09FB" w14:textId="1DFE33D4" w:rsidR="0098201F" w:rsidRDefault="0098201F" w:rsidP="00F4441C">
      <w:pPr>
        <w:numPr>
          <w:ilvl w:val="0"/>
          <w:numId w:val="30"/>
        </w:numPr>
        <w:overflowPunct/>
        <w:autoSpaceDE/>
        <w:adjustRightInd/>
        <w:spacing w:after="0"/>
        <w:contextualSpacing/>
        <w:textAlignment w:val="auto"/>
      </w:pPr>
      <w:r w:rsidRPr="003E4DBD">
        <w:t>After initial access (i.e., after RRC Setup, RRC Resume, or RRC Reestablishment), for BWP#0 configuration </w:t>
      </w:r>
      <w:r w:rsidRPr="003E4DBD">
        <w:rPr>
          <w:u w:val="single"/>
        </w:rPr>
        <w:t>option 2</w:t>
      </w:r>
      <w:r w:rsidRPr="003E4DBD">
        <w:t> (as in 38.331, Appendix B2), a RedCap UE is not expected to operate with an initial DL BWP wider than the maximum RedCap UE bandwidth.</w:t>
      </w:r>
    </w:p>
    <w:p w14:paraId="3C171778" w14:textId="77777777" w:rsidR="001203A0" w:rsidRPr="009F53D3" w:rsidRDefault="001203A0" w:rsidP="001203A0">
      <w:pPr>
        <w:overflowPunct/>
        <w:autoSpaceDE/>
        <w:adjustRightInd/>
        <w:spacing w:after="0"/>
        <w:ind w:left="720"/>
        <w:contextualSpacing/>
        <w:textAlignment w:val="auto"/>
      </w:pPr>
    </w:p>
    <w:p w14:paraId="4E507D38" w14:textId="77777777" w:rsidR="0098201F" w:rsidRPr="0098201F" w:rsidRDefault="0098201F" w:rsidP="00786C14">
      <w:pPr>
        <w:spacing w:before="120" w:after="120"/>
        <w:jc w:val="both"/>
        <w:rPr>
          <w:b/>
          <w:bCs/>
          <w:highlight w:val="green"/>
        </w:rPr>
      </w:pPr>
      <w:r w:rsidRPr="003C447F">
        <w:rPr>
          <w:b/>
          <w:bCs/>
          <w:highlight w:val="green"/>
        </w:rPr>
        <w:t>Agreements:</w:t>
      </w:r>
    </w:p>
    <w:p w14:paraId="2A0491B8" w14:textId="77777777" w:rsidR="0098201F" w:rsidRPr="003E4DBD" w:rsidRDefault="0098201F" w:rsidP="00F4441C">
      <w:pPr>
        <w:numPr>
          <w:ilvl w:val="0"/>
          <w:numId w:val="31"/>
        </w:numPr>
        <w:overflowPunct/>
        <w:autoSpaceDE/>
        <w:adjustRightInd/>
        <w:spacing w:after="0"/>
        <w:contextualSpacing/>
        <w:textAlignment w:val="auto"/>
      </w:pPr>
      <w:r w:rsidRPr="003E4DBD">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4BFA935" w14:textId="6F3077B9" w:rsidR="0098201F" w:rsidRDefault="0098201F" w:rsidP="00F4441C">
      <w:pPr>
        <w:numPr>
          <w:ilvl w:val="1"/>
          <w:numId w:val="31"/>
        </w:numPr>
        <w:overflowPunct/>
        <w:autoSpaceDE/>
        <w:adjustRightInd/>
        <w:spacing w:after="0"/>
        <w:contextualSpacing/>
        <w:textAlignment w:val="auto"/>
      </w:pPr>
      <w:r w:rsidRPr="003E4DBD">
        <w:t>Note: these ROs can be dedicated for RedCap UEs or shared with non-RedCap UEs.</w:t>
      </w:r>
    </w:p>
    <w:p w14:paraId="26253792" w14:textId="77777777" w:rsidR="0098201F" w:rsidRPr="0098201F" w:rsidRDefault="0098201F" w:rsidP="00786C14">
      <w:pPr>
        <w:spacing w:before="120" w:after="120"/>
        <w:jc w:val="both"/>
        <w:rPr>
          <w:b/>
          <w:bCs/>
          <w:highlight w:val="green"/>
        </w:rPr>
      </w:pPr>
      <w:r w:rsidRPr="003C447F">
        <w:rPr>
          <w:b/>
          <w:bCs/>
          <w:highlight w:val="green"/>
        </w:rPr>
        <w:t>Agreements:</w:t>
      </w:r>
    </w:p>
    <w:p w14:paraId="37311DBF" w14:textId="77777777" w:rsidR="0098201F" w:rsidRPr="003E4DBD" w:rsidRDefault="0098201F" w:rsidP="00F4441C">
      <w:pPr>
        <w:numPr>
          <w:ilvl w:val="0"/>
          <w:numId w:val="32"/>
        </w:numPr>
        <w:overflowPunct/>
        <w:autoSpaceDE/>
        <w:adjustRightInd/>
        <w:spacing w:after="0"/>
        <w:contextualSpacing/>
        <w:textAlignment w:val="auto"/>
      </w:pPr>
      <w:r w:rsidRPr="003E4DBD">
        <w:t>In case a separate initial UL BWP is configured for RedCap UEs, it is supported that the network can enable/disable intra-slot PUCCH frequency hopping within the separate initial UL BWP in the PUCCH resource for HARQ feedback for Msg4/MsgB for RedCap UEs.</w:t>
      </w:r>
    </w:p>
    <w:p w14:paraId="5E0222CA" w14:textId="68AD7026" w:rsidR="0098201F" w:rsidRDefault="0098201F" w:rsidP="00F4441C">
      <w:pPr>
        <w:numPr>
          <w:ilvl w:val="1"/>
          <w:numId w:val="32"/>
        </w:numPr>
        <w:overflowPunct/>
        <w:autoSpaceDE/>
        <w:adjustRightInd/>
        <w:spacing w:after="0"/>
        <w:contextualSpacing/>
        <w:textAlignment w:val="auto"/>
      </w:pPr>
      <w:r w:rsidRPr="003E4DBD">
        <w:lastRenderedPageBreak/>
        <w:t>The frequency hopping is enabled/disabled at least via SIB.</w:t>
      </w:r>
    </w:p>
    <w:p w14:paraId="162CE409" w14:textId="77777777" w:rsidR="001203A0" w:rsidRDefault="001203A0" w:rsidP="00E2571E">
      <w:pPr>
        <w:jc w:val="both"/>
      </w:pPr>
    </w:p>
    <w:p w14:paraId="54C39254" w14:textId="1D630B21" w:rsidR="001203A0" w:rsidRPr="001203A0" w:rsidRDefault="001203A0" w:rsidP="001203A0">
      <w:pPr>
        <w:overflowPunct/>
        <w:autoSpaceDE/>
        <w:autoSpaceDN/>
        <w:adjustRightInd/>
        <w:spacing w:after="0"/>
        <w:textAlignment w:val="auto"/>
        <w:rPr>
          <w:rFonts w:ascii="Times" w:eastAsia="Batang" w:hAnsi="Times"/>
          <w:b/>
          <w:bCs/>
          <w:szCs w:val="24"/>
          <w:highlight w:val="green"/>
          <w:lang w:val="en-GB"/>
        </w:rPr>
      </w:pPr>
      <w:r w:rsidRPr="001203A0">
        <w:rPr>
          <w:rFonts w:ascii="Times" w:eastAsia="Batang" w:hAnsi="Times"/>
          <w:b/>
          <w:bCs/>
          <w:szCs w:val="24"/>
          <w:highlight w:val="green"/>
          <w:lang w:val="en-GB"/>
        </w:rPr>
        <w:t>Agreement</w:t>
      </w:r>
      <w:r w:rsidR="0034449F">
        <w:rPr>
          <w:rFonts w:ascii="Times" w:eastAsia="Batang" w:hAnsi="Times"/>
          <w:b/>
          <w:bCs/>
          <w:szCs w:val="24"/>
          <w:highlight w:val="green"/>
          <w:lang w:val="en-GB"/>
        </w:rPr>
        <w:t>s</w:t>
      </w:r>
      <w:r w:rsidRPr="001203A0">
        <w:rPr>
          <w:rFonts w:ascii="Times" w:eastAsia="Batang" w:hAnsi="Times"/>
          <w:b/>
          <w:bCs/>
          <w:szCs w:val="24"/>
          <w:highlight w:val="green"/>
          <w:lang w:val="en-GB"/>
        </w:rPr>
        <w:t>:</w:t>
      </w:r>
      <w:r w:rsidRPr="001203A0">
        <w:rPr>
          <w:rFonts w:ascii="Times" w:eastAsia="Batang" w:hAnsi="Times" w:cs="Times"/>
          <w:b/>
          <w:bCs/>
          <w:color w:val="FF0000"/>
          <w:lang w:val="en-GB"/>
        </w:rPr>
        <w:t xml:space="preserve"> </w:t>
      </w:r>
    </w:p>
    <w:p w14:paraId="6DD17AE0" w14:textId="77777777" w:rsidR="001203A0" w:rsidRPr="001203A0" w:rsidRDefault="001203A0" w:rsidP="00F4441C">
      <w:pPr>
        <w:numPr>
          <w:ilvl w:val="0"/>
          <w:numId w:val="28"/>
        </w:numPr>
        <w:overflowPunct/>
        <w:autoSpaceDE/>
        <w:autoSpaceDN/>
        <w:adjustRightInd/>
        <w:spacing w:after="0" w:line="252" w:lineRule="auto"/>
        <w:contextualSpacing/>
        <w:textAlignment w:val="auto"/>
        <w:rPr>
          <w:rFonts w:eastAsia="Batang"/>
        </w:rPr>
      </w:pPr>
      <w:r w:rsidRPr="001203A0">
        <w:rPr>
          <w:rFonts w:eastAsia="Batang"/>
        </w:rPr>
        <w:t>For a cell that allows a RedCap UE to access, network can configure a separate initial UL BWP for RedCap UEs in SIB</w:t>
      </w:r>
    </w:p>
    <w:p w14:paraId="1863E5D4" w14:textId="77777777" w:rsidR="001203A0" w:rsidRPr="001203A0" w:rsidRDefault="001203A0" w:rsidP="00F4441C">
      <w:pPr>
        <w:numPr>
          <w:ilvl w:val="1"/>
          <w:numId w:val="28"/>
        </w:numPr>
        <w:overflowPunct/>
        <w:autoSpaceDE/>
        <w:autoSpaceDN/>
        <w:adjustRightInd/>
        <w:spacing w:after="0" w:line="252" w:lineRule="auto"/>
        <w:contextualSpacing/>
        <w:textAlignment w:val="auto"/>
        <w:rPr>
          <w:rFonts w:ascii="Times" w:eastAsia="Batang" w:hAnsi="Times"/>
          <w:szCs w:val="24"/>
          <w:lang w:val="en-GB"/>
        </w:rPr>
      </w:pPr>
      <w:r w:rsidRPr="001203A0">
        <w:rPr>
          <w:rFonts w:ascii="Times" w:eastAsia="Batang" w:hAnsi="Times"/>
          <w:szCs w:val="24"/>
          <w:lang w:val="en-GB"/>
        </w:rPr>
        <w:t>It can be used both during and after initial access.</w:t>
      </w:r>
    </w:p>
    <w:p w14:paraId="4B74B2A2" w14:textId="77777777" w:rsidR="001203A0" w:rsidRPr="001203A0" w:rsidRDefault="001203A0" w:rsidP="00F4441C">
      <w:pPr>
        <w:numPr>
          <w:ilvl w:val="1"/>
          <w:numId w:val="28"/>
        </w:numPr>
        <w:overflowPunct/>
        <w:autoSpaceDE/>
        <w:autoSpaceDN/>
        <w:adjustRightInd/>
        <w:spacing w:after="0" w:line="252" w:lineRule="auto"/>
        <w:contextualSpacing/>
        <w:textAlignment w:val="auto"/>
        <w:rPr>
          <w:rFonts w:ascii="Times" w:eastAsia="Batang" w:hAnsi="Times"/>
          <w:szCs w:val="24"/>
          <w:lang w:val="en-GB"/>
        </w:rPr>
      </w:pPr>
      <w:r w:rsidRPr="001203A0">
        <w:rPr>
          <w:rFonts w:ascii="Times" w:eastAsia="Batang" w:hAnsi="Times"/>
          <w:szCs w:val="24"/>
          <w:lang w:val="en-GB"/>
        </w:rPr>
        <w:t>It is no wider than the maximum RedCap UE bandwidth.</w:t>
      </w:r>
    </w:p>
    <w:p w14:paraId="1500A4EB" w14:textId="7ED6492C" w:rsidR="001203A0" w:rsidRPr="001203A0" w:rsidRDefault="001203A0" w:rsidP="00F4441C">
      <w:pPr>
        <w:numPr>
          <w:ilvl w:val="1"/>
          <w:numId w:val="28"/>
        </w:numPr>
        <w:overflowPunct/>
        <w:autoSpaceDE/>
        <w:autoSpaceDN/>
        <w:adjustRightInd/>
        <w:spacing w:after="0" w:line="252" w:lineRule="auto"/>
        <w:contextualSpacing/>
        <w:textAlignment w:val="auto"/>
        <w:rPr>
          <w:rFonts w:ascii="Times" w:eastAsia="Batang" w:hAnsi="Times"/>
          <w:szCs w:val="24"/>
          <w:lang w:val="en-GB"/>
        </w:rPr>
      </w:pPr>
      <w:r w:rsidRPr="001203A0">
        <w:rPr>
          <w:rFonts w:ascii="Times" w:eastAsia="Batang" w:hAnsi="Times"/>
          <w:szCs w:val="24"/>
          <w:lang w:val="en-GB"/>
        </w:rPr>
        <w:t>It is always configured if the initial UL BWP for non-RedCap UEs is wider than the maximum RedCap UE bandwidth</w:t>
      </w:r>
    </w:p>
    <w:p w14:paraId="78A5114F" w14:textId="557C1A0F" w:rsidR="001203A0" w:rsidRPr="0098201F" w:rsidRDefault="001203A0" w:rsidP="001203A0">
      <w:pPr>
        <w:spacing w:before="120" w:after="120"/>
        <w:jc w:val="both"/>
        <w:rPr>
          <w:b/>
          <w:bCs/>
          <w:highlight w:val="green"/>
        </w:rPr>
      </w:pPr>
      <w:r w:rsidRPr="003C447F">
        <w:rPr>
          <w:b/>
          <w:bCs/>
          <w:highlight w:val="green"/>
        </w:rPr>
        <w:t>Agreements:</w:t>
      </w:r>
    </w:p>
    <w:p w14:paraId="7B545314" w14:textId="77777777" w:rsidR="001203A0" w:rsidRPr="001203A0" w:rsidRDefault="001203A0" w:rsidP="00131380">
      <w:pPr>
        <w:numPr>
          <w:ilvl w:val="0"/>
          <w:numId w:val="37"/>
        </w:numPr>
        <w:overflowPunct/>
        <w:autoSpaceDE/>
        <w:autoSpaceDN/>
        <w:adjustRightInd/>
        <w:spacing w:after="0" w:line="252" w:lineRule="auto"/>
        <w:contextualSpacing/>
        <w:jc w:val="both"/>
        <w:textAlignment w:val="auto"/>
        <w:rPr>
          <w:rFonts w:ascii="Times" w:eastAsia="Batang" w:hAnsi="Times"/>
          <w:szCs w:val="24"/>
        </w:rPr>
      </w:pPr>
      <w:r>
        <w:rPr>
          <w:rFonts w:eastAsia="Times New Roman" w:cs="Times"/>
          <w:lang w:eastAsia="ja-JP"/>
        </w:rPr>
        <w:t xml:space="preserve">For FR1 in TDD,  </w:t>
      </w:r>
      <w:r w:rsidRPr="001203A0">
        <w:rPr>
          <w:rFonts w:ascii="Times" w:eastAsia="Batang" w:hAnsi="Times"/>
          <w:szCs w:val="24"/>
        </w:rPr>
        <w:t>center frequencies are assumed to be the same for the initial DL (FFS: if it does not include CD-SSB and the entire CORESET#0) and UL BWPs used during random access for RedCap UEs.</w:t>
      </w:r>
    </w:p>
    <w:p w14:paraId="4F87667B" w14:textId="77777777" w:rsidR="001203A0" w:rsidRPr="001203A0" w:rsidRDefault="001203A0" w:rsidP="00131380">
      <w:pPr>
        <w:numPr>
          <w:ilvl w:val="0"/>
          <w:numId w:val="37"/>
        </w:numPr>
        <w:overflowPunct/>
        <w:autoSpaceDE/>
        <w:autoSpaceDN/>
        <w:adjustRightInd/>
        <w:spacing w:after="0" w:line="252" w:lineRule="auto"/>
        <w:contextualSpacing/>
        <w:jc w:val="both"/>
        <w:textAlignment w:val="auto"/>
        <w:rPr>
          <w:rFonts w:ascii="Times" w:eastAsia="Batang" w:hAnsi="Times"/>
          <w:szCs w:val="24"/>
        </w:rPr>
      </w:pPr>
      <w:r w:rsidRPr="001203A0">
        <w:rPr>
          <w:rFonts w:ascii="Times" w:eastAsia="Batang" w:hAnsi="Times"/>
          <w:szCs w:val="24"/>
        </w:rPr>
        <w:t>For TDD, center frequencies are assumed to be the same for non-initial DL and UL BWPs with the same BWP id for a RedCap UE.</w:t>
      </w:r>
    </w:p>
    <w:p w14:paraId="2E84F239" w14:textId="3DD1146B" w:rsidR="001203A0" w:rsidRDefault="001203A0" w:rsidP="00E2571E">
      <w:pPr>
        <w:jc w:val="both"/>
      </w:pPr>
    </w:p>
    <w:p w14:paraId="19092B6F" w14:textId="4F58524A" w:rsidR="0034449F" w:rsidRDefault="0034449F" w:rsidP="00E2571E">
      <w:pPr>
        <w:jc w:val="both"/>
      </w:pPr>
      <w:r>
        <w:t xml:space="preserve">Moreover, RAN1 has discussed the feasibility of using </w:t>
      </w:r>
      <w:r w:rsidRPr="0034449F">
        <w:t xml:space="preserve">NCD-SSB instead of CD-SSB for idle/inactive/connected mode procedures </w:t>
      </w:r>
      <w:r>
        <w:t>of a R17 RedCap UE in</w:t>
      </w:r>
      <w:r w:rsidRPr="0034449F">
        <w:t xml:space="preserve"> </w:t>
      </w:r>
      <w:r>
        <w:t xml:space="preserve">its </w:t>
      </w:r>
      <w:r w:rsidRPr="0034449F">
        <w:t>serving and non-serving cells</w:t>
      </w:r>
      <w:r w:rsidR="00516A75">
        <w:t>. An LS [1] has been sent to RAN2 and RAN4 to confirm the following working assumptions for DL BWP configuration of R17 RedCap UE</w:t>
      </w:r>
      <w:r w:rsidR="00D946BE">
        <w:t xml:space="preserve"> in FR1</w:t>
      </w:r>
      <w:r w:rsidR="00516A75">
        <w:t>:</w:t>
      </w:r>
    </w:p>
    <w:p w14:paraId="2A60DE6B" w14:textId="77777777" w:rsidR="00D946BE" w:rsidRPr="00D946BE" w:rsidRDefault="00D946BE" w:rsidP="00131380">
      <w:pPr>
        <w:pStyle w:val="ListParagraph"/>
        <w:numPr>
          <w:ilvl w:val="0"/>
          <w:numId w:val="38"/>
        </w:numPr>
        <w:jc w:val="both"/>
      </w:pPr>
      <w:r w:rsidRPr="00D946BE">
        <w:t>For a separate initial DL BWP (if it does not include CD-SSB and the entire CORESET#0),</w:t>
      </w:r>
    </w:p>
    <w:p w14:paraId="61416FD5" w14:textId="77777777" w:rsidR="00D946BE" w:rsidRPr="00D946BE" w:rsidRDefault="00D946BE" w:rsidP="00131380">
      <w:pPr>
        <w:pStyle w:val="ListParagraph"/>
        <w:numPr>
          <w:ilvl w:val="1"/>
          <w:numId w:val="38"/>
        </w:numPr>
        <w:jc w:val="both"/>
      </w:pPr>
      <w:r w:rsidRPr="00D946BE">
        <w:t>If it is configured for random access while not for paging in idle/inactive mode, RedCap UE does NOT expect it to contain SSB/CORESET#0/SIB.</w:t>
      </w:r>
    </w:p>
    <w:p w14:paraId="266C2ABA" w14:textId="77777777" w:rsidR="00D946BE" w:rsidRPr="00D946BE" w:rsidRDefault="00D946BE" w:rsidP="00131380">
      <w:pPr>
        <w:pStyle w:val="ListParagraph"/>
        <w:numPr>
          <w:ilvl w:val="2"/>
          <w:numId w:val="38"/>
        </w:numPr>
        <w:jc w:val="both"/>
      </w:pPr>
      <w:r w:rsidRPr="00D946BE">
        <w:t>FFS: For BWP#0 configuration option 1, whether the UE can expect SSB transmission in the separate initial DL BWP when it is used in connected mode.</w:t>
      </w:r>
    </w:p>
    <w:p w14:paraId="1EAFEE13" w14:textId="77777777" w:rsidR="00D946BE" w:rsidRPr="00D946BE" w:rsidRDefault="00D946BE" w:rsidP="00131380">
      <w:pPr>
        <w:pStyle w:val="ListParagraph"/>
        <w:numPr>
          <w:ilvl w:val="1"/>
          <w:numId w:val="38"/>
        </w:numPr>
        <w:jc w:val="both"/>
      </w:pPr>
      <w:r w:rsidRPr="00D946BE">
        <w:t>If it is configured for paging, RedCap UE expects it to contain NCD-SSB for serving cell but not CORESET#0/SIB.</w:t>
      </w:r>
    </w:p>
    <w:p w14:paraId="5E4D13D6" w14:textId="77777777" w:rsidR="00D946BE" w:rsidRPr="00D946BE" w:rsidRDefault="00D946BE" w:rsidP="00131380">
      <w:pPr>
        <w:pStyle w:val="ListParagraph"/>
        <w:numPr>
          <w:ilvl w:val="0"/>
          <w:numId w:val="38"/>
        </w:numPr>
        <w:jc w:val="both"/>
      </w:pPr>
      <w:r w:rsidRPr="00D946BE">
        <w:t>For an RRC-configured active DL BWP in connected mode (if it does not include CD-SSB and the entire CORESET#0),</w:t>
      </w:r>
    </w:p>
    <w:p w14:paraId="59890581" w14:textId="31ED1431" w:rsidR="001203A0" w:rsidRDefault="00D946BE" w:rsidP="00131380">
      <w:pPr>
        <w:pStyle w:val="ListParagraph"/>
        <w:numPr>
          <w:ilvl w:val="1"/>
          <w:numId w:val="38"/>
        </w:numPr>
        <w:jc w:val="both"/>
      </w:pPr>
      <w:r w:rsidRPr="00D946BE">
        <w:t>RedCap UE expects it to contain NCD-SSB for serving cell [FFS: or CSI-RS or measurement gap configuration] but not CORESET#0/SIB.</w:t>
      </w:r>
    </w:p>
    <w:p w14:paraId="636BE2B5" w14:textId="2BBE51A2" w:rsidR="00086D66" w:rsidRPr="00AE4830" w:rsidRDefault="003248F5" w:rsidP="00E2571E">
      <w:pPr>
        <w:jc w:val="both"/>
        <w:rPr>
          <w:lang w:val="en-GB"/>
        </w:rPr>
      </w:pPr>
      <w:r>
        <w:t>In t</w:t>
      </w:r>
      <w:r w:rsidR="00AE4830">
        <w:rPr>
          <w:lang w:val="en-GB"/>
        </w:rPr>
        <w:t xml:space="preserve">his contribution, we </w:t>
      </w:r>
      <w:r w:rsidR="003E3446">
        <w:rPr>
          <w:lang w:val="en-GB"/>
        </w:rPr>
        <w:t>discuss</w:t>
      </w:r>
      <w:r w:rsidR="0029576E">
        <w:rPr>
          <w:lang w:val="en-GB"/>
        </w:rPr>
        <w:t>ed remaining issues for</w:t>
      </w:r>
      <w:r w:rsidR="003E3446">
        <w:rPr>
          <w:lang w:val="en-GB"/>
        </w:rPr>
        <w:t xml:space="preserve"> </w:t>
      </w:r>
      <w:r w:rsidR="00E96758">
        <w:rPr>
          <w:lang w:val="en-GB"/>
        </w:rPr>
        <w:t>BW</w:t>
      </w:r>
      <w:r w:rsidR="00227DBF">
        <w:rPr>
          <w:lang w:val="en-GB"/>
        </w:rPr>
        <w:t xml:space="preserve">P </w:t>
      </w:r>
      <w:r w:rsidR="007D2507">
        <w:rPr>
          <w:lang w:val="en-GB"/>
        </w:rPr>
        <w:t>configuration</w:t>
      </w:r>
      <w:r w:rsidR="000F7B84">
        <w:rPr>
          <w:lang w:val="en-GB"/>
        </w:rPr>
        <w:t>/</w:t>
      </w:r>
      <w:r w:rsidR="00227DBF">
        <w:rPr>
          <w:lang w:val="en-GB"/>
        </w:rPr>
        <w:t>operation</w:t>
      </w:r>
      <w:r w:rsidR="00CD6FD2">
        <w:rPr>
          <w:lang w:val="en-GB"/>
        </w:rPr>
        <w:t xml:space="preserve"> </w:t>
      </w:r>
      <w:r w:rsidR="0029576E">
        <w:rPr>
          <w:lang w:val="en-GB"/>
        </w:rPr>
        <w:t>of</w:t>
      </w:r>
      <w:r w:rsidR="00E96758">
        <w:rPr>
          <w:lang w:val="en-GB"/>
        </w:rPr>
        <w:t xml:space="preserve"> </w:t>
      </w:r>
      <w:r w:rsidR="00AE4830">
        <w:rPr>
          <w:lang w:val="en-GB"/>
        </w:rPr>
        <w:t xml:space="preserve">R17 RedCap </w:t>
      </w:r>
      <w:r w:rsidR="00E96758">
        <w:rPr>
          <w:lang w:val="en-GB"/>
        </w:rPr>
        <w:t>UE</w:t>
      </w:r>
      <w:r w:rsidR="003A2D55">
        <w:rPr>
          <w:lang w:val="en-GB"/>
        </w:rPr>
        <w:t xml:space="preserve">. </w:t>
      </w:r>
      <w:r w:rsidR="0072345F">
        <w:rPr>
          <w:lang w:val="en-GB"/>
        </w:rPr>
        <w:t xml:space="preserve">Specifically, </w:t>
      </w:r>
      <w:r w:rsidR="0029576E">
        <w:rPr>
          <w:lang w:val="en-GB"/>
        </w:rPr>
        <w:t xml:space="preserve">we have analysed </w:t>
      </w:r>
      <w:r w:rsidR="00AE5BDA">
        <w:rPr>
          <w:lang w:val="en-GB"/>
        </w:rPr>
        <w:t>the potential spec impacts</w:t>
      </w:r>
      <w:r w:rsidR="008A709D">
        <w:rPr>
          <w:lang w:val="en-GB"/>
        </w:rPr>
        <w:t xml:space="preserve"> (RAN1, RAN2 and RAN</w:t>
      </w:r>
      <w:r w:rsidR="00A91B05">
        <w:rPr>
          <w:lang w:val="en-GB"/>
        </w:rPr>
        <w:t>4</w:t>
      </w:r>
      <w:r w:rsidR="008A709D">
        <w:rPr>
          <w:lang w:val="en-GB"/>
        </w:rPr>
        <w:t>)</w:t>
      </w:r>
      <w:r w:rsidR="00AE5BDA">
        <w:rPr>
          <w:lang w:val="en-GB"/>
        </w:rPr>
        <w:t xml:space="preserve"> for SSB-less </w:t>
      </w:r>
      <w:r w:rsidR="008A709D">
        <w:rPr>
          <w:lang w:val="en-GB"/>
        </w:rPr>
        <w:t>initial/non-initial BWP</w:t>
      </w:r>
      <w:r w:rsidR="00511CF1">
        <w:rPr>
          <w:lang w:val="en-GB"/>
        </w:rPr>
        <w:t xml:space="preserve">. Based on the </w:t>
      </w:r>
      <w:r w:rsidR="00A91B05">
        <w:rPr>
          <w:lang w:val="en-GB"/>
        </w:rPr>
        <w:t xml:space="preserve">study </w:t>
      </w:r>
      <w:r w:rsidR="00511CF1">
        <w:rPr>
          <w:lang w:val="en-GB"/>
        </w:rPr>
        <w:t>for the overhead</w:t>
      </w:r>
      <w:r w:rsidR="00EA6DF2">
        <w:rPr>
          <w:lang w:val="en-GB"/>
        </w:rPr>
        <w:t xml:space="preserve">, </w:t>
      </w:r>
      <w:r w:rsidR="00511CF1">
        <w:rPr>
          <w:lang w:val="en-GB"/>
        </w:rPr>
        <w:t xml:space="preserve">specification impacts </w:t>
      </w:r>
      <w:r w:rsidR="00EA6DF2">
        <w:rPr>
          <w:lang w:val="en-GB"/>
        </w:rPr>
        <w:t>and implementation complexity</w:t>
      </w:r>
      <w:r w:rsidR="00511CF1">
        <w:rPr>
          <w:lang w:val="en-GB"/>
        </w:rPr>
        <w:t xml:space="preserve">, </w:t>
      </w:r>
      <w:r w:rsidR="00246AC0">
        <w:rPr>
          <w:lang w:val="en-GB"/>
        </w:rPr>
        <w:t xml:space="preserve">we concluded that </w:t>
      </w:r>
      <w:r w:rsidR="005673E8">
        <w:rPr>
          <w:lang w:val="en-GB"/>
        </w:rPr>
        <w:t>CSI-RS should not be used as an alternative of SSB for</w:t>
      </w:r>
      <w:r w:rsidR="00A91B05">
        <w:rPr>
          <w:lang w:val="en-GB"/>
        </w:rPr>
        <w:t xml:space="preserve"> </w:t>
      </w:r>
      <w:r w:rsidR="005673E8">
        <w:rPr>
          <w:lang w:val="en-GB"/>
        </w:rPr>
        <w:t>measurements</w:t>
      </w:r>
      <w:r w:rsidR="00493B74">
        <w:rPr>
          <w:lang w:val="en-GB"/>
        </w:rPr>
        <w:t xml:space="preserve"> due to the higher cost</w:t>
      </w:r>
      <w:r w:rsidR="00A91B05">
        <w:rPr>
          <w:lang w:val="en-GB"/>
        </w:rPr>
        <w:t>/overhead/</w:t>
      </w:r>
      <w:r w:rsidR="00B36780">
        <w:rPr>
          <w:lang w:val="en-GB"/>
        </w:rPr>
        <w:t xml:space="preserve">complexity. </w:t>
      </w:r>
      <w:r w:rsidR="00903EE7">
        <w:rPr>
          <w:lang w:val="en-GB"/>
        </w:rPr>
        <w:t>In</w:t>
      </w:r>
      <w:r w:rsidR="00B30F60">
        <w:rPr>
          <w:lang w:val="en-GB"/>
        </w:rPr>
        <w:t xml:space="preserve"> </w:t>
      </w:r>
      <w:r w:rsidR="00980B13">
        <w:rPr>
          <w:lang w:val="en-GB"/>
        </w:rPr>
        <w:t>the RedCap-specific initial/non-initial BWP without CD-SSB</w:t>
      </w:r>
      <w:r w:rsidR="00903EE7">
        <w:rPr>
          <w:lang w:val="en-GB"/>
        </w:rPr>
        <w:t xml:space="preserve">, </w:t>
      </w:r>
      <w:r w:rsidR="00562989">
        <w:rPr>
          <w:lang w:val="en-GB"/>
        </w:rPr>
        <w:t xml:space="preserve">NCD-SSB </w:t>
      </w:r>
      <w:r w:rsidR="00F458AB" w:rsidRPr="00F458AB">
        <w:rPr>
          <w:lang w:val="en-GB"/>
        </w:rPr>
        <w:t xml:space="preserve">transmitted by the serving cell of RedCap UE </w:t>
      </w:r>
      <w:r w:rsidR="00A91B05">
        <w:rPr>
          <w:lang w:val="en-GB"/>
        </w:rPr>
        <w:t xml:space="preserve">can </w:t>
      </w:r>
      <w:r w:rsidR="00F458AB" w:rsidRPr="00F458AB">
        <w:rPr>
          <w:lang w:val="en-GB"/>
        </w:rPr>
        <w:t>be used for serving</w:t>
      </w:r>
      <w:r w:rsidR="00A91B05">
        <w:rPr>
          <w:lang w:val="en-GB"/>
        </w:rPr>
        <w:t>/</w:t>
      </w:r>
      <w:r w:rsidR="00F458AB" w:rsidRPr="00F458AB">
        <w:rPr>
          <w:lang w:val="en-GB"/>
        </w:rPr>
        <w:t xml:space="preserve">non-serving cell measurements </w:t>
      </w:r>
      <w:r w:rsidR="00A91B05">
        <w:rPr>
          <w:lang w:val="en-GB"/>
        </w:rPr>
        <w:t>in</w:t>
      </w:r>
      <w:r w:rsidR="00F458AB" w:rsidRPr="00F458AB">
        <w:rPr>
          <w:lang w:val="en-GB"/>
        </w:rPr>
        <w:t xml:space="preserve"> idle, inactive, or connected mode for all of RRM, RLM, BFD, link recovery, RO selection, mobility, time/frequency tracking and AGC.</w:t>
      </w:r>
      <w:r w:rsidR="00822CB4">
        <w:rPr>
          <w:lang w:val="en-GB"/>
        </w:rPr>
        <w:t xml:space="preserve"> </w:t>
      </w:r>
      <w:r w:rsidR="004D7D5E">
        <w:rPr>
          <w:lang w:val="en-GB"/>
        </w:rPr>
        <w:t>Finally</w:t>
      </w:r>
      <w:r w:rsidR="00822CB4">
        <w:rPr>
          <w:lang w:val="en-GB"/>
        </w:rPr>
        <w:t xml:space="preserve">, </w:t>
      </w:r>
      <w:r w:rsidR="004D7D5E">
        <w:rPr>
          <w:lang w:val="en-GB"/>
        </w:rPr>
        <w:t>SI change indication and PWS notification are discussed for initial/non-initial BWP without CORESET#0. I</w:t>
      </w:r>
      <w:r w:rsidR="004D7D5E" w:rsidRPr="004D7D5E">
        <w:rPr>
          <w:lang w:val="en-GB"/>
        </w:rPr>
        <w:t>n RRC-configured BWP</w:t>
      </w:r>
      <w:r w:rsidR="004D7D5E">
        <w:rPr>
          <w:lang w:val="en-GB"/>
        </w:rPr>
        <w:t>,</w:t>
      </w:r>
      <w:r w:rsidR="004D7D5E" w:rsidRPr="004D7D5E">
        <w:rPr>
          <w:lang w:val="en-GB"/>
        </w:rPr>
        <w:t xml:space="preserve"> </w:t>
      </w:r>
      <w:r w:rsidR="00822CB4">
        <w:rPr>
          <w:lang w:val="en-GB"/>
        </w:rPr>
        <w:t xml:space="preserve">SI update </w:t>
      </w:r>
      <w:r w:rsidR="008A67F2">
        <w:rPr>
          <w:lang w:val="en-GB"/>
        </w:rPr>
        <w:t xml:space="preserve">and/or PWS notification can be delivered to RedCap UE by </w:t>
      </w:r>
      <w:r w:rsidR="009A62D6">
        <w:rPr>
          <w:lang w:val="en-GB"/>
        </w:rPr>
        <w:t>dedicated RRC</w:t>
      </w:r>
      <w:r w:rsidR="00CB0A99">
        <w:rPr>
          <w:lang w:val="en-GB"/>
        </w:rPr>
        <w:t xml:space="preserve"> </w:t>
      </w:r>
      <w:r w:rsidR="00026A84">
        <w:rPr>
          <w:lang w:val="en-GB"/>
        </w:rPr>
        <w:t>signal</w:t>
      </w:r>
      <w:r w:rsidR="008944B1">
        <w:rPr>
          <w:lang w:val="en-GB"/>
        </w:rPr>
        <w:t>l</w:t>
      </w:r>
      <w:r w:rsidR="00026A84">
        <w:rPr>
          <w:lang w:val="en-GB"/>
        </w:rPr>
        <w:t>ing</w:t>
      </w:r>
      <w:r w:rsidR="00783753">
        <w:rPr>
          <w:lang w:val="en-GB"/>
        </w:rPr>
        <w:t xml:space="preserve"> within minimum spec impacts.</w:t>
      </w:r>
    </w:p>
    <w:p w14:paraId="59403279" w14:textId="16BD1F64" w:rsidR="00292246" w:rsidRPr="00CD65D4" w:rsidRDefault="008979BB" w:rsidP="008A6F41">
      <w:pPr>
        <w:pStyle w:val="Heading1"/>
      </w:pPr>
      <w:r>
        <w:t>Suppo</w:t>
      </w:r>
      <w:r w:rsidR="002510B7">
        <w:t>rting</w:t>
      </w:r>
      <w:r w:rsidR="00442163">
        <w:t xml:space="preserve"> </w:t>
      </w:r>
      <w:r w:rsidR="002510B7">
        <w:t xml:space="preserve">BW Reduction of RedCap UE </w:t>
      </w:r>
      <w:r w:rsidR="00736E4F" w:rsidRPr="00CD65D4">
        <w:t>in FR1</w:t>
      </w:r>
    </w:p>
    <w:p w14:paraId="0BBF95AA" w14:textId="4E649C57" w:rsidR="00DB7094" w:rsidRDefault="009959D1" w:rsidP="00DB7094">
      <w:pPr>
        <w:pStyle w:val="Heading2"/>
        <w:rPr>
          <w:rStyle w:val="B11"/>
          <w:rFonts w:ascii="Arial" w:hAnsi="Arial"/>
        </w:rPr>
      </w:pPr>
      <w:r>
        <w:rPr>
          <w:rStyle w:val="B11"/>
          <w:rFonts w:ascii="Arial" w:hAnsi="Arial"/>
        </w:rPr>
        <w:t>BWP</w:t>
      </w:r>
      <w:r w:rsidR="00D3654A">
        <w:rPr>
          <w:rStyle w:val="B11"/>
          <w:rFonts w:ascii="Arial" w:hAnsi="Arial"/>
        </w:rPr>
        <w:t xml:space="preserve"> </w:t>
      </w:r>
      <w:r w:rsidR="00FE606F">
        <w:rPr>
          <w:rStyle w:val="B11"/>
          <w:rFonts w:ascii="Arial" w:hAnsi="Arial"/>
        </w:rPr>
        <w:t xml:space="preserve">Configuration </w:t>
      </w:r>
      <w:r w:rsidR="00DE2730">
        <w:rPr>
          <w:rStyle w:val="B11"/>
          <w:rFonts w:ascii="Arial" w:hAnsi="Arial"/>
        </w:rPr>
        <w:t>for</w:t>
      </w:r>
      <w:r w:rsidR="00D3654A">
        <w:rPr>
          <w:rStyle w:val="B11"/>
          <w:rFonts w:ascii="Arial" w:hAnsi="Arial"/>
        </w:rPr>
        <w:t xml:space="preserve"> RedCap UE</w:t>
      </w:r>
    </w:p>
    <w:p w14:paraId="38BF975F" w14:textId="2D8E8163" w:rsidR="00F140BA" w:rsidRDefault="003F7902" w:rsidP="00F72FA7">
      <w:pPr>
        <w:pStyle w:val="Heading3"/>
        <w:rPr>
          <w:lang w:eastAsia="zh-CN"/>
        </w:rPr>
      </w:pPr>
      <w:r>
        <w:rPr>
          <w:lang w:eastAsia="zh-CN"/>
        </w:rPr>
        <w:t>Paging CS</w:t>
      </w:r>
      <w:r w:rsidR="00B223D5">
        <w:rPr>
          <w:lang w:eastAsia="zh-CN"/>
        </w:rPr>
        <w:t xml:space="preserve">S Configuration </w:t>
      </w:r>
      <w:r w:rsidR="00B95AC1">
        <w:rPr>
          <w:lang w:eastAsia="zh-CN"/>
        </w:rPr>
        <w:t>in Initial DL BWP</w:t>
      </w:r>
    </w:p>
    <w:p w14:paraId="5C252A0A" w14:textId="77777777" w:rsidR="00E14386" w:rsidRDefault="00C22F99" w:rsidP="00C22F99">
      <w:pPr>
        <w:spacing w:before="360" w:after="240"/>
        <w:jc w:val="both"/>
      </w:pPr>
      <w:r>
        <w:t xml:space="preserve">According to </w:t>
      </w:r>
      <w:r w:rsidR="00182E61">
        <w:t xml:space="preserve">the general UE requirements </w:t>
      </w:r>
      <w:r w:rsidR="00CD4715">
        <w:t xml:space="preserve">for SI acquisition </w:t>
      </w:r>
      <w:r w:rsidR="00B47A78">
        <w:t xml:space="preserve">described in Clause 5.2 of </w:t>
      </w:r>
      <w:r>
        <w:t xml:space="preserve">TS 38.331, an idle/inactive UE shall ensure having a valid version of (at least) the MIB, SIB1 through SIB4 and SIB11. Therefore, an idle/inactive RedCap UE </w:t>
      </w:r>
      <w:r w:rsidR="00E1186E">
        <w:t xml:space="preserve">should </w:t>
      </w:r>
      <w:r>
        <w:t xml:space="preserve">monitor </w:t>
      </w:r>
      <w:r w:rsidR="001A1056">
        <w:t xml:space="preserve">paging PDCCH </w:t>
      </w:r>
      <w:r>
        <w:t xml:space="preserve">for SI change indication in its paging occasion every DRX cycle. If the RedCap UE is ETWS or CMAS capable, it needs to monitor for indications about PWS notification as well in its paging occasion. </w:t>
      </w:r>
      <w:r w:rsidR="001957AE">
        <w:t>Therefore</w:t>
      </w:r>
      <w:r w:rsidR="00F31DCE">
        <w:t xml:space="preserve">, </w:t>
      </w:r>
      <w:r w:rsidR="0063303D">
        <w:t xml:space="preserve">an idle/inactive UE should be configured with </w:t>
      </w:r>
      <w:r w:rsidR="006F2F91" w:rsidRPr="006F2F91">
        <w:t xml:space="preserve">Type2-PDCCH CSS set by </w:t>
      </w:r>
      <w:r w:rsidR="006F2F91" w:rsidRPr="0063303D">
        <w:rPr>
          <w:i/>
          <w:iCs/>
        </w:rPr>
        <w:t>pagingSearchSpace</w:t>
      </w:r>
      <w:r w:rsidR="00E14386">
        <w:t xml:space="preserve"> </w:t>
      </w:r>
      <w:r w:rsidR="00E14386" w:rsidRPr="00E14386">
        <w:t xml:space="preserve">in </w:t>
      </w:r>
      <w:r w:rsidR="00E14386" w:rsidRPr="00E14386">
        <w:rPr>
          <w:i/>
          <w:iCs/>
        </w:rPr>
        <w:t>PDCCH-</w:t>
      </w:r>
      <w:proofErr w:type="spellStart"/>
      <w:r w:rsidR="00E14386" w:rsidRPr="00E14386">
        <w:rPr>
          <w:i/>
          <w:iCs/>
        </w:rPr>
        <w:t>ConfigCommon</w:t>
      </w:r>
      <w:proofErr w:type="spellEnd"/>
      <w:r w:rsidR="00E14386">
        <w:t>.</w:t>
      </w:r>
    </w:p>
    <w:p w14:paraId="1EF54B1E" w14:textId="6DDB1513" w:rsidR="00C22F99" w:rsidRDefault="00C22F99" w:rsidP="00C22F99">
      <w:pPr>
        <w:spacing w:before="360" w:after="240"/>
        <w:jc w:val="both"/>
      </w:pPr>
      <w:r>
        <w:lastRenderedPageBreak/>
        <w:t xml:space="preserve">Considering the CBRA procedure </w:t>
      </w:r>
      <w:r w:rsidR="00C07805">
        <w:t>of an</w:t>
      </w:r>
      <w:r>
        <w:t xml:space="preserve"> idle/inactive </w:t>
      </w:r>
      <w:r w:rsidR="00C07805">
        <w:t>UE</w:t>
      </w:r>
      <w:r w:rsidR="00847E14">
        <w:t xml:space="preserve"> is not synced with a SI modification period</w:t>
      </w:r>
      <w:r w:rsidR="004911B2">
        <w:t xml:space="preserve"> and</w:t>
      </w:r>
      <w:r>
        <w:t xml:space="preserve"> can take longer time to finish,  an idle/inactive RedCap UE needs to monitor paging PDCCH when performing RACH in an initial DL BWP configured with </w:t>
      </w:r>
      <w:r w:rsidRPr="00CB46BB">
        <w:t>Type-1 PDCCH CSS set</w:t>
      </w:r>
      <w:r w:rsidR="008D4D3F" w:rsidRPr="00CB46BB">
        <w:t xml:space="preserve"> b</w:t>
      </w:r>
      <w:r w:rsidR="00E66862" w:rsidRPr="00CB46BB">
        <w:t>y</w:t>
      </w:r>
      <w:r w:rsidR="00E66862">
        <w:rPr>
          <w:i/>
          <w:iCs/>
        </w:rPr>
        <w:t xml:space="preserve"> </w:t>
      </w:r>
      <w:r w:rsidR="00CB46BB" w:rsidRPr="00CB46BB">
        <w:rPr>
          <w:i/>
          <w:iCs/>
        </w:rPr>
        <w:t>ra-</w:t>
      </w:r>
      <w:proofErr w:type="spellStart"/>
      <w:r w:rsidR="00CB46BB" w:rsidRPr="00CB46BB">
        <w:rPr>
          <w:i/>
          <w:iCs/>
        </w:rPr>
        <w:t>SearchSpace</w:t>
      </w:r>
      <w:proofErr w:type="spellEnd"/>
      <w:r>
        <w:rPr>
          <w:i/>
          <w:iCs/>
        </w:rPr>
        <w:t xml:space="preserve">. </w:t>
      </w:r>
      <w:r>
        <w:t xml:space="preserve">Based on TS 38.133, the maximum interruption time in paging reception shall not exceed </w:t>
      </w:r>
      <w:r w:rsidRPr="00F965D7">
        <w:rPr>
          <w:lang w:val="en-GB" w:eastAsia="ko-KR"/>
        </w:rPr>
        <w:t>T</w:t>
      </w:r>
      <w:r w:rsidRPr="008F6039">
        <w:rPr>
          <w:i/>
          <w:iCs/>
          <w:vertAlign w:val="subscript"/>
          <w:lang w:val="en-GB" w:eastAsia="ko-KR"/>
        </w:rPr>
        <w:t xml:space="preserve">SI-NR </w:t>
      </w:r>
      <w:r w:rsidRPr="00F965D7">
        <w:rPr>
          <w:lang w:val="en-GB" w:eastAsia="ko-KR"/>
        </w:rPr>
        <w:t>+ 2*</w:t>
      </w:r>
      <w:proofErr w:type="spellStart"/>
      <w:r w:rsidRPr="00F965D7">
        <w:rPr>
          <w:lang w:val="en-GB"/>
        </w:rPr>
        <w:t>T</w:t>
      </w:r>
      <w:r w:rsidRPr="008F6039">
        <w:rPr>
          <w:i/>
          <w:iCs/>
          <w:vertAlign w:val="subscript"/>
          <w:lang w:val="en-GB"/>
        </w:rPr>
        <w:t>target_cell_SMTC_period</w:t>
      </w:r>
      <w:proofErr w:type="spellEnd"/>
      <w:r w:rsidRPr="008F6039">
        <w:rPr>
          <w:i/>
          <w:iCs/>
          <w:vertAlign w:val="subscript"/>
          <w:lang w:val="en-GB"/>
        </w:rPr>
        <w:t xml:space="preserve"> </w:t>
      </w:r>
      <w:r w:rsidRPr="00F965D7">
        <w:rPr>
          <w:lang w:val="en-GB" w:eastAsia="ko-KR"/>
        </w:rPr>
        <w:t>ms</w:t>
      </w:r>
      <w:r>
        <w:rPr>
          <w:lang w:val="en-GB" w:eastAsia="ko-KR"/>
        </w:rPr>
        <w:t>, which does not account for any interruption time due to CBRA.</w:t>
      </w:r>
      <w:r>
        <w:t xml:space="preserve">When performing RACH in the initial DL BWP,  an idle/inactive RedCap </w:t>
      </w:r>
      <w:r w:rsidRPr="002A1819">
        <w:t xml:space="preserve">UE shall </w:t>
      </w:r>
      <w:r>
        <w:t xml:space="preserve">minimize the interruption time of paging PDCCH reception. </w:t>
      </w:r>
      <w:r w:rsidR="006F08C6">
        <w:t xml:space="preserve">This can be accomplished by configuring the </w:t>
      </w:r>
      <w:r w:rsidR="006E2B7D">
        <w:t xml:space="preserve">Type1-PDCCH </w:t>
      </w:r>
      <w:r w:rsidR="00FC4CFA">
        <w:t>CSS set and the Type-2 PDCCH CSS set in the same BWP</w:t>
      </w:r>
      <w:r w:rsidR="00AB0EED">
        <w:t xml:space="preserve">. As a result, </w:t>
      </w:r>
      <w:r w:rsidR="00637E44">
        <w:t xml:space="preserve">the interruption time of paging PDCCH reception will not be </w:t>
      </w:r>
      <w:r w:rsidR="003F3F33">
        <w:t xml:space="preserve">extended by the BWP switch delay.  </w:t>
      </w:r>
      <w:r w:rsidR="00CE3DC6">
        <w:t>Moreover</w:t>
      </w:r>
      <w:r>
        <w:t xml:space="preserve">, the specification impacts on RACH procedure can </w:t>
      </w:r>
      <w:r w:rsidR="00AD21CC">
        <w:t xml:space="preserve">also </w:t>
      </w:r>
      <w:r>
        <w:t xml:space="preserve">be minimized, if an idle/inactive RedCap UE is not required to monitor paging PDCCH in another BWP </w:t>
      </w:r>
      <w:r w:rsidR="00AD21CC">
        <w:t>in the midst of</w:t>
      </w:r>
      <w:r>
        <w:t xml:space="preserve"> the RAR window </w:t>
      </w:r>
      <w:r w:rsidR="003C048B">
        <w:t>and/</w:t>
      </w:r>
      <w:r>
        <w:t xml:space="preserve">or </w:t>
      </w:r>
      <w:r w:rsidR="00AD21CC">
        <w:t xml:space="preserve">the </w:t>
      </w:r>
      <w:r>
        <w:t xml:space="preserve">contention resolution timer. </w:t>
      </w:r>
    </w:p>
    <w:p w14:paraId="08C474CA" w14:textId="6C33AFE7" w:rsidR="006D5858" w:rsidRDefault="006D5858" w:rsidP="00C22F99">
      <w:pPr>
        <w:spacing w:before="360" w:after="240"/>
        <w:jc w:val="both"/>
        <w:rPr>
          <w:b/>
          <w:i/>
          <w:iCs/>
        </w:rPr>
      </w:pPr>
      <w:bookmarkStart w:id="2" w:name="observation1"/>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w:t>
      </w:r>
      <w:r w:rsidRPr="00FC674B">
        <w:rPr>
          <w:b/>
          <w:i/>
          <w:iCs/>
          <w:highlight w:val="yellow"/>
        </w:rPr>
        <w:fldChar w:fldCharType="end"/>
      </w:r>
      <w:r w:rsidRPr="00822C68">
        <w:rPr>
          <w:b/>
          <w:i/>
          <w:iCs/>
          <w:highlight w:val="yellow"/>
        </w:rPr>
        <w:t>:</w:t>
      </w:r>
      <w:r>
        <w:rPr>
          <w:b/>
          <w:i/>
          <w:iCs/>
        </w:rPr>
        <w:t xml:space="preserve"> To meet the general UE requirements for SI acquisition, an idle/inactive RedCap UE needs to monitor paging PDCCH for SI change indication when performing RACH in the initial BWP configured with CORESET/CSS for RA. Besides, an ETWS or CMAS capable RedCap UE needs to monitor paging PDCCH for PWS notification indication during RACH. </w:t>
      </w:r>
    </w:p>
    <w:p w14:paraId="15F021C3" w14:textId="6DCC58F7" w:rsidR="004D1218" w:rsidRPr="004D1218" w:rsidRDefault="004D1218" w:rsidP="004D1218">
      <w:pPr>
        <w:jc w:val="both"/>
        <w:rPr>
          <w:b/>
          <w:i/>
          <w:iCs/>
        </w:rPr>
      </w:pPr>
      <w:bookmarkStart w:id="3" w:name="_Hlk86964223"/>
      <w:bookmarkStart w:id="4" w:name="observation2"/>
      <w:bookmarkEnd w:id="2"/>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2</w:t>
      </w:r>
      <w:r w:rsidRPr="00FC674B">
        <w:rPr>
          <w:b/>
          <w:i/>
          <w:iCs/>
          <w:highlight w:val="yellow"/>
        </w:rPr>
        <w:fldChar w:fldCharType="end"/>
      </w:r>
      <w:r w:rsidRPr="00677E36">
        <w:rPr>
          <w:b/>
          <w:i/>
          <w:iCs/>
        </w:rPr>
        <w:t>:</w:t>
      </w:r>
      <w:r>
        <w:rPr>
          <w:b/>
          <w:i/>
          <w:iCs/>
        </w:rPr>
        <w:t xml:space="preserve"> </w:t>
      </w:r>
      <w:bookmarkEnd w:id="3"/>
      <w:r>
        <w:rPr>
          <w:b/>
          <w:i/>
          <w:iCs/>
        </w:rPr>
        <w:t>When</w:t>
      </w:r>
      <w:r w:rsidRPr="00000190">
        <w:rPr>
          <w:b/>
          <w:i/>
          <w:iCs/>
        </w:rPr>
        <w:t xml:space="preserve"> a</w:t>
      </w:r>
      <w:r>
        <w:rPr>
          <w:b/>
          <w:i/>
          <w:iCs/>
        </w:rPr>
        <w:t>n idle/inactive</w:t>
      </w:r>
      <w:r w:rsidRPr="00000190">
        <w:rPr>
          <w:b/>
          <w:i/>
          <w:iCs/>
        </w:rPr>
        <w:t xml:space="preserve"> RedCap UE </w:t>
      </w:r>
      <w:r>
        <w:rPr>
          <w:b/>
          <w:i/>
          <w:iCs/>
        </w:rPr>
        <w:t>performs RACH</w:t>
      </w:r>
      <w:r w:rsidRPr="00000190">
        <w:rPr>
          <w:b/>
          <w:i/>
          <w:iCs/>
        </w:rPr>
        <w:t xml:space="preserve"> in a</w:t>
      </w:r>
      <w:r>
        <w:rPr>
          <w:b/>
          <w:i/>
          <w:iCs/>
        </w:rPr>
        <w:t>n initial</w:t>
      </w:r>
      <w:r w:rsidRPr="00000190">
        <w:rPr>
          <w:b/>
          <w:i/>
          <w:iCs/>
        </w:rPr>
        <w:t xml:space="preserve"> DL BWP without MIB-configured CORESET#0,</w:t>
      </w:r>
      <w:r>
        <w:rPr>
          <w:b/>
          <w:i/>
          <w:iCs/>
        </w:rPr>
        <w:t xml:space="preserve"> the specification impacts on paging reception</w:t>
      </w:r>
      <w:r w:rsidR="008D142C">
        <w:rPr>
          <w:b/>
          <w:i/>
          <w:iCs/>
        </w:rPr>
        <w:t>, UE power saving and</w:t>
      </w:r>
      <w:r>
        <w:rPr>
          <w:b/>
          <w:i/>
          <w:iCs/>
        </w:rPr>
        <w:t xml:space="preserve"> RACH can be minimized, if </w:t>
      </w:r>
      <w:r w:rsidR="00AC2531">
        <w:rPr>
          <w:b/>
          <w:i/>
          <w:iCs/>
        </w:rPr>
        <w:t xml:space="preserve">SSB, </w:t>
      </w:r>
      <w:r>
        <w:rPr>
          <w:b/>
          <w:i/>
          <w:iCs/>
        </w:rPr>
        <w:t>CORESET/CSS for paging and RA are configured in the same initial DL BWP of RedCap UE.</w:t>
      </w:r>
    </w:p>
    <w:bookmarkEnd w:id="4"/>
    <w:p w14:paraId="573638BB" w14:textId="2C72A95B" w:rsidR="009043CA" w:rsidRDefault="009043CA" w:rsidP="009043CA">
      <w:pPr>
        <w:spacing w:before="360" w:after="240"/>
        <w:jc w:val="both"/>
      </w:pPr>
      <w:r>
        <w:t xml:space="preserve">In NR R17, </w:t>
      </w:r>
      <w:r w:rsidR="003815F5">
        <w:t>small data transfer (</w:t>
      </w:r>
      <w:r>
        <w:t>SDT</w:t>
      </w:r>
      <w:r w:rsidR="003815F5">
        <w:t>)</w:t>
      </w:r>
      <w:r>
        <w:t xml:space="preserve"> is introduced for UE power saving and signaling overhead reduction</w:t>
      </w:r>
      <w:r w:rsidR="009C331B">
        <w:t xml:space="preserve">, which is </w:t>
      </w:r>
      <w:r w:rsidR="00307643">
        <w:t xml:space="preserve">an important solution </w:t>
      </w:r>
      <w:r w:rsidR="00FD6091">
        <w:t>to RedCap</w:t>
      </w:r>
      <w:r w:rsidR="00326436">
        <w:t>-specific</w:t>
      </w:r>
      <w:r w:rsidR="00FD6091">
        <w:t xml:space="preserve"> use cases including connected in</w:t>
      </w:r>
      <w:r w:rsidR="003815F5">
        <w:t>dustry</w:t>
      </w:r>
      <w:r w:rsidR="00B5182F">
        <w:t xml:space="preserve"> (</w:t>
      </w:r>
      <w:r w:rsidR="004667E5">
        <w:t xml:space="preserve">e.g. stationary </w:t>
      </w:r>
      <w:r w:rsidR="00B5182F">
        <w:t>sensors</w:t>
      </w:r>
      <w:r w:rsidR="00480576">
        <w:t xml:space="preserve"> and actuators)</w:t>
      </w:r>
      <w:r w:rsidR="00C27BC8">
        <w:t xml:space="preserve"> </w:t>
      </w:r>
      <w:r w:rsidR="003815F5">
        <w:t>and we</w:t>
      </w:r>
      <w:r w:rsidR="00EF6231">
        <w:t>arables (</w:t>
      </w:r>
      <w:r w:rsidR="003F60D8">
        <w:t xml:space="preserve">e.g. </w:t>
      </w:r>
      <w:r w:rsidR="00EF6231">
        <w:t>medic</w:t>
      </w:r>
      <w:r w:rsidR="004667E5">
        <w:t>al monitoring devices)</w:t>
      </w:r>
      <w:r>
        <w:t>. Both RAN1 and RAN2 have agreed that the initial BWP will be used for  RA-SDT and CG-SDT.</w:t>
      </w:r>
      <w:r w:rsidR="00901BD1">
        <w:t xml:space="preserve"> Based on </w:t>
      </w:r>
      <w:r w:rsidR="008E6E4F">
        <w:t>the agreement of RAN2</w:t>
      </w:r>
      <w:r>
        <w:t>, an inactive UE is required to monitor paging for at least SI modification and</w:t>
      </w:r>
      <w:r w:rsidR="00074584">
        <w:t xml:space="preserve">/or </w:t>
      </w:r>
      <w:r>
        <w:t xml:space="preserve"> PWS notification</w:t>
      </w:r>
      <w:r w:rsidR="008E6E4F">
        <w:t xml:space="preserve"> after initiating SDT i</w:t>
      </w:r>
      <w:r w:rsidR="00F913A5">
        <w:t>n the initial BWP</w:t>
      </w:r>
      <w:r>
        <w:t xml:space="preserve">. Moreover, it is agreed that </w:t>
      </w:r>
      <w:r w:rsidR="00082A35">
        <w:t xml:space="preserve">TA </w:t>
      </w:r>
      <w:r>
        <w:t>validation, pathloss estimation, QCL source</w:t>
      </w:r>
      <w:r w:rsidR="00E902E6">
        <w:t xml:space="preserve"> and</w:t>
      </w:r>
      <w:r>
        <w:t xml:space="preserve"> spatial relation configuration of SDT</w:t>
      </w:r>
      <w:r w:rsidR="00E902E6">
        <w:t xml:space="preserve"> should be based on SSB. </w:t>
      </w:r>
    </w:p>
    <w:p w14:paraId="4F0677F9" w14:textId="5A623C48" w:rsidR="00F72FA7" w:rsidRDefault="00F913A5" w:rsidP="00F72FA7">
      <w:pPr>
        <w:rPr>
          <w:b/>
          <w:bCs/>
          <w:i/>
          <w:iCs/>
          <w:lang w:eastAsia="zh-CN"/>
        </w:rPr>
      </w:pPr>
      <w:bookmarkStart w:id="5" w:name="observation3"/>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3</w:t>
      </w:r>
      <w:r w:rsidRPr="00FC674B">
        <w:rPr>
          <w:b/>
          <w:i/>
          <w:iCs/>
          <w:highlight w:val="yellow"/>
        </w:rPr>
        <w:fldChar w:fldCharType="end"/>
      </w:r>
      <w:r w:rsidRPr="00677E36">
        <w:rPr>
          <w:b/>
          <w:i/>
          <w:iCs/>
        </w:rPr>
        <w:t>:</w:t>
      </w:r>
      <w:r>
        <w:rPr>
          <w:b/>
          <w:i/>
          <w:iCs/>
        </w:rPr>
        <w:t xml:space="preserve"> </w:t>
      </w:r>
      <w:r w:rsidRPr="00F913A5">
        <w:rPr>
          <w:b/>
          <w:bCs/>
          <w:i/>
          <w:iCs/>
          <w:lang w:eastAsia="zh-CN"/>
        </w:rPr>
        <w:t>For a cell that supports SDT of RedCap UE,</w:t>
      </w:r>
      <w:r w:rsidR="00DF7FDD">
        <w:rPr>
          <w:b/>
          <w:bCs/>
          <w:i/>
          <w:iCs/>
          <w:lang w:eastAsia="zh-CN"/>
        </w:rPr>
        <w:t xml:space="preserve"> </w:t>
      </w:r>
      <w:r w:rsidR="00B4185E">
        <w:rPr>
          <w:b/>
          <w:i/>
          <w:iCs/>
        </w:rPr>
        <w:t>the specification impacts on paging reception</w:t>
      </w:r>
      <w:r w:rsidR="00C0297C">
        <w:rPr>
          <w:b/>
          <w:i/>
          <w:iCs/>
        </w:rPr>
        <w:t>, UE power saving</w:t>
      </w:r>
      <w:r w:rsidR="00B4185E">
        <w:rPr>
          <w:b/>
          <w:i/>
          <w:iCs/>
        </w:rPr>
        <w:t xml:space="preserve"> and </w:t>
      </w:r>
      <w:r w:rsidR="004C578A">
        <w:rPr>
          <w:b/>
          <w:i/>
          <w:iCs/>
        </w:rPr>
        <w:t xml:space="preserve">SDT can be minimized, if </w:t>
      </w:r>
      <w:r w:rsidRPr="00F913A5">
        <w:rPr>
          <w:b/>
          <w:bCs/>
          <w:i/>
          <w:iCs/>
          <w:lang w:eastAsia="zh-CN"/>
        </w:rPr>
        <w:t>SSB and CORESET/CSS for paging</w:t>
      </w:r>
      <w:r w:rsidR="0085461C">
        <w:rPr>
          <w:b/>
          <w:bCs/>
          <w:i/>
          <w:iCs/>
          <w:lang w:eastAsia="zh-CN"/>
        </w:rPr>
        <w:t xml:space="preserve"> and SDT</w:t>
      </w:r>
      <w:r w:rsidRPr="00F913A5">
        <w:rPr>
          <w:b/>
          <w:bCs/>
          <w:i/>
          <w:iCs/>
          <w:lang w:eastAsia="zh-CN"/>
        </w:rPr>
        <w:t xml:space="preserve"> </w:t>
      </w:r>
      <w:r w:rsidR="00971F0D">
        <w:rPr>
          <w:b/>
          <w:bCs/>
          <w:i/>
          <w:iCs/>
          <w:lang w:eastAsia="zh-CN"/>
        </w:rPr>
        <w:t xml:space="preserve">are </w:t>
      </w:r>
      <w:r w:rsidRPr="00F913A5">
        <w:rPr>
          <w:b/>
          <w:bCs/>
          <w:i/>
          <w:iCs/>
          <w:lang w:eastAsia="zh-CN"/>
        </w:rPr>
        <w:t>configured in the initial DL BWP of RedCap UE.</w:t>
      </w:r>
    </w:p>
    <w:bookmarkEnd w:id="5"/>
    <w:p w14:paraId="4E360D61" w14:textId="15B55BEB" w:rsidR="004D1218" w:rsidRDefault="00D73A56" w:rsidP="004D1218">
      <w:pPr>
        <w:spacing w:before="360" w:after="240"/>
        <w:jc w:val="both"/>
      </w:pPr>
      <w:r>
        <w:t>To con</w:t>
      </w:r>
      <w:r w:rsidR="0034737A">
        <w:t>clude</w:t>
      </w:r>
      <w:r w:rsidR="00EE5D63">
        <w:t xml:space="preserve">, </w:t>
      </w:r>
      <w:r w:rsidR="004D1218">
        <w:t xml:space="preserve">we have the following proposal for the paging CSS configuration </w:t>
      </w:r>
      <w:r w:rsidR="00ED7B11">
        <w:t xml:space="preserve">of </w:t>
      </w:r>
      <w:r w:rsidR="004D1218">
        <w:t>RedCap UE:</w:t>
      </w:r>
    </w:p>
    <w:p w14:paraId="45C95C58" w14:textId="15A1F0A2" w:rsidR="002263BD" w:rsidRDefault="003E2A71" w:rsidP="00F72FA7">
      <w:pPr>
        <w:rPr>
          <w:b/>
        </w:rPr>
      </w:pPr>
      <w:bookmarkStart w:id="6" w:name="proposal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w:t>
      </w:r>
      <w:r w:rsidRPr="00677E36">
        <w:rPr>
          <w:b/>
          <w:i/>
          <w:iCs/>
          <w:highlight w:val="yellow"/>
        </w:rPr>
        <w:fldChar w:fldCharType="end"/>
      </w:r>
      <w:r w:rsidRPr="00677E36">
        <w:rPr>
          <w:b/>
        </w:rPr>
        <w:t>:</w:t>
      </w:r>
      <w:r>
        <w:rPr>
          <w:b/>
        </w:rPr>
        <w:t xml:space="preserve"> </w:t>
      </w:r>
      <w:r w:rsidR="001C238B">
        <w:rPr>
          <w:b/>
          <w:i/>
          <w:iCs/>
        </w:rPr>
        <w:t>For</w:t>
      </w:r>
      <w:r w:rsidR="00CD3621" w:rsidRPr="00BF2540">
        <w:rPr>
          <w:b/>
          <w:i/>
          <w:iCs/>
        </w:rPr>
        <w:t xml:space="preserve"> a cell allows RedCap UE to access,</w:t>
      </w:r>
    </w:p>
    <w:p w14:paraId="06E4E68A" w14:textId="2B7F5881" w:rsidR="002263BD" w:rsidRPr="002263BD" w:rsidRDefault="00903D0A" w:rsidP="00B0344E">
      <w:pPr>
        <w:pStyle w:val="ListParagraph"/>
        <w:numPr>
          <w:ilvl w:val="0"/>
          <w:numId w:val="56"/>
        </w:numPr>
        <w:jc w:val="both"/>
        <w:rPr>
          <w:b/>
          <w:i/>
          <w:iCs/>
        </w:rPr>
      </w:pPr>
      <w:r>
        <w:rPr>
          <w:b/>
          <w:i/>
          <w:iCs/>
        </w:rPr>
        <w:t xml:space="preserve">SSB, </w:t>
      </w:r>
      <w:r w:rsidR="002263BD" w:rsidRPr="002263BD">
        <w:rPr>
          <w:b/>
          <w:i/>
          <w:iCs/>
        </w:rPr>
        <w:t>CORESET/CSS for paging and RA are configured in the same initial DL BWP of RedCap UE</w:t>
      </w:r>
      <w:r w:rsidR="009502B0">
        <w:rPr>
          <w:b/>
          <w:i/>
          <w:iCs/>
        </w:rPr>
        <w:t>;</w:t>
      </w:r>
    </w:p>
    <w:p w14:paraId="20B6F274" w14:textId="08FCBB93" w:rsidR="00822886" w:rsidRDefault="00226ADE" w:rsidP="00B0344E">
      <w:pPr>
        <w:pStyle w:val="ListParagraph"/>
        <w:numPr>
          <w:ilvl w:val="0"/>
          <w:numId w:val="56"/>
        </w:numPr>
        <w:jc w:val="both"/>
        <w:rPr>
          <w:b/>
          <w:i/>
          <w:iCs/>
        </w:rPr>
      </w:pPr>
      <w:r>
        <w:rPr>
          <w:b/>
          <w:i/>
          <w:iCs/>
        </w:rPr>
        <w:t xml:space="preserve">SSB, </w:t>
      </w:r>
      <w:r w:rsidR="009C130E" w:rsidRPr="002263BD">
        <w:rPr>
          <w:b/>
          <w:i/>
          <w:iCs/>
        </w:rPr>
        <w:t>CORESET/CSS for paging and</w:t>
      </w:r>
      <w:r w:rsidR="00822886">
        <w:rPr>
          <w:b/>
          <w:i/>
          <w:iCs/>
        </w:rPr>
        <w:t xml:space="preserve"> SDT </w:t>
      </w:r>
      <w:r w:rsidR="00822886" w:rsidRPr="002263BD">
        <w:rPr>
          <w:b/>
          <w:i/>
          <w:iCs/>
        </w:rPr>
        <w:t>are configured in the same initial DL BWP of RedCap UE</w:t>
      </w:r>
      <w:r w:rsidR="009502B0">
        <w:rPr>
          <w:b/>
          <w:i/>
          <w:iCs/>
        </w:rPr>
        <w:t>.</w:t>
      </w:r>
    </w:p>
    <w:bookmarkEnd w:id="6"/>
    <w:p w14:paraId="62B4A528" w14:textId="77777777" w:rsidR="00BA2455" w:rsidRPr="002263BD" w:rsidRDefault="00BA2455" w:rsidP="00BA2455">
      <w:pPr>
        <w:pStyle w:val="ListParagraph"/>
        <w:ind w:left="765"/>
        <w:jc w:val="both"/>
        <w:rPr>
          <w:b/>
          <w:i/>
          <w:iCs/>
        </w:rPr>
      </w:pPr>
    </w:p>
    <w:p w14:paraId="510CB574" w14:textId="25800CF5" w:rsidR="00D46B9E" w:rsidRPr="00C22F99" w:rsidRDefault="00D46B9E" w:rsidP="00822886">
      <w:pPr>
        <w:pStyle w:val="ListParagraph"/>
        <w:ind w:left="765"/>
        <w:rPr>
          <w:lang w:eastAsia="zh-CN"/>
        </w:rPr>
      </w:pPr>
    </w:p>
    <w:p w14:paraId="7D7369E3" w14:textId="4FE449D1" w:rsidR="00176267" w:rsidRPr="00176267" w:rsidRDefault="008974EF" w:rsidP="008974EF">
      <w:pPr>
        <w:pStyle w:val="Heading3"/>
        <w:rPr>
          <w:lang w:eastAsia="zh-CN"/>
        </w:rPr>
      </w:pPr>
      <w:r>
        <w:rPr>
          <w:lang w:eastAsia="zh-CN"/>
        </w:rPr>
        <w:t>Initial BWP with CD-SSB and CORESET#0</w:t>
      </w:r>
    </w:p>
    <w:p w14:paraId="7A94911C" w14:textId="0AED0EEF" w:rsidR="00237AA7" w:rsidRPr="00237AA7" w:rsidRDefault="0073444E" w:rsidP="00237AA7">
      <w:pPr>
        <w:jc w:val="both"/>
      </w:pPr>
      <w:r>
        <w:t xml:space="preserve">For cell search and initial acquisition of SI, </w:t>
      </w:r>
      <w:r w:rsidR="00875296">
        <w:t xml:space="preserve">a R17 </w:t>
      </w:r>
      <w:r>
        <w:t>RedCap UE share</w:t>
      </w:r>
      <w:r w:rsidR="00FB5E13">
        <w:t>s</w:t>
      </w:r>
      <w:r>
        <w:t xml:space="preserve"> the CD-SSB and MIB-configured CORESET#0</w:t>
      </w:r>
      <w:r w:rsidR="00FB5E13">
        <w:t xml:space="preserve"> with non-RedCap UE</w:t>
      </w:r>
      <w:r>
        <w:t xml:space="preserve">. </w:t>
      </w:r>
      <w:r w:rsidR="00FB5E13">
        <w:t xml:space="preserve">For random access, paging and small data transfer (SDT), </w:t>
      </w:r>
      <w:r w:rsidR="002A27D4">
        <w:t xml:space="preserve">an </w:t>
      </w:r>
      <w:r w:rsidR="00FB5E13">
        <w:t xml:space="preserve">idle/inactive RedCap UE </w:t>
      </w:r>
      <w:r w:rsidR="003E2B16">
        <w:t>receives DL signal</w:t>
      </w:r>
      <w:r w:rsidR="009A0492">
        <w:t xml:space="preserve">s/channels in </w:t>
      </w:r>
      <w:r w:rsidR="00FB5E13">
        <w:t>the MIB-configured CORESET#0 or a SIB-configured initial DL BWP</w:t>
      </w:r>
      <w:r w:rsidR="00237AA7">
        <w:t xml:space="preserve">. Without loss of generality, </w:t>
      </w:r>
      <w:r w:rsidR="00E66DCD">
        <w:t>Figure 1(a-b) illustrate the initial DL BWP</w:t>
      </w:r>
      <w:r w:rsidR="001E5FF4">
        <w:t xml:space="preserve"> configured</w:t>
      </w:r>
      <w:r w:rsidR="00E66DCD">
        <w:t xml:space="preserve"> for RedCap UE</w:t>
      </w:r>
      <w:r w:rsidR="001E5FF4">
        <w:t>, which include</w:t>
      </w:r>
      <w:r w:rsidR="00E66DCD">
        <w:t xml:space="preserve"> CD-SSB and MIB-configured CORESET#0. </w:t>
      </w:r>
      <w:r w:rsidR="001E5FF4">
        <w:t xml:space="preserve">As a result, </w:t>
      </w:r>
      <w:r w:rsidR="00BC2AA9">
        <w:t xml:space="preserve">CD-SSB and </w:t>
      </w:r>
      <w:r w:rsidR="001E5FF4">
        <w:t xml:space="preserve">CSS for </w:t>
      </w:r>
      <w:r w:rsidR="00DB54B9">
        <w:t>SIB1</w:t>
      </w:r>
      <w:r w:rsidR="001E5FF4">
        <w:t xml:space="preserve">/OSI/RA/paging/SDT can be configured for RedCap UE in the same BWP, and the CD-SSB is </w:t>
      </w:r>
      <w:r w:rsidR="00CB2A16">
        <w:t xml:space="preserve">used as </w:t>
      </w:r>
      <w:r w:rsidR="001E5FF4">
        <w:t xml:space="preserve">the QCL source of other </w:t>
      </w:r>
      <w:r w:rsidR="00CB2A16">
        <w:t xml:space="preserve">DL signals/channels of RedCap UE. </w:t>
      </w:r>
      <w:r w:rsidR="001E5FF4">
        <w:t xml:space="preserve"> </w:t>
      </w:r>
      <w:r w:rsidR="00237AA7">
        <w:rPr>
          <w:lang w:val="en-GB"/>
        </w:rPr>
        <w:t xml:space="preserve">Based on the initial BWP configuration </w:t>
      </w:r>
      <w:r w:rsidR="00712592">
        <w:rPr>
          <w:lang w:val="en-GB"/>
        </w:rPr>
        <w:t xml:space="preserve">options </w:t>
      </w:r>
      <w:r w:rsidR="00237AA7">
        <w:rPr>
          <w:lang w:val="en-GB"/>
        </w:rPr>
        <w:t>in Figure 1(a) and 1(b), we have the following observation and proposal:</w:t>
      </w:r>
    </w:p>
    <w:p w14:paraId="308FE0E0" w14:textId="4B6FAA50" w:rsidR="00237AA7" w:rsidRPr="00822C68" w:rsidRDefault="00237AA7" w:rsidP="00237AA7">
      <w:pPr>
        <w:spacing w:after="0"/>
        <w:jc w:val="both"/>
        <w:rPr>
          <w:b/>
          <w:i/>
          <w:iCs/>
          <w:highlight w:val="yellow"/>
        </w:rPr>
      </w:pPr>
      <w:bookmarkStart w:id="7" w:name="observation4"/>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9D0DC4">
        <w:rPr>
          <w:b/>
          <w:i/>
          <w:iCs/>
          <w:noProof/>
          <w:highlight w:val="yellow"/>
        </w:rPr>
        <w:t>4</w:t>
      </w:r>
      <w:r w:rsidRPr="00FC674B">
        <w:rPr>
          <w:b/>
          <w:i/>
          <w:iCs/>
          <w:highlight w:val="yellow"/>
        </w:rPr>
        <w:fldChar w:fldCharType="end"/>
      </w:r>
      <w:r w:rsidRPr="00822C68">
        <w:rPr>
          <w:b/>
          <w:i/>
          <w:iCs/>
          <w:highlight w:val="yellow"/>
        </w:rPr>
        <w:t>:</w:t>
      </w:r>
      <w:r>
        <w:rPr>
          <w:b/>
          <w:i/>
          <w:iCs/>
          <w:highlight w:val="yellow"/>
        </w:rPr>
        <w:t xml:space="preserve"> </w:t>
      </w:r>
      <w:r>
        <w:rPr>
          <w:b/>
          <w:i/>
          <w:iCs/>
        </w:rPr>
        <w:t xml:space="preserve"> </w:t>
      </w:r>
      <w:r w:rsidRPr="00344943">
        <w:rPr>
          <w:b/>
          <w:i/>
          <w:iCs/>
        </w:rPr>
        <w:t>For a cell that allows a RedCap UE to access,</w:t>
      </w:r>
    </w:p>
    <w:p w14:paraId="1AB2B50A" w14:textId="77777777" w:rsidR="00237AA7" w:rsidRPr="00672D5E" w:rsidRDefault="00237AA7" w:rsidP="00F4441C">
      <w:pPr>
        <w:pStyle w:val="ListParagraph"/>
        <w:numPr>
          <w:ilvl w:val="0"/>
          <w:numId w:val="33"/>
        </w:numPr>
        <w:jc w:val="both"/>
        <w:rPr>
          <w:b/>
          <w:bCs/>
          <w:i/>
          <w:iCs/>
        </w:rPr>
      </w:pPr>
      <w:r w:rsidRPr="00672D5E">
        <w:rPr>
          <w:b/>
          <w:bCs/>
          <w:i/>
          <w:iCs/>
        </w:rPr>
        <w:t xml:space="preserve">an initial DL BWP no wider than 20 MHz can </w:t>
      </w:r>
      <w:r>
        <w:rPr>
          <w:b/>
          <w:bCs/>
          <w:i/>
          <w:iCs/>
        </w:rPr>
        <w:t xml:space="preserve">always </w:t>
      </w:r>
      <w:r w:rsidRPr="00672D5E">
        <w:rPr>
          <w:b/>
          <w:bCs/>
          <w:i/>
          <w:iCs/>
        </w:rPr>
        <w:t>be configured by MIB or SIB for RedCap UE, which includes the CD-SSB and CORESET#0/CSS for RMSI/OSI/RA/paging</w:t>
      </w:r>
      <w:r>
        <w:rPr>
          <w:b/>
          <w:bCs/>
          <w:i/>
          <w:iCs/>
        </w:rPr>
        <w:t>;</w:t>
      </w:r>
    </w:p>
    <w:p w14:paraId="54D7F4EF" w14:textId="07B5D804" w:rsidR="00237AA7" w:rsidRDefault="00237AA7" w:rsidP="00F4441C">
      <w:pPr>
        <w:pStyle w:val="ListParagraph"/>
        <w:numPr>
          <w:ilvl w:val="0"/>
          <w:numId w:val="33"/>
        </w:numPr>
        <w:jc w:val="both"/>
        <w:rPr>
          <w:b/>
          <w:bCs/>
          <w:i/>
          <w:iCs/>
        </w:rPr>
      </w:pPr>
      <w:r>
        <w:rPr>
          <w:b/>
          <w:bCs/>
          <w:i/>
          <w:iCs/>
        </w:rPr>
        <w:t>when the MIB or SIB configured initial DL BWP of RedCap UE includes CD-SSB and CORESET#0, t</w:t>
      </w:r>
      <w:r w:rsidRPr="00672D5E">
        <w:rPr>
          <w:b/>
          <w:bCs/>
          <w:i/>
          <w:iCs/>
        </w:rPr>
        <w:t xml:space="preserve">he DL BWP#0 </w:t>
      </w:r>
      <w:r>
        <w:rPr>
          <w:b/>
          <w:bCs/>
          <w:i/>
          <w:iCs/>
        </w:rPr>
        <w:t xml:space="preserve">configured by </w:t>
      </w:r>
      <w:r w:rsidRPr="00672D5E">
        <w:rPr>
          <w:b/>
          <w:bCs/>
          <w:i/>
          <w:iCs/>
        </w:rPr>
        <w:t>Option 2</w:t>
      </w:r>
      <w:r>
        <w:rPr>
          <w:b/>
          <w:bCs/>
          <w:i/>
          <w:iCs/>
        </w:rPr>
        <w:t>, B2</w:t>
      </w:r>
      <w:r w:rsidRPr="00672D5E">
        <w:rPr>
          <w:b/>
          <w:bCs/>
          <w:i/>
          <w:iCs/>
        </w:rPr>
        <w:t xml:space="preserve"> </w:t>
      </w:r>
      <w:r>
        <w:rPr>
          <w:b/>
          <w:bCs/>
          <w:i/>
          <w:iCs/>
        </w:rPr>
        <w:t xml:space="preserve">of TS 38.331 </w:t>
      </w:r>
      <w:r w:rsidRPr="00672D5E">
        <w:rPr>
          <w:b/>
          <w:bCs/>
          <w:i/>
          <w:iCs/>
        </w:rPr>
        <w:t>is a RRC</w:t>
      </w:r>
      <w:r>
        <w:rPr>
          <w:b/>
          <w:bCs/>
          <w:i/>
          <w:iCs/>
        </w:rPr>
        <w:t>-</w:t>
      </w:r>
      <w:r w:rsidRPr="00672D5E">
        <w:rPr>
          <w:b/>
          <w:bCs/>
          <w:i/>
          <w:iCs/>
        </w:rPr>
        <w:t xml:space="preserve">configured BWP </w:t>
      </w:r>
      <w:r>
        <w:rPr>
          <w:b/>
          <w:bCs/>
          <w:i/>
          <w:iCs/>
        </w:rPr>
        <w:t>for</w:t>
      </w:r>
      <w:r w:rsidRPr="00672D5E">
        <w:rPr>
          <w:b/>
          <w:bCs/>
          <w:i/>
          <w:iCs/>
        </w:rPr>
        <w:t xml:space="preserve"> RedCap UE</w:t>
      </w:r>
      <w:r>
        <w:rPr>
          <w:b/>
          <w:bCs/>
          <w:i/>
          <w:iCs/>
        </w:rPr>
        <w:t xml:space="preserve"> supporting FG 6-1 </w:t>
      </w:r>
      <w:r w:rsidRPr="00672D5E">
        <w:rPr>
          <w:b/>
          <w:bCs/>
          <w:i/>
          <w:iCs/>
        </w:rPr>
        <w:t>(“Basic BWP operation with restriction” as described in TR 38.822)</w:t>
      </w:r>
      <w:r>
        <w:rPr>
          <w:b/>
          <w:bCs/>
          <w:i/>
          <w:iCs/>
        </w:rPr>
        <w:t>.</w:t>
      </w:r>
    </w:p>
    <w:p w14:paraId="756271D9" w14:textId="5F61283B" w:rsidR="005E0927" w:rsidRPr="00A65787" w:rsidRDefault="00237AA7" w:rsidP="00A65787">
      <w:pPr>
        <w:spacing w:before="240"/>
        <w:jc w:val="both"/>
        <w:rPr>
          <w:b/>
          <w:i/>
          <w:iCs/>
        </w:rPr>
      </w:pPr>
      <w:bookmarkStart w:id="8" w:name="proposal2"/>
      <w:bookmarkEnd w:id="7"/>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9D0DC4">
        <w:rPr>
          <w:b/>
          <w:i/>
          <w:iCs/>
          <w:noProof/>
          <w:highlight w:val="yellow"/>
        </w:rPr>
        <w:t>2</w:t>
      </w:r>
      <w:r w:rsidRPr="00677E36">
        <w:rPr>
          <w:b/>
          <w:i/>
          <w:iCs/>
          <w:highlight w:val="yellow"/>
        </w:rPr>
        <w:fldChar w:fldCharType="end"/>
      </w:r>
      <w:r w:rsidRPr="00677E36">
        <w:rPr>
          <w:b/>
        </w:rPr>
        <w:t>:</w:t>
      </w:r>
      <w:r>
        <w:rPr>
          <w:b/>
        </w:rPr>
        <w:t xml:space="preserve"> </w:t>
      </w:r>
      <w:r>
        <w:rPr>
          <w:b/>
          <w:i/>
          <w:iCs/>
        </w:rPr>
        <w:t xml:space="preserve">In FR1, </w:t>
      </w:r>
      <w:r w:rsidRPr="00A638A2">
        <w:rPr>
          <w:b/>
          <w:i/>
          <w:iCs/>
        </w:rPr>
        <w:t>FG 6-1</w:t>
      </w:r>
      <w:r>
        <w:rPr>
          <w:b/>
          <w:i/>
          <w:iCs/>
        </w:rPr>
        <w:t>a</w:t>
      </w:r>
      <w:r w:rsidRPr="00A638A2">
        <w:rPr>
          <w:b/>
          <w:i/>
          <w:iCs/>
        </w:rPr>
        <w:t xml:space="preserve"> </w:t>
      </w:r>
      <w:r>
        <w:rPr>
          <w:b/>
          <w:i/>
          <w:iCs/>
        </w:rPr>
        <w:t xml:space="preserve">should not be specified as a mandatory </w:t>
      </w:r>
      <w:r w:rsidRPr="00A638A2">
        <w:rPr>
          <w:b/>
          <w:i/>
          <w:iCs/>
        </w:rPr>
        <w:t>capability</w:t>
      </w:r>
      <w:r>
        <w:rPr>
          <w:b/>
          <w:i/>
          <w:iCs/>
        </w:rPr>
        <w:t xml:space="preserve"> for RedCap UE.</w:t>
      </w:r>
      <w:bookmarkEnd w:id="8"/>
    </w:p>
    <w:p w14:paraId="6068101B" w14:textId="4E3BB060" w:rsidR="000C375B" w:rsidRDefault="00A27635" w:rsidP="00A27635">
      <w:pPr>
        <w:jc w:val="both"/>
      </w:pPr>
      <w:r>
        <w:lastRenderedPageBreak/>
        <w:t>The initial UL BWP of RedCap UE is configured by SIB, which includes the PRACH occasions (msg1, msgA), PUSCH resources (</w:t>
      </w:r>
      <w:r w:rsidRPr="00941D60">
        <w:t>msg3/msgA/SDT</w:t>
      </w:r>
      <w:r>
        <w:t>)</w:t>
      </w:r>
      <w:r w:rsidRPr="00941D60">
        <w:t xml:space="preserve"> </w:t>
      </w:r>
      <w:r>
        <w:t xml:space="preserve">and  PUCCH resource sets applicable to RedCap UE. The CD-SSB is also used to configure the spatial relation of UL signals/channels transmitted in the initial UL BWP of RedCap UE. By configuration, NW should ensure the SSB index provided by </w:t>
      </w:r>
      <w:r w:rsidRPr="00604DF9">
        <w:rPr>
          <w:i/>
          <w:iCs/>
        </w:rPr>
        <w:t>ssb-PositionsInBurst</w:t>
      </w:r>
      <w:r>
        <w:t xml:space="preserve"> in </w:t>
      </w:r>
      <w:r w:rsidRPr="00DB54B9">
        <w:rPr>
          <w:i/>
          <w:iCs/>
        </w:rPr>
        <w:t>SIB1</w:t>
      </w:r>
      <w:r>
        <w:t xml:space="preserve"> or in </w:t>
      </w:r>
      <w:proofErr w:type="spellStart"/>
      <w:r w:rsidRPr="00604DF9">
        <w:rPr>
          <w:i/>
          <w:iCs/>
        </w:rPr>
        <w:t>ServingCellConfigCommon</w:t>
      </w:r>
      <w:proofErr w:type="spellEnd"/>
      <w:r>
        <w:t xml:space="preserve"> are mapped at least once to valid RO(s) of RedCap UE within a SSB-to-RO association period. When the initial UL BWP of RedCap UE and non-RedCap UE are configured with different BW and/or starting PRB position, </w:t>
      </w:r>
      <w:r w:rsidRPr="007E5659">
        <w:t>early indication based on msg1 or msgA PRACH has to be enabled by SIB</w:t>
      </w:r>
      <w:r>
        <w:t xml:space="preserve">, to ensure the RAR/UL grant for msg3 (initial transmission, retransmission, or msgA </w:t>
      </w:r>
      <w:proofErr w:type="spellStart"/>
      <w:r>
        <w:t>fall-back</w:t>
      </w:r>
      <w:proofErr w:type="spellEnd"/>
      <w:r>
        <w:t xml:space="preserve">) and PUCCH (HARQ feedback for msg4/msgB) has a valid FDRA configuration. </w:t>
      </w:r>
    </w:p>
    <w:p w14:paraId="0AE084AF" w14:textId="77777777" w:rsidR="000C375B" w:rsidRPr="00E14FB7" w:rsidRDefault="000C375B" w:rsidP="000C375B">
      <w:pPr>
        <w:spacing w:after="0"/>
        <w:jc w:val="both"/>
        <w:rPr>
          <w:b/>
          <w:i/>
          <w:iCs/>
          <w:highlight w:val="yellow"/>
        </w:rPr>
      </w:pPr>
      <w:bookmarkStart w:id="9" w:name="proposal3"/>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3</w:t>
      </w:r>
      <w:r w:rsidRPr="00677E36">
        <w:rPr>
          <w:b/>
          <w:i/>
          <w:iCs/>
          <w:highlight w:val="yellow"/>
        </w:rPr>
        <w:fldChar w:fldCharType="end"/>
      </w:r>
      <w:r w:rsidRPr="00677E36">
        <w:rPr>
          <w:b/>
        </w:rPr>
        <w:t>:</w:t>
      </w:r>
      <w:r>
        <w:rPr>
          <w:b/>
        </w:rPr>
        <w:t xml:space="preserve"> </w:t>
      </w:r>
      <w:r w:rsidRPr="00344943">
        <w:rPr>
          <w:b/>
          <w:i/>
          <w:iCs/>
        </w:rPr>
        <w:t xml:space="preserve">For a cell that allows </w:t>
      </w:r>
      <w:r>
        <w:rPr>
          <w:b/>
          <w:i/>
          <w:iCs/>
        </w:rPr>
        <w:t>both</w:t>
      </w:r>
      <w:r w:rsidRPr="00344943">
        <w:rPr>
          <w:b/>
          <w:i/>
          <w:iCs/>
        </w:rPr>
        <w:t xml:space="preserve"> RedCap</w:t>
      </w:r>
      <w:r>
        <w:rPr>
          <w:b/>
          <w:i/>
          <w:iCs/>
        </w:rPr>
        <w:t xml:space="preserve"> UE</w:t>
      </w:r>
      <w:r w:rsidRPr="00344943">
        <w:rPr>
          <w:b/>
          <w:i/>
          <w:iCs/>
        </w:rPr>
        <w:t xml:space="preserve"> </w:t>
      </w:r>
      <w:r>
        <w:rPr>
          <w:b/>
          <w:i/>
          <w:iCs/>
        </w:rPr>
        <w:t xml:space="preserve">and non-RedCap </w:t>
      </w:r>
      <w:r w:rsidRPr="00344943">
        <w:rPr>
          <w:b/>
          <w:i/>
          <w:iCs/>
        </w:rPr>
        <w:t>UE</w:t>
      </w:r>
      <w:r>
        <w:rPr>
          <w:b/>
          <w:i/>
          <w:iCs/>
        </w:rPr>
        <w:t>s</w:t>
      </w:r>
      <w:r w:rsidRPr="00344943">
        <w:rPr>
          <w:b/>
          <w:i/>
          <w:iCs/>
        </w:rPr>
        <w:t xml:space="preserve"> to access,</w:t>
      </w:r>
      <w:r>
        <w:rPr>
          <w:b/>
          <w:i/>
          <w:iCs/>
        </w:rPr>
        <w:t xml:space="preserve"> </w:t>
      </w:r>
      <w:r w:rsidRPr="00E14FB7">
        <w:rPr>
          <w:b/>
          <w:bCs/>
          <w:i/>
          <w:iCs/>
        </w:rPr>
        <w:t>early indication based on msg1 or msgA PRACH</w:t>
      </w:r>
      <w:r>
        <w:rPr>
          <w:b/>
          <w:bCs/>
          <w:i/>
          <w:iCs/>
        </w:rPr>
        <w:t xml:space="preserve"> (if 2-step RACH is supported)</w:t>
      </w:r>
      <w:r w:rsidRPr="00E14FB7">
        <w:rPr>
          <w:b/>
          <w:bCs/>
          <w:i/>
          <w:iCs/>
        </w:rPr>
        <w:t xml:space="preserve"> </w:t>
      </w:r>
      <w:r>
        <w:rPr>
          <w:b/>
          <w:bCs/>
          <w:i/>
          <w:iCs/>
        </w:rPr>
        <w:t>should</w:t>
      </w:r>
      <w:r w:rsidRPr="00E14FB7">
        <w:rPr>
          <w:b/>
          <w:bCs/>
          <w:i/>
          <w:iCs/>
        </w:rPr>
        <w:t xml:space="preserve"> be enabled by SIB</w:t>
      </w:r>
      <w:r>
        <w:rPr>
          <w:b/>
          <w:bCs/>
          <w:i/>
          <w:iCs/>
        </w:rPr>
        <w:t xml:space="preserve">, if the RedCap-specific initial UL BWP configured by SIB has a BW and/or a frequency domain location different from those of non-RedCap UE. </w:t>
      </w:r>
    </w:p>
    <w:bookmarkEnd w:id="9"/>
    <w:p w14:paraId="67F3B12A" w14:textId="77777777" w:rsidR="000C375B" w:rsidRDefault="000C375B" w:rsidP="00A27635">
      <w:pPr>
        <w:jc w:val="both"/>
      </w:pPr>
    </w:p>
    <w:p w14:paraId="717FF179" w14:textId="61F019DE" w:rsidR="005541AF" w:rsidRDefault="00C577C6" w:rsidP="00044EE7">
      <w:pPr>
        <w:keepNext/>
        <w:spacing w:before="240"/>
        <w:jc w:val="center"/>
      </w:pPr>
      <w:r>
        <w:rPr>
          <w:noProof/>
        </w:rPr>
        <w:drawing>
          <wp:inline distT="0" distB="0" distL="0" distR="0" wp14:anchorId="0FEE0D18" wp14:editId="3DC77249">
            <wp:extent cx="5949696" cy="2399548"/>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2">
                      <a:extLst>
                        <a:ext uri="{28A0092B-C50C-407E-A947-70E740481C1C}">
                          <a14:useLocalDpi xmlns:a14="http://schemas.microsoft.com/office/drawing/2010/main" val="0"/>
                        </a:ext>
                      </a:extLst>
                    </a:blip>
                    <a:stretch>
                      <a:fillRect/>
                    </a:stretch>
                  </pic:blipFill>
                  <pic:spPr>
                    <a:xfrm>
                      <a:off x="0" y="0"/>
                      <a:ext cx="5962483" cy="2404705"/>
                    </a:xfrm>
                    <a:prstGeom prst="rect">
                      <a:avLst/>
                    </a:prstGeom>
                  </pic:spPr>
                </pic:pic>
              </a:graphicData>
            </a:graphic>
          </wp:inline>
        </w:drawing>
      </w:r>
    </w:p>
    <w:p w14:paraId="44C6FFB6" w14:textId="2E29367B" w:rsidR="000D765F" w:rsidRPr="00966C4A" w:rsidRDefault="005541AF" w:rsidP="00615B2F">
      <w:pPr>
        <w:pStyle w:val="Caption"/>
        <w:spacing w:after="0"/>
        <w:jc w:val="center"/>
        <w:rPr>
          <w:b/>
          <w:bCs/>
          <w:i w:val="0"/>
          <w:iCs w:val="0"/>
          <w:sz w:val="20"/>
          <w:szCs w:val="20"/>
        </w:rPr>
      </w:pPr>
      <w:r w:rsidRPr="00966C4A">
        <w:rPr>
          <w:b/>
          <w:bCs/>
          <w:i w:val="0"/>
          <w:iCs w:val="0"/>
          <w:sz w:val="20"/>
          <w:szCs w:val="20"/>
        </w:rPr>
        <w:t xml:space="preserve">Figure </w:t>
      </w:r>
      <w:r w:rsidRPr="00966C4A">
        <w:rPr>
          <w:b/>
          <w:bCs/>
          <w:i w:val="0"/>
          <w:iCs w:val="0"/>
          <w:sz w:val="20"/>
          <w:szCs w:val="20"/>
        </w:rPr>
        <w:fldChar w:fldCharType="begin"/>
      </w:r>
      <w:r w:rsidRPr="00966C4A">
        <w:rPr>
          <w:b/>
          <w:bCs/>
          <w:i w:val="0"/>
          <w:iCs w:val="0"/>
          <w:sz w:val="20"/>
          <w:szCs w:val="20"/>
        </w:rPr>
        <w:instrText xml:space="preserve"> SEQ Figure \* ARABIC </w:instrText>
      </w:r>
      <w:r w:rsidRPr="00966C4A">
        <w:rPr>
          <w:b/>
          <w:bCs/>
          <w:i w:val="0"/>
          <w:iCs w:val="0"/>
          <w:sz w:val="20"/>
          <w:szCs w:val="20"/>
        </w:rPr>
        <w:fldChar w:fldCharType="separate"/>
      </w:r>
      <w:r w:rsidR="009A6E80" w:rsidRPr="00966C4A">
        <w:rPr>
          <w:b/>
          <w:bCs/>
          <w:i w:val="0"/>
          <w:iCs w:val="0"/>
          <w:noProof/>
          <w:sz w:val="20"/>
          <w:szCs w:val="20"/>
        </w:rPr>
        <w:t>1</w:t>
      </w:r>
      <w:r w:rsidRPr="00966C4A">
        <w:rPr>
          <w:b/>
          <w:bCs/>
          <w:i w:val="0"/>
          <w:iCs w:val="0"/>
          <w:sz w:val="20"/>
          <w:szCs w:val="20"/>
        </w:rPr>
        <w:fldChar w:fldCharType="end"/>
      </w:r>
      <w:r w:rsidRPr="00966C4A">
        <w:rPr>
          <w:sz w:val="20"/>
          <w:szCs w:val="20"/>
        </w:rPr>
        <w:t>:</w:t>
      </w:r>
      <w:r w:rsidRPr="00966C4A">
        <w:rPr>
          <w:b/>
          <w:bCs/>
          <w:i w:val="0"/>
          <w:iCs w:val="0"/>
          <w:sz w:val="20"/>
          <w:szCs w:val="20"/>
        </w:rPr>
        <w:t xml:space="preserve"> Initial DL</w:t>
      </w:r>
      <w:r w:rsidR="00B3076B" w:rsidRPr="00966C4A">
        <w:rPr>
          <w:b/>
          <w:bCs/>
          <w:i w:val="0"/>
          <w:iCs w:val="0"/>
          <w:sz w:val="20"/>
          <w:szCs w:val="20"/>
        </w:rPr>
        <w:t xml:space="preserve"> </w:t>
      </w:r>
      <w:r w:rsidRPr="00966C4A">
        <w:rPr>
          <w:b/>
          <w:bCs/>
          <w:i w:val="0"/>
          <w:iCs w:val="0"/>
          <w:sz w:val="20"/>
          <w:szCs w:val="20"/>
        </w:rPr>
        <w:t>BWP</w:t>
      </w:r>
      <w:r w:rsidR="00B916F3" w:rsidRPr="00966C4A">
        <w:rPr>
          <w:b/>
          <w:bCs/>
          <w:i w:val="0"/>
          <w:iCs w:val="0"/>
          <w:sz w:val="20"/>
          <w:szCs w:val="20"/>
        </w:rPr>
        <w:t xml:space="preserve"> for</w:t>
      </w:r>
      <w:r w:rsidR="00B3076B" w:rsidRPr="00966C4A">
        <w:rPr>
          <w:b/>
          <w:bCs/>
          <w:i w:val="0"/>
          <w:iCs w:val="0"/>
          <w:sz w:val="20"/>
          <w:szCs w:val="20"/>
        </w:rPr>
        <w:t xml:space="preserve"> RedCap UE</w:t>
      </w:r>
      <w:r w:rsidR="00B916F3" w:rsidRPr="00966C4A">
        <w:rPr>
          <w:b/>
          <w:bCs/>
          <w:i w:val="0"/>
          <w:iCs w:val="0"/>
          <w:sz w:val="20"/>
          <w:szCs w:val="20"/>
        </w:rPr>
        <w:t xml:space="preserve"> with CD-SSB and MIB-configured CORESET#0</w:t>
      </w:r>
    </w:p>
    <w:p w14:paraId="31C9CDD4" w14:textId="2F971BA4" w:rsidR="00237AA7" w:rsidRDefault="00237AA7" w:rsidP="00237AA7">
      <w:pPr>
        <w:rPr>
          <w:lang w:val="en-GB"/>
        </w:rPr>
      </w:pPr>
    </w:p>
    <w:p w14:paraId="7B933CAC" w14:textId="1D8A4320" w:rsidR="0064294D" w:rsidRDefault="0064294D" w:rsidP="0064294D">
      <w:pPr>
        <w:spacing w:before="360" w:after="240"/>
        <w:jc w:val="both"/>
      </w:pPr>
      <w:bookmarkStart w:id="10" w:name="_Hlk83673062"/>
      <w:r>
        <w:t xml:space="preserve">To mitigate </w:t>
      </w:r>
      <w:r w:rsidR="00052BCE">
        <w:t>UL</w:t>
      </w:r>
      <w:r>
        <w:t xml:space="preserve"> resource fragmentation of non-RedCap UE, intra-slot frequency hopping of PUCCH can be disabled by SIB</w:t>
      </w:r>
      <w:r w:rsidR="001C7146">
        <w:t xml:space="preserve"> in the initial UL BWP</w:t>
      </w:r>
      <w:r w:rsidR="007E0F24">
        <w:t xml:space="preserve"> of RedCap UE</w:t>
      </w:r>
      <w:r>
        <w:t>,</w:t>
      </w:r>
      <w:r w:rsidR="001C7146">
        <w:t xml:space="preserve">  </w:t>
      </w:r>
      <w:r>
        <w:t xml:space="preserve">as </w:t>
      </w:r>
      <w:r w:rsidR="00CB2050">
        <w:t xml:space="preserve">illustrated in </w:t>
      </w:r>
      <w:r>
        <w:t xml:space="preserve">Figure 1(a) and 1(b). </w:t>
      </w:r>
      <w:r w:rsidR="00017FEC">
        <w:t xml:space="preserve"> In Figure 1(b)</w:t>
      </w:r>
      <w:r>
        <w:t xml:space="preserve">, the  initial UL BWP </w:t>
      </w:r>
      <w:r w:rsidR="003D2773">
        <w:t xml:space="preserve">of RedCap UE </w:t>
      </w:r>
      <w:r w:rsidR="00017FEC">
        <w:t xml:space="preserve">is </w:t>
      </w:r>
      <w:r w:rsidR="008D66AF">
        <w:t xml:space="preserve">aligned with </w:t>
      </w:r>
      <w:r>
        <w:t>the carrier edge</w:t>
      </w:r>
      <w:r w:rsidR="008D66AF">
        <w:t xml:space="preserve"> to further </w:t>
      </w:r>
      <w:r w:rsidR="00AA52F4">
        <w:t>restrict the</w:t>
      </w:r>
      <w:r w:rsidR="00DB3CE0">
        <w:t xml:space="preserve"> </w:t>
      </w:r>
      <w:r w:rsidR="001C1074">
        <w:t xml:space="preserve">UL </w:t>
      </w:r>
      <w:r w:rsidR="00DB3CE0">
        <w:t>frequency</w:t>
      </w:r>
      <w:r w:rsidR="00AA52F4">
        <w:t xml:space="preserve"> </w:t>
      </w:r>
      <w:r w:rsidR="00DA3D55">
        <w:t>domain resource allocation</w:t>
      </w:r>
      <w:r>
        <w:t xml:space="preserve">.  </w:t>
      </w:r>
      <w:r w:rsidR="00F1314A" w:rsidRPr="00F1314A">
        <w:t>The initial UL BWP configuration in Figure 1(b) is RedCap-specific,</w:t>
      </w:r>
      <w:r w:rsidR="00F1314A">
        <w:t xml:space="preserve"> </w:t>
      </w:r>
      <w:r w:rsidR="00CA1577">
        <w:t xml:space="preserve"> </w:t>
      </w:r>
      <w:r w:rsidR="00B1125E">
        <w:t>since</w:t>
      </w:r>
      <w:r>
        <w:t xml:space="preserve"> a non-RedCap UE does not expect </w:t>
      </w:r>
      <w:r w:rsidR="00CA3BD2">
        <w:t xml:space="preserve">its </w:t>
      </w:r>
      <w:r>
        <w:t xml:space="preserve">DL/UL BWP with the same </w:t>
      </w:r>
      <w:r w:rsidRPr="00436822">
        <w:t>BWP</w:t>
      </w:r>
      <w:r>
        <w:t xml:space="preserve"> </w:t>
      </w:r>
      <w:r w:rsidRPr="00436822">
        <w:rPr>
          <w:i/>
          <w:iCs/>
        </w:rPr>
        <w:t>id</w:t>
      </w:r>
      <w:r>
        <w:t xml:space="preserve"> </w:t>
      </w:r>
      <w:r w:rsidR="00CA3BD2">
        <w:t xml:space="preserve">to have different center frequencies </w:t>
      </w:r>
      <w:r>
        <w:t xml:space="preserve">in TDD.  </w:t>
      </w:r>
      <w:bookmarkStart w:id="11" w:name="_Hlk86830936"/>
      <w:r w:rsidR="00532381">
        <w:t>T</w:t>
      </w:r>
      <w:r>
        <w:t>he</w:t>
      </w:r>
      <w:r w:rsidR="00B1125E">
        <w:t xml:space="preserve"> </w:t>
      </w:r>
      <w:r>
        <w:t xml:space="preserve"> </w:t>
      </w:r>
      <w:r w:rsidR="00B1125E">
        <w:t xml:space="preserve">RedCap-specific </w:t>
      </w:r>
      <w:r>
        <w:t xml:space="preserve">initial </w:t>
      </w:r>
      <w:r w:rsidR="00B1125E">
        <w:t xml:space="preserve">DL/UL </w:t>
      </w:r>
      <w:r>
        <w:t xml:space="preserve">BWP </w:t>
      </w:r>
      <w:r w:rsidR="00516251">
        <w:t xml:space="preserve">configuration </w:t>
      </w:r>
      <w:r>
        <w:t>in Figure 1(b)</w:t>
      </w:r>
      <w:r w:rsidR="004E37FA">
        <w:t xml:space="preserve"> </w:t>
      </w:r>
      <w:bookmarkEnd w:id="11"/>
      <w:r>
        <w:t xml:space="preserve">requires an extra retuning gap </w:t>
      </w:r>
      <w:r w:rsidRPr="00086D66">
        <w:rPr>
          <w:i/>
          <w:iCs/>
          <w:color w:val="FF00FF"/>
        </w:rPr>
        <w:t>τ</w:t>
      </w:r>
      <w:r>
        <w:t xml:space="preserve"> in both </w:t>
      </w:r>
      <w:r w:rsidRPr="00A4520F">
        <w:rPr>
          <w:i/>
          <w:iCs/>
        </w:rPr>
        <w:t>DL-to-UL</w:t>
      </w:r>
      <w:r>
        <w:t xml:space="preserve"> switching and </w:t>
      </w:r>
      <w:r w:rsidRPr="00A4520F">
        <w:rPr>
          <w:i/>
          <w:iCs/>
        </w:rPr>
        <w:t>UL-to-DL</w:t>
      </w:r>
      <w:r>
        <w:t xml:space="preserve"> switching, as shown by Figure 2. To accommodate the timeline extension for PDCCH monitoring (scheduling </w:t>
      </w:r>
      <w:r w:rsidR="00D442AF">
        <w:t xml:space="preserve">DCI for </w:t>
      </w:r>
      <w:r>
        <w:t xml:space="preserve">msg2 or msgB) and msg3 transmission (initial transmission, retransmission, or msgA </w:t>
      </w:r>
      <w:proofErr w:type="spellStart"/>
      <w:r>
        <w:t>fall-back</w:t>
      </w:r>
      <w:proofErr w:type="spellEnd"/>
      <w:r>
        <w:t xml:space="preserve">) due to retuning gap </w:t>
      </w:r>
      <w:r w:rsidRPr="00086D66">
        <w:rPr>
          <w:i/>
          <w:iCs/>
          <w:color w:val="FF00FF"/>
        </w:rPr>
        <w:t>τ</w:t>
      </w:r>
      <w:r w:rsidRPr="00B76DA2">
        <w:t xml:space="preserve">, </w:t>
      </w:r>
      <w:r>
        <w:t xml:space="preserve">early indication based on msg1 or msgA PRACH </w:t>
      </w:r>
      <w:r w:rsidR="004E5FBA">
        <w:t>should</w:t>
      </w:r>
      <w:r>
        <w:t xml:space="preserve"> be enabled by SIB</w:t>
      </w:r>
      <w:r w:rsidR="00DC029F">
        <w:t xml:space="preserve"> for RedCap UE</w:t>
      </w:r>
      <w:r>
        <w:t>.</w:t>
      </w:r>
    </w:p>
    <w:p w14:paraId="34A47CFF" w14:textId="77777777" w:rsidR="0064294D" w:rsidRPr="00E14FB7" w:rsidRDefault="0064294D" w:rsidP="0064294D">
      <w:pPr>
        <w:spacing w:after="0"/>
        <w:jc w:val="both"/>
        <w:rPr>
          <w:b/>
          <w:i/>
          <w:iCs/>
          <w:highlight w:val="yellow"/>
        </w:rPr>
      </w:pPr>
    </w:p>
    <w:p w14:paraId="255C1AE7" w14:textId="7B3AE366" w:rsidR="0064294D" w:rsidRPr="002201E6" w:rsidRDefault="0064294D" w:rsidP="0064294D">
      <w:pPr>
        <w:spacing w:after="0"/>
        <w:jc w:val="both"/>
        <w:rPr>
          <w:b/>
          <w:i/>
          <w:iCs/>
          <w:highlight w:val="yellow"/>
        </w:rPr>
      </w:pPr>
      <w:bookmarkStart w:id="12" w:name="observation5"/>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91463C">
        <w:rPr>
          <w:b/>
          <w:i/>
          <w:iCs/>
          <w:noProof/>
          <w:highlight w:val="yellow"/>
        </w:rPr>
        <w:t>5</w:t>
      </w:r>
      <w:r w:rsidRPr="00FC674B">
        <w:rPr>
          <w:b/>
          <w:i/>
          <w:iCs/>
          <w:highlight w:val="yellow"/>
        </w:rPr>
        <w:fldChar w:fldCharType="end"/>
      </w:r>
      <w:r w:rsidRPr="00822C68">
        <w:rPr>
          <w:b/>
          <w:i/>
          <w:iCs/>
          <w:highlight w:val="yellow"/>
        </w:rPr>
        <w:t>:</w:t>
      </w:r>
      <w:r>
        <w:rPr>
          <w:b/>
          <w:i/>
          <w:iCs/>
        </w:rPr>
        <w:t xml:space="preserve"> </w:t>
      </w:r>
      <w:r w:rsidRPr="002201E6">
        <w:rPr>
          <w:b/>
          <w:bCs/>
          <w:i/>
          <w:iCs/>
        </w:rPr>
        <w:t xml:space="preserve">During initial access of RedCap UE, PUCCH resource sets for HARQ-ACK of Msg4/MsgB can be provided by pucch-ResourceCommon in Table 9.2.1-1 of TS 38.213.  </w:t>
      </w:r>
      <w:r>
        <w:rPr>
          <w:b/>
          <w:bCs/>
          <w:i/>
          <w:iCs/>
        </w:rPr>
        <w:t>Moreover,</w:t>
      </w:r>
    </w:p>
    <w:p w14:paraId="5980E8B5" w14:textId="77777777" w:rsidR="0064294D" w:rsidRDefault="0064294D" w:rsidP="00F4441C">
      <w:pPr>
        <w:pStyle w:val="ListParagraph"/>
        <w:numPr>
          <w:ilvl w:val="0"/>
          <w:numId w:val="33"/>
        </w:numPr>
        <w:jc w:val="both"/>
        <w:rPr>
          <w:b/>
          <w:bCs/>
          <w:i/>
          <w:iCs/>
        </w:rPr>
      </w:pPr>
      <w:r>
        <w:rPr>
          <w:b/>
          <w:bCs/>
          <w:i/>
          <w:iCs/>
        </w:rPr>
        <w:t>when RedCap-specific initial UL BWP is configured for initial access, i</w:t>
      </w:r>
      <w:r w:rsidRPr="00672D5E">
        <w:rPr>
          <w:b/>
          <w:bCs/>
          <w:i/>
          <w:iCs/>
        </w:rPr>
        <w:t xml:space="preserve">ntra-slot PUCCH frequency hopping </w:t>
      </w:r>
      <w:r>
        <w:rPr>
          <w:b/>
          <w:bCs/>
          <w:i/>
          <w:iCs/>
        </w:rPr>
        <w:t xml:space="preserve">is </w:t>
      </w:r>
      <w:r w:rsidRPr="00672D5E">
        <w:rPr>
          <w:b/>
          <w:bCs/>
          <w:i/>
          <w:iCs/>
        </w:rPr>
        <w:t>enabled or disabled via SIB in the initial UL BWP of RedCap UE, before dedicated PUCCH resource is configured</w:t>
      </w:r>
      <w:r>
        <w:rPr>
          <w:b/>
          <w:bCs/>
          <w:i/>
          <w:iCs/>
        </w:rPr>
        <w:t>;</w:t>
      </w:r>
    </w:p>
    <w:p w14:paraId="416C4AF6" w14:textId="77777777" w:rsidR="0064294D" w:rsidRDefault="0064294D" w:rsidP="00F4441C">
      <w:pPr>
        <w:pStyle w:val="ListParagraph"/>
        <w:numPr>
          <w:ilvl w:val="0"/>
          <w:numId w:val="33"/>
        </w:numPr>
        <w:jc w:val="both"/>
        <w:rPr>
          <w:b/>
          <w:bCs/>
          <w:i/>
          <w:iCs/>
        </w:rPr>
      </w:pPr>
      <w:r>
        <w:rPr>
          <w:b/>
          <w:bCs/>
          <w:i/>
          <w:iCs/>
        </w:rPr>
        <w:t xml:space="preserve">when </w:t>
      </w:r>
      <w:r w:rsidRPr="002201E6">
        <w:rPr>
          <w:b/>
          <w:bCs/>
          <w:i/>
          <w:iCs/>
        </w:rPr>
        <w:t>intra-slot PUCCH frequency hopping is disabled via SIB in the initial UL BWP of RedCap UE</w:t>
      </w:r>
      <w:r>
        <w:rPr>
          <w:b/>
          <w:bCs/>
          <w:i/>
          <w:iCs/>
        </w:rPr>
        <w:t>,</w:t>
      </w:r>
    </w:p>
    <w:p w14:paraId="728485B9" w14:textId="77777777" w:rsidR="0064294D" w:rsidRDefault="0064294D" w:rsidP="00F4441C">
      <w:pPr>
        <w:pStyle w:val="ListParagraph"/>
        <w:numPr>
          <w:ilvl w:val="1"/>
          <w:numId w:val="33"/>
        </w:numPr>
        <w:jc w:val="both"/>
        <w:rPr>
          <w:b/>
          <w:bCs/>
          <w:i/>
          <w:iCs/>
        </w:rPr>
      </w:pPr>
      <w:r>
        <w:rPr>
          <w:b/>
          <w:bCs/>
          <w:i/>
          <w:iCs/>
        </w:rPr>
        <w:t xml:space="preserve"> the base sequence generation for PUCCH can follow the rule of intra-slot PUCCH frequency hopping of NR R15/16;</w:t>
      </w:r>
    </w:p>
    <w:p w14:paraId="610AF98C" w14:textId="77777777" w:rsidR="0064294D" w:rsidRDefault="0064294D" w:rsidP="00F4441C">
      <w:pPr>
        <w:pStyle w:val="ListParagraph"/>
        <w:numPr>
          <w:ilvl w:val="1"/>
          <w:numId w:val="33"/>
        </w:numPr>
        <w:spacing w:after="0"/>
        <w:jc w:val="both"/>
        <w:rPr>
          <w:b/>
          <w:bCs/>
          <w:i/>
          <w:iCs/>
        </w:rPr>
      </w:pPr>
      <w:r>
        <w:rPr>
          <w:b/>
          <w:bCs/>
          <w:i/>
          <w:iCs/>
        </w:rPr>
        <w:t>the PRB index for PUCCH sequence mapping can be calculated by:</w:t>
      </w:r>
    </w:p>
    <w:p w14:paraId="7D146D10" w14:textId="77777777" w:rsidR="0064294D" w:rsidRPr="0064294D" w:rsidRDefault="00052F45" w:rsidP="00F4441C">
      <w:pPr>
        <w:numPr>
          <w:ilvl w:val="2"/>
          <w:numId w:val="33"/>
        </w:numPr>
        <w:overflowPunct/>
        <w:autoSpaceDE/>
        <w:autoSpaceDN/>
        <w:adjustRightInd/>
        <w:spacing w:after="0"/>
        <w:jc w:val="both"/>
        <w:textAlignment w:val="auto"/>
        <w:rPr>
          <w:rFonts w:eastAsia="MS Mincho"/>
          <w:b/>
          <w:bCs/>
        </w:rPr>
      </w:pPr>
      <m:oMath>
        <m:sSubSup>
          <m:sSubSupPr>
            <m:ctrlPr>
              <w:rPr>
                <w:rFonts w:ascii="Cambria Math" w:eastAsia="MS Mincho" w:hAnsi="Cambria Math"/>
                <w:b/>
                <w:bCs/>
                <w:lang w:val="x-none"/>
              </w:rPr>
            </m:ctrlPr>
          </m:sSubSupPr>
          <m:e>
            <m:r>
              <m:rPr>
                <m:sty m:val="bi"/>
              </m:rPr>
              <w:rPr>
                <w:rFonts w:ascii="Cambria Math" w:eastAsia="MS Mincho" w:hAnsi="Cambria Math"/>
                <w:lang w:val="x-none"/>
              </w:rPr>
              <m:t>RB</m:t>
            </m:r>
          </m:e>
          <m:sub>
            <m:r>
              <m:rPr>
                <m:nor/>
              </m:rPr>
              <w:rPr>
                <w:rFonts w:ascii="Cambria Math" w:eastAsia="MS Mincho" w:hAnsi="Times"/>
                <w:b/>
                <w:bCs/>
                <w:lang w:val="x-none"/>
              </w:rPr>
              <m:t>BWP</m:t>
            </m:r>
          </m:sub>
          <m:sup>
            <m:r>
              <m:rPr>
                <m:nor/>
              </m:rPr>
              <w:rPr>
                <w:rFonts w:ascii="Times" w:eastAsia="MS Mincho" w:hAnsi="Times"/>
                <w:b/>
                <w:bCs/>
                <w:lang w:val="x-none"/>
              </w:rPr>
              <m:t>offset</m:t>
            </m:r>
          </m:sup>
        </m:sSubSup>
        <m:r>
          <m:rPr>
            <m:sty m:val="bi"/>
          </m:rPr>
          <w:rPr>
            <w:rFonts w:ascii="Cambria Math" w:eastAsia="MS Mincho" w:hAnsi="Cambria Math"/>
            <w:lang w:val="x-none"/>
          </w:rPr>
          <m:t>+</m:t>
        </m:r>
        <m:d>
          <m:dPr>
            <m:begChr m:val="⌊"/>
            <m:endChr m:val="⌋"/>
            <m:ctrlPr>
              <w:rPr>
                <w:rFonts w:ascii="Cambria Math" w:eastAsia="MS Mincho" w:hAnsi="Cambria Math"/>
                <w:b/>
                <w:bCs/>
                <w:i/>
                <w:lang w:val="x-none"/>
              </w:rPr>
            </m:ctrlPr>
          </m:dPr>
          <m:e>
            <m:f>
              <m:fPr>
                <m:type m:val="lin"/>
                <m:ctrlPr>
                  <w:rPr>
                    <w:rFonts w:ascii="Cambria Math" w:eastAsia="MS Mincho" w:hAnsi="Cambria Math"/>
                    <w:b/>
                    <w:bCs/>
                    <w:i/>
                    <w:lang w:val="x-none"/>
                  </w:rPr>
                </m:ctrlPr>
              </m:fPr>
              <m:num>
                <m:sSub>
                  <m:sSubPr>
                    <m:ctrlPr>
                      <w:rPr>
                        <w:rFonts w:ascii="Cambria Math" w:eastAsia="MS Mincho" w:hAnsi="Cambria Math"/>
                        <w:b/>
                        <w:bCs/>
                        <w:i/>
                        <w:lang w:val="x-none"/>
                      </w:rPr>
                    </m:ctrlPr>
                  </m:sSubPr>
                  <m:e>
                    <m:r>
                      <m:rPr>
                        <m:sty m:val="bi"/>
                      </m:rPr>
                      <w:rPr>
                        <w:rFonts w:ascii="Cambria Math" w:eastAsia="MS Mincho" w:hAnsi="Cambria Math"/>
                        <w:lang w:val="x-none"/>
                      </w:rPr>
                      <m:t>r</m:t>
                    </m:r>
                  </m:e>
                  <m:sub>
                    <m:r>
                      <m:rPr>
                        <m:nor/>
                      </m:rPr>
                      <w:rPr>
                        <w:rFonts w:ascii="Times" w:eastAsia="MS Mincho" w:hAnsi="Times"/>
                        <w:b/>
                        <w:bCs/>
                        <w:lang w:val="x-none"/>
                      </w:rPr>
                      <m:t>PUCCH</m:t>
                    </m:r>
                    <m:ctrlPr>
                      <w:rPr>
                        <w:rFonts w:ascii="Cambria Math" w:eastAsia="MS Mincho" w:hAnsi="Cambria Math"/>
                        <w:b/>
                        <w:bCs/>
                        <w:lang w:val="x-none"/>
                      </w:rPr>
                    </m:ctrlPr>
                  </m:sub>
                </m:sSub>
              </m:num>
              <m:den>
                <m:sSub>
                  <m:sSubPr>
                    <m:ctrlPr>
                      <w:rPr>
                        <w:rFonts w:ascii="Cambria Math" w:eastAsia="MS Mincho" w:hAnsi="Cambria Math"/>
                        <w:b/>
                        <w:bCs/>
                        <w:i/>
                        <w:lang w:val="x-none"/>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sidR="0064294D" w:rsidRPr="0064294D">
        <w:rPr>
          <w:rFonts w:eastAsia="MS Mincho"/>
          <w:b/>
          <w:bCs/>
        </w:rPr>
        <w:t xml:space="preserve">,  </w:t>
      </w:r>
      <w:r w:rsidR="0064294D" w:rsidRPr="0064294D">
        <w:rPr>
          <w:rFonts w:eastAsia="MS Mincho" w:hint="eastAsia"/>
          <w:b/>
          <w:bCs/>
          <w:lang w:val="x-none"/>
        </w:rPr>
        <w:t xml:space="preserve"> </w:t>
      </w:r>
      <w:r w:rsidR="0064294D" w:rsidRPr="0064294D">
        <w:rPr>
          <w:rFonts w:eastAsia="MS Mincho"/>
          <w:b/>
          <w:bCs/>
        </w:rPr>
        <w:t xml:space="preserve">if </w:t>
      </w:r>
      <m:oMath>
        <m:d>
          <m:dPr>
            <m:begChr m:val="⌊"/>
            <m:endChr m:val="⌋"/>
            <m:ctrlPr>
              <w:rPr>
                <w:rFonts w:ascii="Cambria Math" w:hAnsi="Cambria Math"/>
                <w:b/>
                <w:bCs/>
                <w:i/>
              </w:rPr>
            </m:ctrlPr>
          </m:dPr>
          <m:e>
            <m:f>
              <m:fPr>
                <m:type m:val="lin"/>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r</m:t>
                    </m:r>
                  </m:e>
                  <m:sub>
                    <m:r>
                      <m:rPr>
                        <m:nor/>
                      </m:rPr>
                      <w:rPr>
                        <w:b/>
                        <w:bCs/>
                      </w:rPr>
                      <m:t>PUCCH</m:t>
                    </m:r>
                    <m:ctrlPr>
                      <w:rPr>
                        <w:rFonts w:ascii="Cambria Math" w:hAnsi="Cambria Math"/>
                        <w:b/>
                        <w:bCs/>
                      </w:rPr>
                    </m:ctrlPr>
                  </m:sub>
                </m:sSub>
              </m:num>
              <m:den>
                <m:r>
                  <m:rPr>
                    <m:sty m:val="bi"/>
                  </m:rPr>
                  <w:rPr>
                    <w:rFonts w:ascii="Cambria Math" w:hAnsi="Cambria Math"/>
                  </w:rPr>
                  <m:t>8</m:t>
                </m:r>
              </m:den>
            </m:f>
          </m:e>
        </m:d>
        <m:r>
          <m:rPr>
            <m:sty m:val="bi"/>
          </m:rPr>
          <w:rPr>
            <w:rFonts w:ascii="Cambria Math" w:hAnsi="Cambria Math"/>
          </w:rPr>
          <m:t>=0</m:t>
        </m:r>
      </m:oMath>
    </w:p>
    <w:p w14:paraId="1884B805" w14:textId="3E64BC11" w:rsidR="00E54CD0" w:rsidRPr="007D2ADF" w:rsidRDefault="00052F45" w:rsidP="00F4441C">
      <w:pPr>
        <w:numPr>
          <w:ilvl w:val="2"/>
          <w:numId w:val="33"/>
        </w:numPr>
        <w:overflowPunct/>
        <w:autoSpaceDE/>
        <w:autoSpaceDN/>
        <w:adjustRightInd/>
        <w:spacing w:after="0"/>
        <w:jc w:val="both"/>
        <w:textAlignment w:val="auto"/>
        <w:rPr>
          <w:rFonts w:eastAsia="MS Mincho"/>
          <w:b/>
          <w:bCs/>
        </w:rPr>
      </w:pPr>
      <m:oMath>
        <m:sSubSup>
          <m:sSubSupPr>
            <m:ctrlPr>
              <w:rPr>
                <w:rFonts w:ascii="Cambria Math" w:eastAsia="MS Mincho" w:hAnsi="Cambria Math"/>
                <w:b/>
                <w:bCs/>
                <w:lang w:val="x-none"/>
              </w:rPr>
            </m:ctrlPr>
          </m:sSubSupPr>
          <m:e>
            <m:sSubSup>
              <m:sSubSupPr>
                <m:ctrlPr>
                  <w:rPr>
                    <w:rFonts w:ascii="Cambria Math" w:eastAsia="MS Mincho" w:hAnsi="Cambria Math"/>
                    <w:b/>
                    <w:bCs/>
                    <w:lang w:val="x-none"/>
                  </w:rPr>
                </m:ctrlPr>
              </m:sSubSupPr>
              <m:e>
                <m:r>
                  <m:rPr>
                    <m:sty m:val="bi"/>
                  </m:rPr>
                  <w:rPr>
                    <w:rFonts w:ascii="Cambria Math" w:eastAsia="MS Mincho" w:hAnsi="Cambria Math"/>
                    <w:lang w:val="x-none"/>
                  </w:rPr>
                  <m:t>N</m:t>
                </m:r>
              </m:e>
              <m:sub>
                <m:r>
                  <m:rPr>
                    <m:nor/>
                  </m:rPr>
                  <w:rPr>
                    <w:rFonts w:ascii="Cambria Math" w:eastAsia="MS Mincho" w:hAnsi="Times"/>
                    <w:b/>
                    <w:bCs/>
                    <w:lang w:val="x-none"/>
                  </w:rPr>
                  <m:t>BWP</m:t>
                </m:r>
              </m:sub>
              <m:sup>
                <m:r>
                  <m:rPr>
                    <m:nor/>
                  </m:rPr>
                  <w:rPr>
                    <w:rFonts w:ascii="Times" w:eastAsia="MS Mincho" w:hAnsi="Times"/>
                    <w:b/>
                    <w:bCs/>
                    <w:lang w:val="x-none"/>
                  </w:rPr>
                  <m:t>size</m:t>
                </m:r>
              </m:sup>
            </m:sSubSup>
            <m:r>
              <m:rPr>
                <m:sty m:val="bi"/>
              </m:rPr>
              <w:rPr>
                <w:rFonts w:ascii="Cambria Math" w:eastAsia="MS Mincho" w:hAnsi="Cambria Math"/>
                <w:lang w:val="x-none"/>
              </w:rPr>
              <m:t>-1-RB</m:t>
            </m:r>
          </m:e>
          <m:sub>
            <m:r>
              <m:rPr>
                <m:nor/>
              </m:rPr>
              <w:rPr>
                <w:rFonts w:ascii="Cambria Math" w:eastAsia="MS Mincho" w:hAnsi="Times"/>
                <w:b/>
                <w:bCs/>
                <w:lang w:val="x-none"/>
              </w:rPr>
              <m:t>BWP</m:t>
            </m:r>
          </m:sub>
          <m:sup>
            <m:r>
              <m:rPr>
                <m:nor/>
              </m:rPr>
              <w:rPr>
                <w:rFonts w:ascii="Times" w:eastAsia="MS Mincho" w:hAnsi="Times"/>
                <w:b/>
                <w:bCs/>
                <w:lang w:val="x-none"/>
              </w:rPr>
              <m:t>offset</m:t>
            </m:r>
          </m:sup>
        </m:sSubSup>
        <m:r>
          <m:rPr>
            <m:sty m:val="bi"/>
          </m:rPr>
          <w:rPr>
            <w:rFonts w:ascii="Cambria Math" w:eastAsia="MS Mincho" w:hAnsi="Cambria Math"/>
            <w:lang w:val="x-none"/>
          </w:rPr>
          <m:t>-</m:t>
        </m:r>
        <m:d>
          <m:dPr>
            <m:begChr m:val="⌊"/>
            <m:endChr m:val="⌋"/>
            <m:ctrlPr>
              <w:rPr>
                <w:rFonts w:ascii="Cambria Math" w:eastAsia="MS Mincho" w:hAnsi="Cambria Math"/>
                <w:b/>
                <w:bCs/>
                <w:i/>
                <w:lang w:val="x-none"/>
              </w:rPr>
            </m:ctrlPr>
          </m:dPr>
          <m:e>
            <m:f>
              <m:fPr>
                <m:type m:val="lin"/>
                <m:ctrlPr>
                  <w:rPr>
                    <w:rFonts w:ascii="Cambria Math" w:eastAsia="MS Mincho" w:hAnsi="Cambria Math"/>
                    <w:b/>
                    <w:bCs/>
                    <w:i/>
                    <w:lang w:val="x-none"/>
                  </w:rPr>
                </m:ctrlPr>
              </m:fPr>
              <m:num>
                <m:d>
                  <m:dPr>
                    <m:ctrlPr>
                      <w:rPr>
                        <w:rFonts w:ascii="Cambria Math" w:eastAsia="MS Mincho" w:hAnsi="Cambria Math"/>
                        <w:b/>
                        <w:bCs/>
                        <w:i/>
                        <w:lang w:val="x-none"/>
                      </w:rPr>
                    </m:ctrlPr>
                  </m:dPr>
                  <m:e>
                    <m:sSub>
                      <m:sSubPr>
                        <m:ctrlPr>
                          <w:rPr>
                            <w:rFonts w:ascii="Cambria Math" w:eastAsia="MS Mincho" w:hAnsi="Cambria Math"/>
                            <w:b/>
                            <w:bCs/>
                            <w:i/>
                            <w:lang w:val="x-none"/>
                          </w:rPr>
                        </m:ctrlPr>
                      </m:sSubPr>
                      <m:e>
                        <m:r>
                          <m:rPr>
                            <m:sty m:val="bi"/>
                          </m:rPr>
                          <w:rPr>
                            <w:rFonts w:ascii="Cambria Math" w:eastAsia="MS Mincho" w:hAnsi="Cambria Math"/>
                            <w:lang w:val="x-none"/>
                          </w:rPr>
                          <m:t>r</m:t>
                        </m:r>
                      </m:e>
                      <m:sub>
                        <m:r>
                          <m:rPr>
                            <m:nor/>
                          </m:rPr>
                          <w:rPr>
                            <w:rFonts w:ascii="Times" w:eastAsia="MS Mincho" w:hAnsi="Times"/>
                            <w:b/>
                            <w:bCs/>
                            <w:lang w:val="x-none"/>
                          </w:rPr>
                          <m:t>PUCCH</m:t>
                        </m:r>
                        <m:ctrlPr>
                          <w:rPr>
                            <w:rFonts w:ascii="Cambria Math" w:eastAsia="MS Mincho" w:hAnsi="Cambria Math"/>
                            <w:b/>
                            <w:bCs/>
                            <w:lang w:val="x-none"/>
                          </w:rPr>
                        </m:ctrlPr>
                      </m:sub>
                    </m:sSub>
                    <m:r>
                      <m:rPr>
                        <m:sty m:val="bi"/>
                      </m:rPr>
                      <w:rPr>
                        <w:rFonts w:ascii="Cambria Math" w:eastAsia="MS Mincho" w:hAnsi="Cambria Math"/>
                        <w:lang w:val="x-none"/>
                      </w:rPr>
                      <m:t>-8</m:t>
                    </m:r>
                  </m:e>
                </m:d>
              </m:num>
              <m:den>
                <m:sSub>
                  <m:sSubPr>
                    <m:ctrlPr>
                      <w:rPr>
                        <w:rFonts w:ascii="Cambria Math" w:eastAsia="MS Mincho" w:hAnsi="Cambria Math"/>
                        <w:b/>
                        <w:bCs/>
                        <w:i/>
                        <w:lang w:val="x-none"/>
                      </w:rPr>
                    </m:ctrlPr>
                  </m:sSubPr>
                  <m:e>
                    <m:r>
                      <m:rPr>
                        <m:sty m:val="bi"/>
                      </m:rPr>
                      <w:rPr>
                        <w:rFonts w:ascii="Cambria Math" w:eastAsia="MS Mincho" w:hAnsi="Cambria Math"/>
                      </w:rPr>
                      <m:t>N</m:t>
                    </m:r>
                  </m:e>
                  <m:sub>
                    <m:r>
                      <m:rPr>
                        <m:sty m:val="b"/>
                      </m:rPr>
                      <w:rPr>
                        <w:rFonts w:ascii="Cambria Math" w:eastAsia="MS Mincho" w:hAnsi="Cambria Math"/>
                      </w:rPr>
                      <m:t>CS</m:t>
                    </m:r>
                  </m:sub>
                </m:sSub>
              </m:den>
            </m:f>
          </m:e>
        </m:d>
      </m:oMath>
      <w:r w:rsidR="0064294D" w:rsidRPr="0064294D">
        <w:rPr>
          <w:rFonts w:ascii="Times" w:eastAsia="MS Mincho" w:hAnsi="Times"/>
          <w:b/>
          <w:bCs/>
        </w:rPr>
        <w:t xml:space="preserve"> , </w:t>
      </w:r>
      <w:r w:rsidR="0064294D" w:rsidRPr="0064294D">
        <w:rPr>
          <w:rFonts w:eastAsia="MS Mincho"/>
          <w:b/>
          <w:bCs/>
        </w:rPr>
        <w:t xml:space="preserve"> if </w:t>
      </w:r>
      <m:oMath>
        <m:d>
          <m:dPr>
            <m:begChr m:val="⌊"/>
            <m:endChr m:val="⌋"/>
            <m:ctrlPr>
              <w:rPr>
                <w:rFonts w:ascii="Cambria Math" w:hAnsi="Cambria Math"/>
                <w:b/>
                <w:bCs/>
                <w:i/>
              </w:rPr>
            </m:ctrlPr>
          </m:dPr>
          <m:e>
            <m:f>
              <m:fPr>
                <m:type m:val="lin"/>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r</m:t>
                    </m:r>
                  </m:e>
                  <m:sub>
                    <m:r>
                      <m:rPr>
                        <m:nor/>
                      </m:rPr>
                      <w:rPr>
                        <w:b/>
                        <w:bCs/>
                      </w:rPr>
                      <m:t>PUCCH</m:t>
                    </m:r>
                    <m:ctrlPr>
                      <w:rPr>
                        <w:rFonts w:ascii="Cambria Math" w:hAnsi="Cambria Math"/>
                        <w:b/>
                        <w:bCs/>
                      </w:rPr>
                    </m:ctrlPr>
                  </m:sub>
                </m:sSub>
              </m:num>
              <m:den>
                <m:r>
                  <m:rPr>
                    <m:sty m:val="bi"/>
                  </m:rPr>
                  <w:rPr>
                    <w:rFonts w:ascii="Cambria Math" w:hAnsi="Cambria Math"/>
                  </w:rPr>
                  <m:t>8</m:t>
                </m:r>
              </m:den>
            </m:f>
          </m:e>
        </m:d>
        <m:r>
          <m:rPr>
            <m:sty m:val="bi"/>
          </m:rPr>
          <w:rPr>
            <w:rFonts w:ascii="Cambria Math" w:hAnsi="Cambria Math"/>
          </w:rPr>
          <m:t>=1</m:t>
        </m:r>
      </m:oMath>
    </w:p>
    <w:bookmarkEnd w:id="12"/>
    <w:p w14:paraId="1DDBB266" w14:textId="77777777" w:rsidR="002046B8" w:rsidRDefault="002046B8" w:rsidP="002046B8">
      <w:pPr>
        <w:spacing w:after="0"/>
        <w:jc w:val="both"/>
        <w:rPr>
          <w:b/>
          <w:i/>
          <w:iCs/>
          <w:highlight w:val="yellow"/>
        </w:rPr>
      </w:pPr>
    </w:p>
    <w:p w14:paraId="1114B91F" w14:textId="77777777" w:rsidR="002046B8" w:rsidRDefault="002046B8" w:rsidP="002046B8">
      <w:pPr>
        <w:spacing w:after="0"/>
        <w:jc w:val="both"/>
        <w:rPr>
          <w:b/>
          <w:i/>
          <w:iCs/>
          <w:highlight w:val="yellow"/>
        </w:rPr>
      </w:pPr>
    </w:p>
    <w:p w14:paraId="637087F3" w14:textId="7837AE55" w:rsidR="00D97B61" w:rsidRDefault="002046B8" w:rsidP="00D97B61">
      <w:pPr>
        <w:spacing w:after="0"/>
        <w:jc w:val="both"/>
        <w:rPr>
          <w:b/>
          <w:bCs/>
          <w:i/>
          <w:iCs/>
        </w:rPr>
      </w:pPr>
      <w:bookmarkStart w:id="13" w:name="proposal4"/>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4</w:t>
      </w:r>
      <w:r w:rsidRPr="00677E36">
        <w:rPr>
          <w:b/>
          <w:i/>
          <w:iCs/>
          <w:highlight w:val="yellow"/>
        </w:rPr>
        <w:fldChar w:fldCharType="end"/>
      </w:r>
      <w:r w:rsidRPr="00677E36">
        <w:rPr>
          <w:b/>
        </w:rPr>
        <w:t>:</w:t>
      </w:r>
      <w:r>
        <w:rPr>
          <w:b/>
        </w:rPr>
        <w:t xml:space="preserve"> </w:t>
      </w:r>
      <w:r w:rsidRPr="00344943">
        <w:rPr>
          <w:b/>
          <w:i/>
          <w:iCs/>
        </w:rPr>
        <w:t xml:space="preserve">For a </w:t>
      </w:r>
      <w:r w:rsidR="006B71CE">
        <w:rPr>
          <w:b/>
          <w:i/>
          <w:iCs/>
        </w:rPr>
        <w:t xml:space="preserve">TDD </w:t>
      </w:r>
      <w:r w:rsidRPr="00344943">
        <w:rPr>
          <w:b/>
          <w:i/>
          <w:iCs/>
        </w:rPr>
        <w:t xml:space="preserve">cell that allows </w:t>
      </w:r>
      <w:r w:rsidR="00604CCB">
        <w:rPr>
          <w:b/>
          <w:i/>
          <w:iCs/>
        </w:rPr>
        <w:t>both</w:t>
      </w:r>
      <w:r w:rsidRPr="00344943">
        <w:rPr>
          <w:b/>
          <w:i/>
          <w:iCs/>
        </w:rPr>
        <w:t xml:space="preserve"> RedCap UE</w:t>
      </w:r>
      <w:r w:rsidR="00604CCB">
        <w:rPr>
          <w:b/>
          <w:i/>
          <w:iCs/>
        </w:rPr>
        <w:t xml:space="preserve"> and non-RedCap </w:t>
      </w:r>
      <w:r w:rsidR="006859DA">
        <w:rPr>
          <w:b/>
          <w:i/>
          <w:iCs/>
        </w:rPr>
        <w:t>UE</w:t>
      </w:r>
      <w:r w:rsidRPr="00344943">
        <w:rPr>
          <w:b/>
          <w:i/>
          <w:iCs/>
        </w:rPr>
        <w:t xml:space="preserve"> to access,</w:t>
      </w:r>
      <w:r>
        <w:rPr>
          <w:b/>
          <w:i/>
          <w:iCs/>
        </w:rPr>
        <w:t xml:space="preserve"> </w:t>
      </w:r>
      <w:r w:rsidRPr="00E14FB7">
        <w:rPr>
          <w:b/>
          <w:bCs/>
          <w:i/>
          <w:iCs/>
        </w:rPr>
        <w:t>early indication based on msg1 or msgA PRACH</w:t>
      </w:r>
      <w:r>
        <w:rPr>
          <w:b/>
          <w:bCs/>
          <w:i/>
          <w:iCs/>
        </w:rPr>
        <w:t xml:space="preserve"> (if 2-step RACH is supported)</w:t>
      </w:r>
      <w:r w:rsidRPr="00E14FB7">
        <w:rPr>
          <w:b/>
          <w:bCs/>
          <w:i/>
          <w:iCs/>
        </w:rPr>
        <w:t xml:space="preserve"> </w:t>
      </w:r>
      <w:r>
        <w:rPr>
          <w:b/>
          <w:bCs/>
          <w:i/>
          <w:iCs/>
        </w:rPr>
        <w:t>should</w:t>
      </w:r>
      <w:r w:rsidRPr="00E14FB7">
        <w:rPr>
          <w:b/>
          <w:bCs/>
          <w:i/>
          <w:iCs/>
        </w:rPr>
        <w:t xml:space="preserve"> be enabled by SIB</w:t>
      </w:r>
      <w:r>
        <w:rPr>
          <w:b/>
          <w:bCs/>
          <w:i/>
          <w:iCs/>
        </w:rPr>
        <w:t xml:space="preserve">, if the initial </w:t>
      </w:r>
      <w:r w:rsidR="003701CC">
        <w:rPr>
          <w:b/>
          <w:bCs/>
          <w:i/>
          <w:iCs/>
        </w:rPr>
        <w:t>DL</w:t>
      </w:r>
      <w:r w:rsidR="00570A97">
        <w:rPr>
          <w:b/>
          <w:bCs/>
          <w:i/>
          <w:iCs/>
        </w:rPr>
        <w:t xml:space="preserve"> and </w:t>
      </w:r>
      <w:r>
        <w:rPr>
          <w:b/>
          <w:bCs/>
          <w:i/>
          <w:iCs/>
        </w:rPr>
        <w:t>UL BWP</w:t>
      </w:r>
      <w:r w:rsidR="003701CC">
        <w:rPr>
          <w:b/>
          <w:bCs/>
          <w:i/>
          <w:iCs/>
        </w:rPr>
        <w:t xml:space="preserve"> of RedCap UE </w:t>
      </w:r>
      <w:r w:rsidR="00042B6F">
        <w:rPr>
          <w:b/>
          <w:bCs/>
          <w:i/>
          <w:iCs/>
        </w:rPr>
        <w:t>have different center frequencies.</w:t>
      </w:r>
    </w:p>
    <w:bookmarkEnd w:id="13"/>
    <w:p w14:paraId="2E1CDEC5" w14:textId="67612CFB" w:rsidR="00BB10B6" w:rsidRDefault="00BB10B6" w:rsidP="00D97B61">
      <w:pPr>
        <w:spacing w:after="0"/>
        <w:jc w:val="both"/>
      </w:pPr>
    </w:p>
    <w:p w14:paraId="2121154E" w14:textId="77777777" w:rsidR="002227BE" w:rsidRDefault="002227BE" w:rsidP="002227BE">
      <w:pPr>
        <w:keepNext/>
        <w:spacing w:before="360" w:after="240"/>
        <w:jc w:val="both"/>
      </w:pPr>
      <w:r w:rsidRPr="00086D66">
        <w:rPr>
          <w:noProof/>
        </w:rPr>
        <w:drawing>
          <wp:inline distT="0" distB="0" distL="0" distR="0" wp14:anchorId="2F2E2EF7" wp14:editId="19CC8137">
            <wp:extent cx="5943600" cy="2324100"/>
            <wp:effectExtent l="0" t="0" r="0" b="0"/>
            <wp:docPr id="7" name="Picture 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with medium confidence"/>
                    <pic:cNvPicPr/>
                  </pic:nvPicPr>
                  <pic:blipFill>
                    <a:blip r:embed="rId13"/>
                    <a:stretch>
                      <a:fillRect/>
                    </a:stretch>
                  </pic:blipFill>
                  <pic:spPr>
                    <a:xfrm>
                      <a:off x="0" y="0"/>
                      <a:ext cx="5943600" cy="2324100"/>
                    </a:xfrm>
                    <a:prstGeom prst="rect">
                      <a:avLst/>
                    </a:prstGeom>
                  </pic:spPr>
                </pic:pic>
              </a:graphicData>
            </a:graphic>
          </wp:inline>
        </w:drawing>
      </w:r>
    </w:p>
    <w:p w14:paraId="0D3B18AC" w14:textId="77777777" w:rsidR="002227BE" w:rsidRPr="00086D66" w:rsidRDefault="002227BE" w:rsidP="002227BE">
      <w:pPr>
        <w:pStyle w:val="Caption"/>
        <w:jc w:val="both"/>
        <w:rPr>
          <w:b/>
          <w:bCs/>
          <w:i w:val="0"/>
          <w:iCs w:val="0"/>
        </w:rPr>
      </w:pPr>
      <w:r w:rsidRPr="00086D66">
        <w:rPr>
          <w:b/>
          <w:bCs/>
          <w:i w:val="0"/>
          <w:iCs w:val="0"/>
        </w:rPr>
        <w:t xml:space="preserve">Figure </w:t>
      </w:r>
      <w:r w:rsidRPr="00086D66">
        <w:rPr>
          <w:b/>
          <w:bCs/>
          <w:i w:val="0"/>
          <w:iCs w:val="0"/>
        </w:rPr>
        <w:fldChar w:fldCharType="begin"/>
      </w:r>
      <w:r w:rsidRPr="00086D66">
        <w:rPr>
          <w:b/>
          <w:bCs/>
          <w:i w:val="0"/>
          <w:iCs w:val="0"/>
        </w:rPr>
        <w:instrText xml:space="preserve"> SEQ Figure \* ARABIC </w:instrText>
      </w:r>
      <w:r w:rsidRPr="00086D66">
        <w:rPr>
          <w:b/>
          <w:bCs/>
          <w:i w:val="0"/>
          <w:iCs w:val="0"/>
        </w:rPr>
        <w:fldChar w:fldCharType="separate"/>
      </w:r>
      <w:r>
        <w:rPr>
          <w:b/>
          <w:bCs/>
          <w:i w:val="0"/>
          <w:iCs w:val="0"/>
          <w:noProof/>
        </w:rPr>
        <w:t>2</w:t>
      </w:r>
      <w:r w:rsidRPr="00086D66">
        <w:rPr>
          <w:b/>
          <w:bCs/>
          <w:i w:val="0"/>
          <w:iCs w:val="0"/>
        </w:rPr>
        <w:fldChar w:fldCharType="end"/>
      </w:r>
      <w:r w:rsidRPr="00086D66">
        <w:rPr>
          <w:b/>
          <w:bCs/>
          <w:i w:val="0"/>
          <w:iCs w:val="0"/>
        </w:rPr>
        <w:t>: Timeline Extension for Initial Access of RedCap UE due to Different Center Frequencies of Initial DL/UL BWP</w:t>
      </w:r>
    </w:p>
    <w:p w14:paraId="714EC962" w14:textId="7690B6E6" w:rsidR="002227BE" w:rsidRDefault="002227BE" w:rsidP="00D97B61">
      <w:pPr>
        <w:spacing w:after="0"/>
        <w:jc w:val="both"/>
      </w:pPr>
    </w:p>
    <w:p w14:paraId="2CADC310" w14:textId="77777777" w:rsidR="002227BE" w:rsidRDefault="002227BE" w:rsidP="00D97B61">
      <w:pPr>
        <w:spacing w:after="0"/>
        <w:jc w:val="both"/>
      </w:pPr>
    </w:p>
    <w:p w14:paraId="187BBBEF" w14:textId="1648F61F" w:rsidR="006971A6" w:rsidRDefault="006971A6" w:rsidP="004A0AD2">
      <w:pPr>
        <w:pStyle w:val="Heading3"/>
        <w:rPr>
          <w:lang w:eastAsia="zh-CN"/>
        </w:rPr>
      </w:pPr>
      <w:r>
        <w:rPr>
          <w:lang w:eastAsia="zh-CN"/>
        </w:rPr>
        <w:t>Spec</w:t>
      </w:r>
      <w:r w:rsidR="00B852A0">
        <w:rPr>
          <w:lang w:eastAsia="zh-CN"/>
        </w:rPr>
        <w:t>ification</w:t>
      </w:r>
      <w:r>
        <w:rPr>
          <w:lang w:eastAsia="zh-CN"/>
        </w:rPr>
        <w:t xml:space="preserve"> Impacts for Initial BWP wi</w:t>
      </w:r>
      <w:r w:rsidR="000802DF">
        <w:rPr>
          <w:lang w:eastAsia="zh-CN"/>
        </w:rPr>
        <w:t xml:space="preserve">thout SSB </w:t>
      </w:r>
    </w:p>
    <w:p w14:paraId="57E226CE" w14:textId="77777777" w:rsidR="004109C3" w:rsidRDefault="00367621" w:rsidP="00125D19">
      <w:pPr>
        <w:spacing w:before="360" w:after="240"/>
        <w:jc w:val="both"/>
      </w:pPr>
      <w:r>
        <w:t xml:space="preserve">According to Clause 8.2 of TS 38.213, </w:t>
      </w:r>
      <w:r w:rsidR="007D486D">
        <w:t xml:space="preserve">when requested by higher layers, </w:t>
      </w:r>
      <w:r w:rsidRPr="00367621">
        <w:t xml:space="preserve">the UE is expected to transmit a PRACH no later than </w:t>
      </w:r>
      <w:r>
        <w:t>N</w:t>
      </w:r>
      <w:r w:rsidRPr="00367621">
        <w:rPr>
          <w:vertAlign w:val="subscript"/>
        </w:rPr>
        <w:t>T,1</w:t>
      </w:r>
      <w:r>
        <w:t>+0.75</w:t>
      </w:r>
      <w:r w:rsidRPr="00367621">
        <w:t xml:space="preserve">  msec after the last symbol of the </w:t>
      </w:r>
      <w:r>
        <w:t xml:space="preserve">RAR </w:t>
      </w:r>
      <w:r w:rsidRPr="00367621">
        <w:t xml:space="preserve">window, or the last symbol of the </w:t>
      </w:r>
      <w:r>
        <w:t>RAR/</w:t>
      </w:r>
      <w:r w:rsidRPr="00367621">
        <w:t xml:space="preserve">PDSCH reception, where </w:t>
      </w:r>
      <w:r>
        <w:t>N</w:t>
      </w:r>
      <w:r w:rsidRPr="00367621">
        <w:rPr>
          <w:vertAlign w:val="subscript"/>
        </w:rPr>
        <w:t>T,1</w:t>
      </w:r>
      <w:r w:rsidRPr="00367621">
        <w:t xml:space="preserve">  is a time duration of </w:t>
      </w:r>
      <w:r>
        <w:t>N</w:t>
      </w:r>
      <w:r w:rsidRPr="00367621">
        <w:rPr>
          <w:vertAlign w:val="subscript"/>
        </w:rPr>
        <w:t>1</w:t>
      </w:r>
      <w:r>
        <w:t xml:space="preserve"> </w:t>
      </w:r>
      <w:r w:rsidRPr="00367621">
        <w:t xml:space="preserve">symbols corresponding to a PDSCH processing time for UE processing capability 1 assuming </w:t>
      </w:r>
      <w:r w:rsidR="002046B8" w:rsidRPr="002046B8">
        <w:rPr>
          <w:i/>
          <w:iCs/>
        </w:rPr>
        <w:t>μ</w:t>
      </w:r>
      <w:r w:rsidR="002046B8">
        <w:t xml:space="preserve"> </w:t>
      </w:r>
      <w:r w:rsidRPr="00367621">
        <w:t xml:space="preserve">corresponds to the smallest SCS configuration among the SCS configurations for the PDCCH carrying the DCI format 1_0, the corresponding PDSCH when additional PDSCH DM-RS is configured, and the corresponding PRACH. For  </w:t>
      </w:r>
      <w:r w:rsidR="00D914AC" w:rsidRPr="002046B8">
        <w:rPr>
          <w:i/>
          <w:iCs/>
        </w:rPr>
        <w:t>μ</w:t>
      </w:r>
      <w:r w:rsidR="00D914AC">
        <w:rPr>
          <w:i/>
          <w:iCs/>
        </w:rPr>
        <w:t>=0</w:t>
      </w:r>
      <w:r w:rsidRPr="00367621">
        <w:t xml:space="preserve">, the UE assumes  </w:t>
      </w:r>
      <w:r w:rsidR="00D914AC">
        <w:t>N</w:t>
      </w:r>
      <w:r w:rsidR="00D914AC">
        <w:rPr>
          <w:vertAlign w:val="subscript"/>
        </w:rPr>
        <w:t>1</w:t>
      </w:r>
      <w:r w:rsidR="00D914AC" w:rsidRPr="00367621">
        <w:rPr>
          <w:vertAlign w:val="subscript"/>
        </w:rPr>
        <w:t>,</w:t>
      </w:r>
      <w:r w:rsidR="00D914AC">
        <w:rPr>
          <w:vertAlign w:val="subscript"/>
        </w:rPr>
        <w:t>0</w:t>
      </w:r>
      <w:r w:rsidR="00D914AC" w:rsidRPr="00367621">
        <w:t xml:space="preserve"> </w:t>
      </w:r>
      <w:r w:rsidR="00D914AC">
        <w:t>=14</w:t>
      </w:r>
      <w:r w:rsidRPr="00367621">
        <w:t xml:space="preserve"> [6, TS 38.214]. For a PRACH transmission using 1.25 kHz or 5 kHz SCS, the UE determines </w:t>
      </w:r>
      <w:r w:rsidR="007D486D">
        <w:t>N</w:t>
      </w:r>
      <w:r w:rsidR="007D486D" w:rsidRPr="007D486D">
        <w:rPr>
          <w:vertAlign w:val="subscript"/>
        </w:rPr>
        <w:t>1</w:t>
      </w:r>
      <w:r w:rsidRPr="00367621">
        <w:t xml:space="preserve">  assuming SCS configuration  </w:t>
      </w:r>
      <w:r w:rsidR="007D486D" w:rsidRPr="002046B8">
        <w:rPr>
          <w:i/>
          <w:iCs/>
        </w:rPr>
        <w:t>μ</w:t>
      </w:r>
      <w:r w:rsidR="007D486D">
        <w:rPr>
          <w:i/>
          <w:iCs/>
        </w:rPr>
        <w:t>=0</w:t>
      </w:r>
      <w:r w:rsidRPr="00367621">
        <w:t>.</w:t>
      </w:r>
      <w:r w:rsidR="00413C5E">
        <w:t xml:space="preserve"> </w:t>
      </w:r>
      <w:r w:rsidR="001A7438">
        <w:t xml:space="preserve">Since </w:t>
      </w:r>
      <w:r w:rsidR="00413C5E">
        <w:t>N</w:t>
      </w:r>
      <w:r w:rsidR="00413C5E" w:rsidRPr="00367621">
        <w:rPr>
          <w:vertAlign w:val="subscript"/>
        </w:rPr>
        <w:t>T,1</w:t>
      </w:r>
      <w:r w:rsidR="00413C5E">
        <w:t>+0.75</w:t>
      </w:r>
      <w:r w:rsidR="00413C5E" w:rsidRPr="00367621">
        <w:t xml:space="preserve">  </w:t>
      </w:r>
      <w:r w:rsidR="00413C5E">
        <w:t xml:space="preserve">is less than 2 ms, </w:t>
      </w:r>
      <w:r w:rsidR="001A7438">
        <w:t>it</w:t>
      </w:r>
      <w:r w:rsidR="00413C5E">
        <w:t xml:space="preserve"> is not sufficient for a RedCap UE to measure SSB outside the initial DL BWP</w:t>
      </w:r>
      <w:r w:rsidR="006D4F35">
        <w:t xml:space="preserve"> in FR1</w:t>
      </w:r>
      <w:r w:rsidR="00413C5E">
        <w:t xml:space="preserve">, if </w:t>
      </w:r>
      <w:r w:rsidR="006D4F35">
        <w:t xml:space="preserve">no </w:t>
      </w:r>
      <w:r w:rsidR="00413C5E">
        <w:t xml:space="preserve">SSB is transmitted </w:t>
      </w:r>
      <w:r w:rsidR="00D914AC">
        <w:t xml:space="preserve">in the initial BWP configured for RACH. Besides, the performance requirements specified </w:t>
      </w:r>
      <w:r w:rsidR="00C9227D">
        <w:t xml:space="preserve">for 4-step RACH and 2-step RACH </w:t>
      </w:r>
      <w:r w:rsidR="00D914AC">
        <w:t>in S</w:t>
      </w:r>
      <w:r w:rsidR="00D914AC" w:rsidRPr="00D914AC">
        <w:t>ection A.6.3.2.2</w:t>
      </w:r>
      <w:r w:rsidR="00D914AC">
        <w:t xml:space="preserve"> of TS 38.133 cannot be met by a RedCap UE, if it has to perform RACH in an SSB-less initial BWP</w:t>
      </w:r>
      <w:r w:rsidR="00A03732">
        <w:t xml:space="preserve">, since </w:t>
      </w:r>
      <w:r w:rsidR="00BB4FF9">
        <w:t xml:space="preserve">UE needs to measure SSB of serving cell </w:t>
      </w:r>
      <w:r w:rsidR="003B3A0E">
        <w:t>at least once in every 160</w:t>
      </w:r>
      <w:r w:rsidR="004109C3">
        <w:t xml:space="preserve"> </w:t>
      </w:r>
      <w:r w:rsidR="003B3A0E">
        <w:t>ms</w:t>
      </w:r>
      <w:r w:rsidR="00504220">
        <w:t xml:space="preserve"> to meet the performance requirements</w:t>
      </w:r>
      <w:r w:rsidR="00C92BFD">
        <w:t xml:space="preserve"> on timing accuracy</w:t>
      </w:r>
      <w:r w:rsidR="00D914AC">
        <w:t>.</w:t>
      </w:r>
      <w:r w:rsidR="00210656">
        <w:t xml:space="preserve"> </w:t>
      </w:r>
    </w:p>
    <w:p w14:paraId="3340D158" w14:textId="16D33C4F" w:rsidR="004109C3" w:rsidRPr="004109C3" w:rsidRDefault="004109C3" w:rsidP="00125D19">
      <w:pPr>
        <w:spacing w:before="360" w:after="240"/>
        <w:jc w:val="both"/>
        <w:rPr>
          <w:b/>
          <w:i/>
          <w:iCs/>
        </w:rPr>
      </w:pPr>
      <w:bookmarkStart w:id="14" w:name="observation6"/>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B30E2E">
        <w:rPr>
          <w:b/>
          <w:i/>
          <w:iCs/>
          <w:noProof/>
          <w:highlight w:val="yellow"/>
        </w:rPr>
        <w:t>6</w:t>
      </w:r>
      <w:r w:rsidRPr="00FC674B">
        <w:rPr>
          <w:b/>
          <w:i/>
          <w:iCs/>
          <w:highlight w:val="yellow"/>
        </w:rPr>
        <w:fldChar w:fldCharType="end"/>
      </w:r>
      <w:r w:rsidRPr="00822C68">
        <w:rPr>
          <w:b/>
          <w:i/>
          <w:iCs/>
          <w:highlight w:val="yellow"/>
        </w:rPr>
        <w:t>:</w:t>
      </w:r>
      <w:r>
        <w:rPr>
          <w:b/>
          <w:i/>
          <w:iCs/>
        </w:rPr>
        <w:t xml:space="preserve"> When performing RACH in an SSB-less initial BWP, a RedCap UE cannot meet the timeline requirements and performance requirements specified for 4-step RACH and 2-step RACH in NR R15/16.</w:t>
      </w:r>
    </w:p>
    <w:bookmarkEnd w:id="14"/>
    <w:p w14:paraId="3D71F31A" w14:textId="03827FED" w:rsidR="00EA253E" w:rsidRDefault="00C92BFD" w:rsidP="00125D19">
      <w:pPr>
        <w:spacing w:before="360" w:after="240"/>
        <w:jc w:val="both"/>
      </w:pPr>
      <w:r>
        <w:t xml:space="preserve">Due to the BWP switching between CORESET#0 and </w:t>
      </w:r>
      <w:r w:rsidR="00AB511F">
        <w:t>the SSB-less initial DL BWP</w:t>
      </w:r>
      <w:r w:rsidR="008E0EEB">
        <w:t xml:space="preserve">, </w:t>
      </w:r>
      <w:r w:rsidR="00210656">
        <w:t>U</w:t>
      </w:r>
      <w:r w:rsidR="00C10C7A">
        <w:t xml:space="preserve">E’s </w:t>
      </w:r>
      <w:r w:rsidR="000D30AD">
        <w:t>measurement procedures</w:t>
      </w:r>
      <w:r w:rsidR="001A1892">
        <w:t>,</w:t>
      </w:r>
      <w:r w:rsidR="000D30AD">
        <w:t xml:space="preserve"> </w:t>
      </w:r>
      <w:r w:rsidR="00990B19">
        <w:t xml:space="preserve">and RO selection/re-selection procedures </w:t>
      </w:r>
      <w:r w:rsidR="003F2D3B">
        <w:t>need to be revisited by RAN</w:t>
      </w:r>
      <w:r w:rsidR="000E41E6">
        <w:t xml:space="preserve">4 and RAN2 </w:t>
      </w:r>
      <w:r w:rsidR="003F2D3B">
        <w:t xml:space="preserve">(TS 38.133, TS 38.331 and </w:t>
      </w:r>
      <w:r w:rsidR="000C287A">
        <w:t>TS 38.</w:t>
      </w:r>
      <w:r w:rsidR="00226CEE">
        <w:t>321</w:t>
      </w:r>
      <w:r w:rsidR="000C287A">
        <w:t>)</w:t>
      </w:r>
      <w:r w:rsidR="000E41E6">
        <w:t>.</w:t>
      </w:r>
      <w:r w:rsidR="000C287A">
        <w:t xml:space="preserve"> </w:t>
      </w:r>
      <w:r w:rsidR="00A8321F">
        <w:t xml:space="preserve"> </w:t>
      </w:r>
      <w:r w:rsidR="0067439B">
        <w:t xml:space="preserve">Moreover, the center frequencies of </w:t>
      </w:r>
      <w:r w:rsidR="00FC5831">
        <w:t xml:space="preserve">CORESET#0 and the </w:t>
      </w:r>
      <w:r w:rsidR="00E3075C">
        <w:t>“</w:t>
      </w:r>
      <w:r w:rsidR="00FC5831">
        <w:t xml:space="preserve">initial UL BWP </w:t>
      </w:r>
      <w:r w:rsidR="00E3075C">
        <w:t xml:space="preserve">for RedCap for random access” </w:t>
      </w:r>
      <w:r w:rsidR="00FC5831">
        <w:t xml:space="preserve">are different in </w:t>
      </w:r>
      <w:r w:rsidR="009906CE">
        <w:t>th</w:t>
      </w:r>
      <w:r w:rsidR="009A1B79">
        <w:t xml:space="preserve">e </w:t>
      </w:r>
      <w:r w:rsidR="00F304F6">
        <w:t>illustration below</w:t>
      </w:r>
      <w:r w:rsidR="00D51460">
        <w:t xml:space="preserve"> for </w:t>
      </w:r>
      <w:r w:rsidR="00532CF9">
        <w:t>RACH in SSB-less initial BWP</w:t>
      </w:r>
      <w:r w:rsidR="00F304F6">
        <w:t xml:space="preserve"> (</w:t>
      </w:r>
      <w:r w:rsidR="00B419B6" w:rsidRPr="0004200D">
        <w:t xml:space="preserve">Source: </w:t>
      </w:r>
      <w:bookmarkStart w:id="15" w:name="_Hlk86955585"/>
      <w:r w:rsidR="002D5A85" w:rsidRPr="0004200D">
        <w:t>Figure 8</w:t>
      </w:r>
      <w:r w:rsidR="009E36F3" w:rsidRPr="0004200D">
        <w:t xml:space="preserve"> of R1-2108820</w:t>
      </w:r>
      <w:bookmarkEnd w:id="15"/>
      <w:r w:rsidR="00F304F6" w:rsidRPr="0004200D">
        <w:t>)</w:t>
      </w:r>
      <w:r w:rsidR="00C7250D">
        <w:t>, wherein a RedCap U</w:t>
      </w:r>
      <w:r w:rsidR="00047292">
        <w:t>E “</w:t>
      </w:r>
      <w:r w:rsidR="00047292" w:rsidRPr="00047292">
        <w:t>uses MIB-configured CORESET #0/SSB for paging and then switches to a separate initial DL BWP for random access</w:t>
      </w:r>
      <w:r w:rsidR="00A8760F">
        <w:t>.</w:t>
      </w:r>
      <w:r w:rsidR="00047292" w:rsidRPr="00047292">
        <w:t>”</w:t>
      </w:r>
      <w:r w:rsidR="00C7250D">
        <w:t xml:space="preserve"> </w:t>
      </w:r>
      <w:r w:rsidR="00A8760F">
        <w:t>In fact, i</w:t>
      </w:r>
      <w:r w:rsidR="009E36F3">
        <w:t xml:space="preserve">f </w:t>
      </w:r>
      <w:r w:rsidR="00A8760F">
        <w:t xml:space="preserve">a RedCap </w:t>
      </w:r>
      <w:r w:rsidR="009E36F3">
        <w:t xml:space="preserve">UE </w:t>
      </w:r>
      <w:r w:rsidR="00266C3F">
        <w:t xml:space="preserve">needs to transmit PRACH/PUSCH/PUCCH after </w:t>
      </w:r>
      <w:r w:rsidR="002741FE">
        <w:t xml:space="preserve">measuring </w:t>
      </w:r>
      <w:r w:rsidR="00013B12">
        <w:t>the CD-</w:t>
      </w:r>
      <w:r w:rsidR="002741FE">
        <w:t>SSB outside the initial DL BWP</w:t>
      </w:r>
      <w:r w:rsidR="00013B12">
        <w:t xml:space="preserve"> configured with CORESET/CSS for RA only</w:t>
      </w:r>
      <w:r w:rsidR="002741FE">
        <w:t>, extra retu</w:t>
      </w:r>
      <w:r w:rsidR="00146F63">
        <w:t>ning time needs to be accounted for in the RACH procedure</w:t>
      </w:r>
      <w:r w:rsidR="009B0F36">
        <w:t xml:space="preserve"> specified in Clause 8 of TS 38.213. </w:t>
      </w:r>
      <w:r w:rsidR="006D52F5">
        <w:t xml:space="preserve">Specifically, when </w:t>
      </w:r>
      <w:r w:rsidR="004131C4">
        <w:t xml:space="preserve">a RedCap </w:t>
      </w:r>
      <w:r w:rsidR="006D52F5">
        <w:t>UE needs to measure SSB before</w:t>
      </w:r>
      <w:r w:rsidR="004131C4">
        <w:t xml:space="preserve"> or after transmitting</w:t>
      </w:r>
      <w:r w:rsidR="0000017F">
        <w:t xml:space="preserve"> PRACH/PUSCH/PUCCH</w:t>
      </w:r>
      <w:r w:rsidR="004131C4">
        <w:t xml:space="preserve"> in the initial UL BWP</w:t>
      </w:r>
      <w:r w:rsidR="00D22C2A">
        <w:t xml:space="preserve">,  it requires an extra </w:t>
      </w:r>
      <w:r w:rsidR="00D22C2A" w:rsidRPr="00D22C2A">
        <w:t xml:space="preserve">retuning gap </w:t>
      </w:r>
      <w:r w:rsidR="00D22C2A" w:rsidRPr="00F741AD">
        <w:rPr>
          <w:i/>
          <w:iCs/>
          <w:color w:val="FF00FF"/>
        </w:rPr>
        <w:t>τ</w:t>
      </w:r>
      <w:r w:rsidR="00D22C2A">
        <w:t xml:space="preserve"> </w:t>
      </w:r>
      <w:r w:rsidR="00F741AD">
        <w:t xml:space="preserve">shown in Figure </w:t>
      </w:r>
      <w:r w:rsidR="00BC278A">
        <w:t>2</w:t>
      </w:r>
      <w:r w:rsidR="001356C5">
        <w:t xml:space="preserve"> due to the </w:t>
      </w:r>
      <w:r w:rsidR="00733F62">
        <w:t>center frequency offset between DL and UL</w:t>
      </w:r>
      <w:r w:rsidR="00BC278A">
        <w:t xml:space="preserve">. </w:t>
      </w:r>
      <w:r w:rsidR="00E91480">
        <w:t>Fo</w:t>
      </w:r>
      <w:r w:rsidR="00E91480" w:rsidRPr="00E91480">
        <w:t>r RACH in</w:t>
      </w:r>
      <w:r w:rsidR="001F1D28">
        <w:t xml:space="preserve"> the</w:t>
      </w:r>
      <w:r w:rsidR="00E91480" w:rsidRPr="00E91480">
        <w:t xml:space="preserve"> SSB-less initial BWP</w:t>
      </w:r>
      <w:r w:rsidR="00E91480">
        <w:t>,</w:t>
      </w:r>
      <w:r w:rsidR="00A73E17">
        <w:t xml:space="preserve"> </w:t>
      </w:r>
      <w:r w:rsidR="005D0603">
        <w:lastRenderedPageBreak/>
        <w:t xml:space="preserve">RedCap </w:t>
      </w:r>
      <w:r w:rsidR="00704361">
        <w:t xml:space="preserve">UE’s </w:t>
      </w:r>
      <w:r w:rsidR="005C7CFC">
        <w:t>RF retuning</w:t>
      </w:r>
      <w:r w:rsidR="00C31882">
        <w:t>/BWP switching</w:t>
      </w:r>
      <w:r w:rsidR="00357926">
        <w:t xml:space="preserve"> </w:t>
      </w:r>
      <w:r w:rsidR="00C954A8">
        <w:t>are more frequent</w:t>
      </w:r>
      <w:r w:rsidR="00007328">
        <w:t xml:space="preserve"> </w:t>
      </w:r>
      <w:r w:rsidR="00723558">
        <w:t xml:space="preserve">and </w:t>
      </w:r>
      <w:r w:rsidR="00704361">
        <w:t xml:space="preserve">less predictive than </w:t>
      </w:r>
      <w:r w:rsidR="00A14942">
        <w:t xml:space="preserve">the solution in </w:t>
      </w:r>
      <w:r w:rsidR="006416E2">
        <w:t>Figure 1(b)</w:t>
      </w:r>
      <w:r w:rsidR="00C31882">
        <w:t xml:space="preserve"> and Figure 1(a)</w:t>
      </w:r>
      <w:r w:rsidR="00D1522A">
        <w:t xml:space="preserve">, which results into </w:t>
      </w:r>
      <w:r w:rsidR="00066535">
        <w:t xml:space="preserve">larger specification impacts as summarized in Observation 7. </w:t>
      </w:r>
      <w:r w:rsidR="00AD6415">
        <w:t xml:space="preserve"> </w:t>
      </w:r>
    </w:p>
    <w:p w14:paraId="1C4D3AAE" w14:textId="2BCA280E" w:rsidR="002B4D0D" w:rsidRDefault="002B4D0D" w:rsidP="002B4D0D">
      <w:pPr>
        <w:spacing w:before="360" w:after="0"/>
        <w:jc w:val="both"/>
        <w:rPr>
          <w:b/>
          <w:i/>
          <w:iCs/>
        </w:rPr>
      </w:pPr>
      <w:bookmarkStart w:id="16" w:name="observation7"/>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B30E2E">
        <w:rPr>
          <w:b/>
          <w:i/>
          <w:iCs/>
          <w:noProof/>
          <w:highlight w:val="yellow"/>
        </w:rPr>
        <w:t>7</w:t>
      </w:r>
      <w:r w:rsidRPr="00FC674B">
        <w:rPr>
          <w:b/>
          <w:i/>
          <w:iCs/>
          <w:highlight w:val="yellow"/>
        </w:rPr>
        <w:fldChar w:fldCharType="end"/>
      </w:r>
      <w:r w:rsidRPr="00822C68">
        <w:rPr>
          <w:b/>
          <w:i/>
          <w:iCs/>
          <w:highlight w:val="yellow"/>
        </w:rPr>
        <w:t>:</w:t>
      </w:r>
      <w:r>
        <w:rPr>
          <w:b/>
          <w:i/>
          <w:iCs/>
        </w:rPr>
        <w:t xml:space="preserve">  If RACH procedure of RedCap UE needs to be supported in an SSB-less initial BWP, at least the following specifications impacts are identified as a result of BWP switching and measurement gap:</w:t>
      </w:r>
    </w:p>
    <w:p w14:paraId="59D0DD1B" w14:textId="77777777" w:rsidR="002B4D0D" w:rsidRDefault="002B4D0D" w:rsidP="002B4D0D">
      <w:pPr>
        <w:pStyle w:val="ListParagraph"/>
        <w:numPr>
          <w:ilvl w:val="0"/>
          <w:numId w:val="43"/>
        </w:numPr>
        <w:spacing w:before="120" w:after="240"/>
        <w:jc w:val="both"/>
        <w:rPr>
          <w:b/>
          <w:i/>
          <w:iCs/>
        </w:rPr>
      </w:pPr>
      <w:r>
        <w:rPr>
          <w:b/>
          <w:i/>
          <w:iCs/>
        </w:rPr>
        <w:t>TS 38.213</w:t>
      </w:r>
    </w:p>
    <w:p w14:paraId="3CBF41FB" w14:textId="7C0ABD86" w:rsidR="002B4D0D" w:rsidRDefault="002B4D0D" w:rsidP="002B4D0D">
      <w:pPr>
        <w:pStyle w:val="ListParagraph"/>
        <w:numPr>
          <w:ilvl w:val="1"/>
          <w:numId w:val="43"/>
        </w:numPr>
        <w:spacing w:before="120" w:after="240"/>
        <w:jc w:val="both"/>
        <w:rPr>
          <w:b/>
          <w:i/>
          <w:iCs/>
        </w:rPr>
      </w:pPr>
      <w:r>
        <w:rPr>
          <w:b/>
          <w:i/>
          <w:iCs/>
        </w:rPr>
        <w:t>interruption of PRACH retransmission if RO</w:t>
      </w:r>
      <w:r w:rsidR="007C3F5E">
        <w:rPr>
          <w:b/>
          <w:i/>
          <w:iCs/>
        </w:rPr>
        <w:t>/RAR window</w:t>
      </w:r>
      <w:r>
        <w:rPr>
          <w:b/>
          <w:i/>
          <w:iCs/>
        </w:rPr>
        <w:t xml:space="preserve"> overlaps with BWP switching gap  (Clause 8.2 and 8.2A)</w:t>
      </w:r>
    </w:p>
    <w:p w14:paraId="1053069D" w14:textId="2F1B272D" w:rsidR="002B4D0D" w:rsidRDefault="002B4D0D" w:rsidP="002B4D0D">
      <w:pPr>
        <w:pStyle w:val="ListParagraph"/>
        <w:numPr>
          <w:ilvl w:val="1"/>
          <w:numId w:val="43"/>
        </w:numPr>
        <w:spacing w:before="360" w:after="0"/>
        <w:jc w:val="both"/>
        <w:rPr>
          <w:b/>
          <w:i/>
          <w:iCs/>
        </w:rPr>
      </w:pPr>
      <w:r>
        <w:rPr>
          <w:b/>
          <w:i/>
          <w:iCs/>
        </w:rPr>
        <w:t xml:space="preserve">interruption </w:t>
      </w:r>
      <w:r w:rsidRPr="0079481F">
        <w:rPr>
          <w:b/>
          <w:i/>
          <w:iCs/>
        </w:rPr>
        <w:t xml:space="preserve">of </w:t>
      </w:r>
      <w:r>
        <w:rPr>
          <w:b/>
          <w:i/>
          <w:iCs/>
        </w:rPr>
        <w:t>msg2 decoding and msg3 transmission/retransmission</w:t>
      </w:r>
      <w:r w:rsidR="009E1842">
        <w:rPr>
          <w:b/>
          <w:i/>
          <w:iCs/>
        </w:rPr>
        <w:t xml:space="preserve">, </w:t>
      </w:r>
      <w:r>
        <w:rPr>
          <w:b/>
          <w:i/>
          <w:iCs/>
        </w:rPr>
        <w:t xml:space="preserve"> if </w:t>
      </w:r>
      <w:bookmarkStart w:id="17" w:name="_Hlk86944428"/>
      <w:r>
        <w:rPr>
          <w:b/>
          <w:i/>
          <w:iCs/>
        </w:rPr>
        <w:t xml:space="preserve">BWP switching happens </w:t>
      </w:r>
      <w:bookmarkEnd w:id="17"/>
      <w:r>
        <w:rPr>
          <w:b/>
          <w:i/>
          <w:iCs/>
        </w:rPr>
        <w:t xml:space="preserve">before/after msg2 reception (Clause 8.3)  </w:t>
      </w:r>
    </w:p>
    <w:p w14:paraId="5C317300" w14:textId="77777777" w:rsidR="002B4D0D" w:rsidRDefault="002B4D0D" w:rsidP="002B4D0D">
      <w:pPr>
        <w:pStyle w:val="ListParagraph"/>
        <w:numPr>
          <w:ilvl w:val="1"/>
          <w:numId w:val="43"/>
        </w:numPr>
        <w:spacing w:before="360" w:after="0"/>
        <w:jc w:val="both"/>
        <w:rPr>
          <w:b/>
          <w:i/>
          <w:iCs/>
        </w:rPr>
      </w:pPr>
      <w:r>
        <w:rPr>
          <w:b/>
          <w:i/>
          <w:iCs/>
        </w:rPr>
        <w:t xml:space="preserve">interruption of msg4/msgB decoding and PUCCH </w:t>
      </w:r>
      <w:proofErr w:type="gramStart"/>
      <w:r>
        <w:rPr>
          <w:b/>
          <w:i/>
          <w:iCs/>
        </w:rPr>
        <w:t>transmission, if</w:t>
      </w:r>
      <w:proofErr w:type="gramEnd"/>
      <w:r>
        <w:rPr>
          <w:b/>
          <w:i/>
          <w:iCs/>
        </w:rPr>
        <w:t xml:space="preserve"> BWP switching happens before/after msg4/msgB decoding (Clause 8.4)</w:t>
      </w:r>
    </w:p>
    <w:p w14:paraId="7015A927" w14:textId="77777777" w:rsidR="002B4D0D" w:rsidRDefault="002B4D0D" w:rsidP="002B4D0D">
      <w:pPr>
        <w:pStyle w:val="ListParagraph"/>
        <w:numPr>
          <w:ilvl w:val="1"/>
          <w:numId w:val="43"/>
        </w:numPr>
        <w:spacing w:before="360" w:after="0"/>
        <w:jc w:val="both"/>
        <w:rPr>
          <w:b/>
          <w:i/>
          <w:iCs/>
        </w:rPr>
      </w:pPr>
      <w:r>
        <w:rPr>
          <w:b/>
          <w:i/>
          <w:iCs/>
        </w:rPr>
        <w:t>BWP switching procedures during RACH (Clause 12)</w:t>
      </w:r>
    </w:p>
    <w:p w14:paraId="0A073B6D" w14:textId="77777777" w:rsidR="002B4D0D" w:rsidRDefault="002B4D0D" w:rsidP="002B4D0D">
      <w:pPr>
        <w:pStyle w:val="ListParagraph"/>
        <w:numPr>
          <w:ilvl w:val="0"/>
          <w:numId w:val="43"/>
        </w:numPr>
        <w:spacing w:before="120" w:after="240"/>
        <w:jc w:val="both"/>
        <w:rPr>
          <w:b/>
          <w:i/>
          <w:iCs/>
        </w:rPr>
      </w:pPr>
      <w:r>
        <w:rPr>
          <w:b/>
          <w:i/>
          <w:iCs/>
        </w:rPr>
        <w:t>TS 38.321</w:t>
      </w:r>
    </w:p>
    <w:p w14:paraId="527F7A9F" w14:textId="0F0D2AE7" w:rsidR="002B4D0D" w:rsidRDefault="00E4662B" w:rsidP="002B4D0D">
      <w:pPr>
        <w:pStyle w:val="ListParagraph"/>
        <w:numPr>
          <w:ilvl w:val="1"/>
          <w:numId w:val="43"/>
        </w:numPr>
        <w:spacing w:before="120" w:after="240"/>
        <w:jc w:val="both"/>
        <w:rPr>
          <w:b/>
          <w:i/>
          <w:iCs/>
        </w:rPr>
      </w:pPr>
      <w:r>
        <w:rPr>
          <w:b/>
          <w:i/>
          <w:iCs/>
        </w:rPr>
        <w:t>impacts of</w:t>
      </w:r>
      <w:r w:rsidR="00802164">
        <w:rPr>
          <w:b/>
          <w:i/>
          <w:iCs/>
        </w:rPr>
        <w:t xml:space="preserve"> BWP switchi</w:t>
      </w:r>
      <w:r w:rsidR="0034534B">
        <w:rPr>
          <w:b/>
          <w:i/>
          <w:iCs/>
        </w:rPr>
        <w:t>ng</w:t>
      </w:r>
      <w:r w:rsidR="00E017FE">
        <w:rPr>
          <w:b/>
          <w:i/>
          <w:iCs/>
        </w:rPr>
        <w:t xml:space="preserve"> </w:t>
      </w:r>
      <w:r>
        <w:rPr>
          <w:b/>
          <w:i/>
          <w:iCs/>
        </w:rPr>
        <w:t xml:space="preserve">on </w:t>
      </w:r>
      <w:r w:rsidR="002B4D0D">
        <w:rPr>
          <w:b/>
          <w:i/>
          <w:iCs/>
        </w:rPr>
        <w:t>random access resource selection/re-selection procedures (Clause 5.1.2 and 5.1.2A)</w:t>
      </w:r>
    </w:p>
    <w:p w14:paraId="7F8FFE2C" w14:textId="3BC50C38" w:rsidR="002B4D0D" w:rsidRDefault="00557BFB" w:rsidP="002B4D0D">
      <w:pPr>
        <w:pStyle w:val="ListParagraph"/>
        <w:numPr>
          <w:ilvl w:val="1"/>
          <w:numId w:val="43"/>
        </w:numPr>
        <w:spacing w:before="120" w:after="240"/>
        <w:jc w:val="both"/>
        <w:rPr>
          <w:b/>
          <w:i/>
          <w:iCs/>
        </w:rPr>
      </w:pPr>
      <w:r>
        <w:rPr>
          <w:b/>
          <w:i/>
          <w:iCs/>
        </w:rPr>
        <w:t xml:space="preserve">impacts of BWP switching on </w:t>
      </w:r>
      <w:r w:rsidR="002B4D0D">
        <w:rPr>
          <w:b/>
          <w:i/>
          <w:iCs/>
        </w:rPr>
        <w:t>msg1 and msgA transmission/retransmission procedures  (Clause 5.1.3 and 5.1.3A)</w:t>
      </w:r>
    </w:p>
    <w:p w14:paraId="5216EB13" w14:textId="61887155" w:rsidR="002B4D0D" w:rsidRDefault="00C602D2" w:rsidP="002B4D0D">
      <w:pPr>
        <w:pStyle w:val="ListParagraph"/>
        <w:numPr>
          <w:ilvl w:val="1"/>
          <w:numId w:val="43"/>
        </w:numPr>
        <w:spacing w:before="120" w:after="240"/>
        <w:jc w:val="both"/>
        <w:rPr>
          <w:b/>
          <w:i/>
          <w:iCs/>
        </w:rPr>
      </w:pPr>
      <w:r>
        <w:rPr>
          <w:b/>
          <w:i/>
          <w:iCs/>
        </w:rPr>
        <w:t xml:space="preserve">impacts of BWP switching on </w:t>
      </w:r>
      <w:r w:rsidR="004B21F6">
        <w:rPr>
          <w:b/>
          <w:i/>
          <w:iCs/>
        </w:rPr>
        <w:t xml:space="preserve">RAR window configuration, </w:t>
      </w:r>
      <w:r w:rsidR="002B4D0D">
        <w:rPr>
          <w:b/>
          <w:i/>
          <w:iCs/>
        </w:rPr>
        <w:t>msg2/msgB reception and contention resolution procedures (Clause 5.1.4, 5.1.4A, 5.1.5 and 5.1.6)</w:t>
      </w:r>
    </w:p>
    <w:p w14:paraId="544512F0" w14:textId="77777777" w:rsidR="002B4D0D" w:rsidRDefault="002B4D0D" w:rsidP="002B4D0D">
      <w:pPr>
        <w:pStyle w:val="ListParagraph"/>
        <w:numPr>
          <w:ilvl w:val="1"/>
          <w:numId w:val="43"/>
        </w:numPr>
        <w:spacing w:before="120" w:after="240"/>
        <w:jc w:val="both"/>
        <w:rPr>
          <w:b/>
          <w:i/>
          <w:iCs/>
        </w:rPr>
      </w:pPr>
      <w:r>
        <w:rPr>
          <w:b/>
          <w:i/>
          <w:iCs/>
        </w:rPr>
        <w:t>impacts of RACH timeline extension on the maintenance of UL TA (Clause 5.2)</w:t>
      </w:r>
    </w:p>
    <w:p w14:paraId="78F4759F" w14:textId="77777777" w:rsidR="002B4D0D" w:rsidRDefault="002B4D0D" w:rsidP="002B4D0D">
      <w:pPr>
        <w:pStyle w:val="ListParagraph"/>
        <w:numPr>
          <w:ilvl w:val="0"/>
          <w:numId w:val="43"/>
        </w:numPr>
        <w:spacing w:before="120" w:after="240"/>
        <w:jc w:val="both"/>
        <w:rPr>
          <w:b/>
          <w:i/>
          <w:iCs/>
        </w:rPr>
      </w:pPr>
      <w:r>
        <w:rPr>
          <w:b/>
          <w:i/>
          <w:iCs/>
        </w:rPr>
        <w:t>TS 38.331</w:t>
      </w:r>
    </w:p>
    <w:p w14:paraId="076AAF2E" w14:textId="06E26B3C" w:rsidR="00CB01AF" w:rsidRDefault="00CB01AF" w:rsidP="002B4D0D">
      <w:pPr>
        <w:pStyle w:val="ListParagraph"/>
        <w:numPr>
          <w:ilvl w:val="1"/>
          <w:numId w:val="43"/>
        </w:numPr>
        <w:spacing w:before="120" w:after="240"/>
        <w:jc w:val="both"/>
        <w:rPr>
          <w:b/>
          <w:i/>
          <w:iCs/>
        </w:rPr>
      </w:pPr>
      <w:r>
        <w:rPr>
          <w:b/>
          <w:i/>
          <w:iCs/>
        </w:rPr>
        <w:t xml:space="preserve">SI change indication and PWS notification </w:t>
      </w:r>
      <w:r w:rsidR="00E577E9">
        <w:rPr>
          <w:b/>
          <w:i/>
          <w:iCs/>
        </w:rPr>
        <w:t xml:space="preserve">for idle/inactive UE </w:t>
      </w:r>
      <w:r w:rsidR="00C2405E">
        <w:rPr>
          <w:b/>
          <w:i/>
          <w:iCs/>
        </w:rPr>
        <w:t>(Clause 5.</w:t>
      </w:r>
      <w:r w:rsidR="002F604B">
        <w:rPr>
          <w:b/>
          <w:i/>
          <w:iCs/>
        </w:rPr>
        <w:t>2.2.2.2)</w:t>
      </w:r>
    </w:p>
    <w:p w14:paraId="55515F4E" w14:textId="34965C96" w:rsidR="002B4D0D" w:rsidRDefault="00D74DD5" w:rsidP="002B4D0D">
      <w:pPr>
        <w:pStyle w:val="ListParagraph"/>
        <w:numPr>
          <w:ilvl w:val="1"/>
          <w:numId w:val="43"/>
        </w:numPr>
        <w:spacing w:before="120" w:after="240"/>
        <w:jc w:val="both"/>
        <w:rPr>
          <w:b/>
          <w:i/>
          <w:iCs/>
        </w:rPr>
      </w:pPr>
      <w:r>
        <w:rPr>
          <w:b/>
          <w:i/>
          <w:iCs/>
        </w:rPr>
        <w:t>configuration</w:t>
      </w:r>
      <w:r w:rsidR="007C72A4">
        <w:rPr>
          <w:b/>
          <w:i/>
          <w:iCs/>
        </w:rPr>
        <w:t xml:space="preserve"> and procedures for measurements</w:t>
      </w:r>
      <w:r w:rsidR="002B4D0D">
        <w:rPr>
          <w:b/>
          <w:i/>
          <w:iCs/>
        </w:rPr>
        <w:t xml:space="preserve"> (Clause 5.5.2, 5.5.3)</w:t>
      </w:r>
    </w:p>
    <w:p w14:paraId="2DC207A2" w14:textId="77777777" w:rsidR="002B4D0D" w:rsidRDefault="002B4D0D" w:rsidP="002B4D0D">
      <w:pPr>
        <w:pStyle w:val="ListParagraph"/>
        <w:numPr>
          <w:ilvl w:val="0"/>
          <w:numId w:val="43"/>
        </w:numPr>
        <w:spacing w:before="120" w:after="240"/>
        <w:jc w:val="both"/>
        <w:rPr>
          <w:b/>
          <w:i/>
          <w:iCs/>
        </w:rPr>
      </w:pPr>
      <w:r>
        <w:rPr>
          <w:b/>
          <w:i/>
          <w:iCs/>
        </w:rPr>
        <w:t>TS 38.133</w:t>
      </w:r>
    </w:p>
    <w:p w14:paraId="07AB9298" w14:textId="77777777" w:rsidR="002B4D0D" w:rsidRDefault="002B4D0D" w:rsidP="002B4D0D">
      <w:pPr>
        <w:pStyle w:val="ListParagraph"/>
        <w:numPr>
          <w:ilvl w:val="1"/>
          <w:numId w:val="43"/>
        </w:numPr>
        <w:spacing w:before="120" w:after="240"/>
        <w:jc w:val="both"/>
        <w:rPr>
          <w:b/>
          <w:i/>
          <w:iCs/>
        </w:rPr>
      </w:pPr>
      <w:r>
        <w:rPr>
          <w:b/>
          <w:i/>
          <w:iCs/>
        </w:rPr>
        <w:t>measurement requirements of UE (Clause 4.2, 5.1, 6.1, 6.2.2)</w:t>
      </w:r>
    </w:p>
    <w:p w14:paraId="5C23824C" w14:textId="77777777" w:rsidR="002B4D0D" w:rsidRDefault="002B4D0D" w:rsidP="002B4D0D">
      <w:pPr>
        <w:pStyle w:val="ListParagraph"/>
        <w:numPr>
          <w:ilvl w:val="1"/>
          <w:numId w:val="43"/>
        </w:numPr>
        <w:spacing w:before="120" w:after="240"/>
        <w:jc w:val="both"/>
        <w:rPr>
          <w:b/>
          <w:i/>
          <w:iCs/>
        </w:rPr>
      </w:pPr>
      <w:r>
        <w:rPr>
          <w:b/>
          <w:i/>
          <w:iCs/>
        </w:rPr>
        <w:t>timing requirements of UE (Clause 7)</w:t>
      </w:r>
    </w:p>
    <w:p w14:paraId="594A7679" w14:textId="77777777" w:rsidR="002B4D0D" w:rsidRPr="002220B0" w:rsidRDefault="002B4D0D" w:rsidP="002B4D0D">
      <w:pPr>
        <w:pStyle w:val="ListParagraph"/>
        <w:numPr>
          <w:ilvl w:val="1"/>
          <w:numId w:val="43"/>
        </w:numPr>
        <w:spacing w:before="120" w:after="240"/>
        <w:jc w:val="both"/>
        <w:rPr>
          <w:b/>
          <w:i/>
          <w:iCs/>
        </w:rPr>
      </w:pPr>
      <w:r>
        <w:rPr>
          <w:b/>
          <w:i/>
          <w:iCs/>
        </w:rPr>
        <w:t>NR SA test requirements for 4-step RACH and 2-step RACH (A.6)</w:t>
      </w:r>
    </w:p>
    <w:bookmarkEnd w:id="16"/>
    <w:p w14:paraId="05B33E2A" w14:textId="39C5A128" w:rsidR="008D22B0" w:rsidRDefault="008D22B0" w:rsidP="00125D19">
      <w:pPr>
        <w:spacing w:before="360" w:after="240"/>
        <w:jc w:val="both"/>
        <w:rPr>
          <w:lang w:eastAsia="zh-CN"/>
        </w:rPr>
      </w:pPr>
    </w:p>
    <w:p w14:paraId="615DA41A" w14:textId="1506FA00" w:rsidR="00AD2961" w:rsidRDefault="00815C2D" w:rsidP="00815C2D">
      <w:pPr>
        <w:spacing w:before="360" w:after="240"/>
        <w:jc w:val="center"/>
        <w:rPr>
          <w:lang w:eastAsia="zh-CN"/>
        </w:rPr>
      </w:pPr>
      <w:r>
        <w:rPr>
          <w:noProof/>
        </w:rPr>
        <w:drawing>
          <wp:inline distT="0" distB="0" distL="0" distR="0" wp14:anchorId="47B185B3" wp14:editId="790D82D4">
            <wp:extent cx="5916327" cy="2563742"/>
            <wp:effectExtent l="57150" t="57150" r="103505" b="103505"/>
            <wp:docPr id="2" name="Picture 2"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diagram&#10;&#10;Description automatically generated with medium confidence"/>
                    <pic:cNvPicPr/>
                  </pic:nvPicPr>
                  <pic:blipFill>
                    <a:blip r:embed="rId14"/>
                    <a:stretch>
                      <a:fillRect/>
                    </a:stretch>
                  </pic:blipFill>
                  <pic:spPr>
                    <a:xfrm>
                      <a:off x="0" y="0"/>
                      <a:ext cx="5936927" cy="2572669"/>
                    </a:xfrm>
                    <a:prstGeom prst="rect">
                      <a:avLst/>
                    </a:prstGeom>
                    <a:ln>
                      <a:solidFill>
                        <a:sysClr val="window" lastClr="FFFFFF">
                          <a:lumMod val="75000"/>
                        </a:sysClr>
                      </a:solidFill>
                    </a:ln>
                    <a:effectLst>
                      <a:outerShdw blurRad="50800" dist="38100" dir="2700000" algn="tl" rotWithShape="0">
                        <a:prstClr val="black">
                          <a:alpha val="40000"/>
                        </a:prstClr>
                      </a:outerShdw>
                    </a:effectLst>
                  </pic:spPr>
                </pic:pic>
              </a:graphicData>
            </a:graphic>
          </wp:inline>
        </w:drawing>
      </w:r>
    </w:p>
    <w:p w14:paraId="699E2338" w14:textId="629242B0" w:rsidR="00AD2961" w:rsidRDefault="00815C2D" w:rsidP="00125D19">
      <w:pPr>
        <w:spacing w:before="360" w:after="240"/>
        <w:jc w:val="both"/>
        <w:rPr>
          <w:noProof/>
        </w:rPr>
      </w:pPr>
      <w:r>
        <w:rPr>
          <w:noProof/>
          <w:lang w:eastAsia="zh-CN"/>
        </w:rPr>
        <mc:AlternateContent>
          <mc:Choice Requires="wps">
            <w:drawing>
              <wp:anchor distT="45720" distB="45720" distL="114300" distR="114300" simplePos="0" relativeHeight="251662848" behindDoc="0" locked="0" layoutInCell="1" allowOverlap="1" wp14:anchorId="620A5DC9" wp14:editId="66AA1E2F">
                <wp:simplePos x="0" y="0"/>
                <wp:positionH relativeFrom="column">
                  <wp:posOffset>677334</wp:posOffset>
                </wp:positionH>
                <wp:positionV relativeFrom="paragraph">
                  <wp:posOffset>96308</wp:posOffset>
                </wp:positionV>
                <wp:extent cx="4895850" cy="1404620"/>
                <wp:effectExtent l="0" t="0" r="0"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0" cy="1404620"/>
                        </a:xfrm>
                        <a:prstGeom prst="rect">
                          <a:avLst/>
                        </a:prstGeom>
                        <a:solidFill>
                          <a:sysClr val="window" lastClr="FFFFFF">
                            <a:lumMod val="85000"/>
                          </a:sysClr>
                        </a:solidFill>
                        <a:ln w="9525">
                          <a:noFill/>
                          <a:miter lim="800000"/>
                          <a:headEnd/>
                          <a:tailEnd/>
                        </a:ln>
                      </wps:spPr>
                      <wps:txbx>
                        <w:txbxContent>
                          <w:p w14:paraId="7199B71A" w14:textId="77777777" w:rsidR="00815C2D" w:rsidRPr="00E0268C" w:rsidRDefault="00815C2D" w:rsidP="00815C2D">
                            <w:pPr>
                              <w:spacing w:after="60"/>
                              <w:jc w:val="center"/>
                              <w:rPr>
                                <w:b/>
                                <w:bCs/>
                              </w:rPr>
                            </w:pPr>
                            <w:r w:rsidRPr="00E0268C">
                              <w:rPr>
                                <w:b/>
                                <w:bCs/>
                              </w:rPr>
                              <w:t>SSB-less Initial DL BWP Configured for Random Access of RedCap UE</w:t>
                            </w:r>
                          </w:p>
                          <w:p w14:paraId="3112619F" w14:textId="77777777" w:rsidR="00815C2D" w:rsidRDefault="00815C2D" w:rsidP="00815C2D">
                            <w:pPr>
                              <w:jc w:val="center"/>
                            </w:pPr>
                            <w:r>
                              <w:t xml:space="preserve">(Source: </w:t>
                            </w:r>
                            <w:r w:rsidRPr="002D4607">
                              <w:t>R1-2108820</w:t>
                            </w:r>
                            <w:r>
                              <w:t>, “Reduced Maximum UE Bandwidth for RedCap,” Ericsson)</w:t>
                            </w:r>
                          </w:p>
                        </w:txbxContent>
                      </wps:txbx>
                      <wps:bodyPr rot="0" vert="horz" wrap="square" lIns="0" tIns="9144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20A5DC9" id="_x0000_t202" coordsize="21600,21600" o:spt="202" path="m,l,21600r21600,l21600,xe">
                <v:stroke joinstyle="miter"/>
                <v:path gradientshapeok="t" o:connecttype="rect"/>
              </v:shapetype>
              <v:shape id="Text Box 2" o:spid="_x0000_s1026" type="#_x0000_t202" style="position:absolute;left:0;text-align:left;margin-left:53.35pt;margin-top:7.6pt;width:385.5pt;height:110.6pt;z-index:251662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" fillcolor="#d9d9d9" stroked="f">
                <v:textbox style="mso-fit-shape-to-text:t" inset="0,7.2pt,0,0">
                  <w:txbxContent>
                    <w:p w14:paraId="7199B71A" w14:textId="77777777" w:rsidR="00815C2D" w:rsidRPr="00E0268C" w:rsidRDefault="00815C2D" w:rsidP="00815C2D">
                      <w:pPr>
                        <w:spacing w:after="60"/>
                        <w:jc w:val="center"/>
                        <w:rPr>
                          <w:b/>
                          <w:bCs/>
                        </w:rPr>
                      </w:pPr>
                      <w:r w:rsidRPr="00E0268C">
                        <w:rPr>
                          <w:b/>
                          <w:bCs/>
                        </w:rPr>
                        <w:t>SSB-less Initial DL BWP Configured for Random Access of RedCap UE</w:t>
                      </w:r>
                    </w:p>
                    <w:p w14:paraId="3112619F" w14:textId="77777777" w:rsidR="00815C2D" w:rsidRDefault="00815C2D" w:rsidP="00815C2D">
                      <w:pPr>
                        <w:jc w:val="center"/>
                      </w:pPr>
                      <w:r>
                        <w:t xml:space="preserve">(Source: </w:t>
                      </w:r>
                      <w:r w:rsidRPr="002D4607">
                        <w:t>R1-2108820</w:t>
                      </w:r>
                      <w:r>
                        <w:t>, “Reduced Maximum UE Bandwidth for RedCap,” Ericsson)</w:t>
                      </w:r>
                    </w:p>
                  </w:txbxContent>
                </v:textbox>
                <w10:wrap type="square"/>
              </v:shape>
            </w:pict>
          </mc:Fallback>
        </mc:AlternateContent>
      </w:r>
    </w:p>
    <w:p w14:paraId="76F58200" w14:textId="65BD4DE1" w:rsidR="00815C2D" w:rsidRDefault="00815C2D" w:rsidP="00125D19">
      <w:pPr>
        <w:spacing w:before="360" w:after="240"/>
        <w:jc w:val="both"/>
        <w:rPr>
          <w:noProof/>
        </w:rPr>
      </w:pPr>
    </w:p>
    <w:p w14:paraId="4BF6CBA5" w14:textId="225CE74C" w:rsidR="00C56915" w:rsidRDefault="006E16B9" w:rsidP="00EF29BF">
      <w:pPr>
        <w:pStyle w:val="Heading3"/>
        <w:rPr>
          <w:lang w:eastAsia="zh-CN"/>
        </w:rPr>
      </w:pPr>
      <w:r>
        <w:rPr>
          <w:lang w:eastAsia="zh-CN"/>
        </w:rPr>
        <w:lastRenderedPageBreak/>
        <w:t xml:space="preserve">Minimizing </w:t>
      </w:r>
      <w:r w:rsidR="005D0ED0">
        <w:rPr>
          <w:lang w:eastAsia="zh-CN"/>
        </w:rPr>
        <w:t>Spec</w:t>
      </w:r>
      <w:r w:rsidR="00BC424B">
        <w:rPr>
          <w:lang w:eastAsia="zh-CN"/>
        </w:rPr>
        <w:t>ification</w:t>
      </w:r>
      <w:r w:rsidR="005D0ED0">
        <w:rPr>
          <w:lang w:eastAsia="zh-CN"/>
        </w:rPr>
        <w:t xml:space="preserve"> Impacts for </w:t>
      </w:r>
      <w:r w:rsidR="00CF4ED6">
        <w:rPr>
          <w:lang w:eastAsia="zh-CN"/>
        </w:rPr>
        <w:t>Initial BWP with</w:t>
      </w:r>
      <w:r w:rsidR="00F61101">
        <w:rPr>
          <w:lang w:eastAsia="zh-CN"/>
        </w:rPr>
        <w:t>out</w:t>
      </w:r>
      <w:r w:rsidR="00CF4ED6">
        <w:rPr>
          <w:lang w:eastAsia="zh-CN"/>
        </w:rPr>
        <w:t xml:space="preserve"> CD-SSB</w:t>
      </w:r>
      <w:r w:rsidR="00BC424B">
        <w:rPr>
          <w:lang w:eastAsia="zh-CN"/>
        </w:rPr>
        <w:t xml:space="preserve"> and </w:t>
      </w:r>
      <w:r w:rsidR="00225839">
        <w:rPr>
          <w:lang w:eastAsia="zh-CN"/>
        </w:rPr>
        <w:t>CORESET#0</w:t>
      </w:r>
    </w:p>
    <w:p w14:paraId="48F75BDD" w14:textId="19952A7B" w:rsidR="00367621" w:rsidRDefault="00B836D2" w:rsidP="00125D19">
      <w:pPr>
        <w:spacing w:before="360" w:after="240"/>
        <w:jc w:val="both"/>
      </w:pPr>
      <w:r>
        <w:rPr>
          <w:lang w:val="en-GB"/>
        </w:rPr>
        <w:t xml:space="preserve">As discussed in Section </w:t>
      </w:r>
      <w:r w:rsidR="003D73DC">
        <w:rPr>
          <w:lang w:val="en-GB"/>
        </w:rPr>
        <w:t xml:space="preserve">2.1.1 and </w:t>
      </w:r>
      <w:r>
        <w:rPr>
          <w:lang w:val="en-GB"/>
        </w:rPr>
        <w:t xml:space="preserve">2.1.3, if the SIB-configured </w:t>
      </w:r>
      <w:r w:rsidR="00970CD3">
        <w:t xml:space="preserve">RedCap-specific </w:t>
      </w:r>
      <w:r w:rsidR="00A8321F" w:rsidRPr="00A8321F">
        <w:t>initial DL BWP</w:t>
      </w:r>
      <w:r w:rsidR="00970CD3">
        <w:t xml:space="preserve"> </w:t>
      </w:r>
      <w:r>
        <w:t>do not inc</w:t>
      </w:r>
      <w:r w:rsidR="00E10E21">
        <w:t xml:space="preserve">lude </w:t>
      </w:r>
      <w:r w:rsidR="00970CD3">
        <w:t>SSB and</w:t>
      </w:r>
      <w:r w:rsidR="00207A9F">
        <w:t xml:space="preserve"> CORESET/CSS for paging</w:t>
      </w:r>
      <w:r w:rsidR="00A75E1D">
        <w:t>, th</w:t>
      </w:r>
      <w:r w:rsidR="00ED4873">
        <w:t xml:space="preserve">ere are significant spec impacts on RACH, paging, </w:t>
      </w:r>
      <w:proofErr w:type="gramStart"/>
      <w:r w:rsidR="00962B21">
        <w:t>measurements</w:t>
      </w:r>
      <w:proofErr w:type="gramEnd"/>
      <w:r w:rsidR="00962B21">
        <w:t xml:space="preserve"> and </w:t>
      </w:r>
      <w:r w:rsidR="00C43715">
        <w:t xml:space="preserve">performance requirements of UE. </w:t>
      </w:r>
      <w:r w:rsidR="00A75E1D">
        <w:t xml:space="preserve"> </w:t>
      </w:r>
      <w:r w:rsidR="00A8321F">
        <w:t>To</w:t>
      </w:r>
      <w:r w:rsidR="001474D8">
        <w:t xml:space="preserve"> mitigate UL resource fragmentation of non-RedCap UE and</w:t>
      </w:r>
      <w:r w:rsidR="00A8321F">
        <w:t xml:space="preserve"> </w:t>
      </w:r>
      <w:r w:rsidR="001474D8">
        <w:t xml:space="preserve">align </w:t>
      </w:r>
      <w:r w:rsidR="00A8321F">
        <w:t>the center-frequenc</w:t>
      </w:r>
      <w:r w:rsidR="001474D8">
        <w:t xml:space="preserve">ies </w:t>
      </w:r>
      <w:r w:rsidR="00A8321F">
        <w:t xml:space="preserve">of initial DL/UL BWP in TDD, </w:t>
      </w:r>
      <w:r w:rsidR="001474D8">
        <w:t>the initial DL BWP of RedCap UE needs to be placed at the carrier edge, as shown in Figure 3.</w:t>
      </w:r>
      <w:r w:rsidR="00392886">
        <w:t xml:space="preserve"> To mi</w:t>
      </w:r>
      <w:r w:rsidR="00216231">
        <w:t xml:space="preserve">nimize the spec impacts </w:t>
      </w:r>
      <w:r w:rsidR="004C3F2D">
        <w:t xml:space="preserve">of NR R17, </w:t>
      </w:r>
      <w:r w:rsidR="00216231">
        <w:t>NCD-SSB and CORESET/CSS for RACH/pa</w:t>
      </w:r>
      <w:r w:rsidR="009E4598">
        <w:t xml:space="preserve">ging should be configured  within the </w:t>
      </w:r>
      <w:r w:rsidR="009E4598" w:rsidRPr="009E4598">
        <w:t>RedCap-specific initial BWP without CD-SSB and CORESET#0</w:t>
      </w:r>
      <w:r w:rsidR="004D10CE">
        <w:t>.</w:t>
      </w:r>
    </w:p>
    <w:p w14:paraId="1753CEA6" w14:textId="77777777" w:rsidR="001474D8" w:rsidRDefault="001474D8" w:rsidP="001474D8">
      <w:pPr>
        <w:keepNext/>
        <w:spacing w:before="360" w:after="240"/>
        <w:jc w:val="center"/>
      </w:pPr>
      <w:r>
        <w:rPr>
          <w:noProof/>
        </w:rPr>
        <w:drawing>
          <wp:inline distT="0" distB="0" distL="0" distR="0" wp14:anchorId="36DCF6D6" wp14:editId="0A83801C">
            <wp:extent cx="4915628" cy="2916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5">
                      <a:extLst>
                        <a:ext uri="{28A0092B-C50C-407E-A947-70E740481C1C}">
                          <a14:useLocalDpi xmlns:a14="http://schemas.microsoft.com/office/drawing/2010/main" val="0"/>
                        </a:ext>
                      </a:extLst>
                    </a:blip>
                    <a:stretch>
                      <a:fillRect/>
                    </a:stretch>
                  </pic:blipFill>
                  <pic:spPr>
                    <a:xfrm>
                      <a:off x="0" y="0"/>
                      <a:ext cx="4921552" cy="2919564"/>
                    </a:xfrm>
                    <a:prstGeom prst="rect">
                      <a:avLst/>
                    </a:prstGeom>
                  </pic:spPr>
                </pic:pic>
              </a:graphicData>
            </a:graphic>
          </wp:inline>
        </w:drawing>
      </w:r>
    </w:p>
    <w:p w14:paraId="21F4F581" w14:textId="6BC0A277" w:rsidR="00086D66" w:rsidRPr="00203034" w:rsidRDefault="001474D8" w:rsidP="00AB66F0">
      <w:pPr>
        <w:pStyle w:val="Caption"/>
        <w:jc w:val="center"/>
        <w:rPr>
          <w:b/>
          <w:bCs/>
          <w:i w:val="0"/>
          <w:iCs w:val="0"/>
          <w:sz w:val="20"/>
          <w:szCs w:val="20"/>
        </w:rPr>
      </w:pPr>
      <w:r w:rsidRPr="00203034">
        <w:rPr>
          <w:b/>
          <w:bCs/>
          <w:i w:val="0"/>
          <w:iCs w:val="0"/>
          <w:sz w:val="20"/>
          <w:szCs w:val="20"/>
        </w:rPr>
        <w:t xml:space="preserve">Figure </w:t>
      </w:r>
      <w:r w:rsidRPr="00203034">
        <w:rPr>
          <w:b/>
          <w:bCs/>
          <w:i w:val="0"/>
          <w:iCs w:val="0"/>
          <w:sz w:val="20"/>
          <w:szCs w:val="20"/>
        </w:rPr>
        <w:fldChar w:fldCharType="begin"/>
      </w:r>
      <w:r w:rsidRPr="00203034">
        <w:rPr>
          <w:b/>
          <w:bCs/>
          <w:i w:val="0"/>
          <w:iCs w:val="0"/>
          <w:sz w:val="20"/>
          <w:szCs w:val="20"/>
        </w:rPr>
        <w:instrText xml:space="preserve"> SEQ Figure \* ARABIC </w:instrText>
      </w:r>
      <w:r w:rsidRPr="00203034">
        <w:rPr>
          <w:b/>
          <w:bCs/>
          <w:i w:val="0"/>
          <w:iCs w:val="0"/>
          <w:sz w:val="20"/>
          <w:szCs w:val="20"/>
        </w:rPr>
        <w:fldChar w:fldCharType="separate"/>
      </w:r>
      <w:r w:rsidR="00B30E2E">
        <w:rPr>
          <w:b/>
          <w:bCs/>
          <w:i w:val="0"/>
          <w:iCs w:val="0"/>
          <w:noProof/>
          <w:sz w:val="20"/>
          <w:szCs w:val="20"/>
        </w:rPr>
        <w:t>3</w:t>
      </w:r>
      <w:r w:rsidRPr="00203034">
        <w:rPr>
          <w:b/>
          <w:bCs/>
          <w:i w:val="0"/>
          <w:iCs w:val="0"/>
          <w:sz w:val="20"/>
          <w:szCs w:val="20"/>
        </w:rPr>
        <w:fldChar w:fldCharType="end"/>
      </w:r>
      <w:r w:rsidRPr="00203034">
        <w:rPr>
          <w:b/>
          <w:bCs/>
          <w:i w:val="0"/>
          <w:iCs w:val="0"/>
          <w:sz w:val="20"/>
          <w:szCs w:val="20"/>
        </w:rPr>
        <w:t>: SIB-configured Initial DL BWP of RedCap UE with NCD-SSB and CSS for RA and Paging</w:t>
      </w:r>
    </w:p>
    <w:p w14:paraId="5DF174DC" w14:textId="77777777" w:rsidR="00774B72" w:rsidRDefault="00774B72" w:rsidP="00D80C65">
      <w:pPr>
        <w:jc w:val="both"/>
        <w:rPr>
          <w:b/>
          <w:i/>
          <w:iCs/>
          <w:highlight w:val="yellow"/>
        </w:rPr>
      </w:pPr>
    </w:p>
    <w:p w14:paraId="265F500A" w14:textId="3812EF25" w:rsidR="00D80C65" w:rsidRPr="001A5A91" w:rsidRDefault="00D80C65" w:rsidP="00D80C65">
      <w:pPr>
        <w:jc w:val="both"/>
      </w:pPr>
      <w:bookmarkStart w:id="18" w:name="observation8"/>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B30E2E">
        <w:rPr>
          <w:b/>
          <w:i/>
          <w:iCs/>
          <w:noProof/>
          <w:highlight w:val="yellow"/>
        </w:rPr>
        <w:t>8</w:t>
      </w:r>
      <w:r w:rsidRPr="00FC674B">
        <w:rPr>
          <w:b/>
          <w:i/>
          <w:iCs/>
          <w:highlight w:val="yellow"/>
        </w:rPr>
        <w:fldChar w:fldCharType="end"/>
      </w:r>
      <w:r w:rsidRPr="00677E36">
        <w:rPr>
          <w:b/>
          <w:i/>
          <w:iCs/>
        </w:rPr>
        <w:t>:</w:t>
      </w:r>
      <w:r>
        <w:rPr>
          <w:b/>
          <w:i/>
          <w:iCs/>
        </w:rPr>
        <w:t xml:space="preserve"> If a RedCap UE operates in an initial DL BWP without MIB-configured CORESET#0, RedCap UE’s complexity can be significantly reduced if the initial DL BWP includes SSB and CORESET/CSS for paging.</w:t>
      </w:r>
    </w:p>
    <w:p w14:paraId="318E541E" w14:textId="7CADA3FE" w:rsidR="00D80C65" w:rsidRPr="00E03E56" w:rsidRDefault="00D80C65" w:rsidP="00D80C65">
      <w:pPr>
        <w:jc w:val="both"/>
        <w:rPr>
          <w:b/>
          <w:i/>
          <w:iCs/>
        </w:rPr>
      </w:pPr>
      <w:bookmarkStart w:id="19" w:name="observation9"/>
      <w:bookmarkEnd w:id="18"/>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B30E2E">
        <w:rPr>
          <w:b/>
          <w:i/>
          <w:iCs/>
          <w:noProof/>
          <w:highlight w:val="yellow"/>
        </w:rPr>
        <w:t>9</w:t>
      </w:r>
      <w:r w:rsidRPr="00FC674B">
        <w:rPr>
          <w:b/>
          <w:i/>
          <w:iCs/>
          <w:highlight w:val="yellow"/>
        </w:rPr>
        <w:fldChar w:fldCharType="end"/>
      </w:r>
      <w:r w:rsidRPr="00677E36">
        <w:rPr>
          <w:b/>
          <w:i/>
          <w:iCs/>
        </w:rPr>
        <w:t>:</w:t>
      </w:r>
      <w:r>
        <w:rPr>
          <w:b/>
          <w:i/>
          <w:iCs/>
        </w:rPr>
        <w:t xml:space="preserve"> If a RedCap UE operates in an initial DL BWP without CD-SSB but is configured with CORESET/CSS for RA and/or paging, non-CD SSB should be transmitted in the initial DL BWP of RedCap UE.</w:t>
      </w:r>
    </w:p>
    <w:p w14:paraId="3C3DDD7D" w14:textId="405C6BA9" w:rsidR="00D80C65" w:rsidRDefault="00D80C65" w:rsidP="00D80C65">
      <w:pPr>
        <w:spacing w:before="360" w:after="240"/>
        <w:jc w:val="both"/>
        <w:rPr>
          <w:b/>
          <w:i/>
          <w:iCs/>
        </w:rPr>
      </w:pPr>
      <w:bookmarkStart w:id="20" w:name="proposal5"/>
      <w:bookmarkEnd w:id="1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5</w:t>
      </w:r>
      <w:r w:rsidRPr="00677E36">
        <w:rPr>
          <w:b/>
          <w:i/>
          <w:iCs/>
          <w:highlight w:val="yellow"/>
        </w:rPr>
        <w:fldChar w:fldCharType="end"/>
      </w:r>
      <w:r w:rsidRPr="00677E36">
        <w:rPr>
          <w:b/>
        </w:rPr>
        <w:t>:</w:t>
      </w:r>
      <w:r>
        <w:rPr>
          <w:b/>
        </w:rPr>
        <w:t xml:space="preserve"> </w:t>
      </w:r>
      <w:r w:rsidRPr="00792F39">
        <w:rPr>
          <w:b/>
          <w:i/>
          <w:iCs/>
        </w:rPr>
        <w:t>To minimize the specification impacts of</w:t>
      </w:r>
      <w:r>
        <w:rPr>
          <w:b/>
        </w:rPr>
        <w:t xml:space="preserve"> </w:t>
      </w:r>
      <w:r w:rsidRPr="00792F39">
        <w:rPr>
          <w:b/>
          <w:i/>
          <w:iCs/>
        </w:rPr>
        <w:t>RACH and paging</w:t>
      </w:r>
      <w:r>
        <w:rPr>
          <w:b/>
        </w:rPr>
        <w:t xml:space="preserve"> </w:t>
      </w:r>
      <w:r>
        <w:rPr>
          <w:b/>
          <w:i/>
          <w:iCs/>
        </w:rPr>
        <w:t xml:space="preserve">in the </w:t>
      </w:r>
      <w:r w:rsidRPr="00792F39">
        <w:rPr>
          <w:b/>
          <w:i/>
          <w:iCs/>
        </w:rPr>
        <w:t>RedCap</w:t>
      </w:r>
      <w:r>
        <w:rPr>
          <w:b/>
          <w:i/>
          <w:iCs/>
        </w:rPr>
        <w:t>-specific initial BWP</w:t>
      </w:r>
      <w:r w:rsidRPr="00792F39">
        <w:rPr>
          <w:b/>
          <w:i/>
          <w:iCs/>
        </w:rPr>
        <w:t>,</w:t>
      </w:r>
      <w:r>
        <w:rPr>
          <w:b/>
        </w:rPr>
        <w:t xml:space="preserve"> </w:t>
      </w:r>
      <w:r w:rsidRPr="00792F39">
        <w:rPr>
          <w:b/>
          <w:i/>
          <w:iCs/>
        </w:rPr>
        <w:t>the initial DL BWP of RedCap UE should include SSB and CORESET/CSS for RA and paging</w:t>
      </w:r>
      <w:r>
        <w:rPr>
          <w:b/>
          <w:i/>
          <w:iCs/>
        </w:rPr>
        <w:t>, wherein the SSB can be a CD-SSB or a NCD-SSB.</w:t>
      </w:r>
    </w:p>
    <w:p w14:paraId="2C66CF0A" w14:textId="3BCF445B" w:rsidR="00D80C65" w:rsidRDefault="00D80C65" w:rsidP="00D80C65">
      <w:pPr>
        <w:spacing w:after="120"/>
        <w:jc w:val="both"/>
        <w:rPr>
          <w:b/>
          <w:i/>
          <w:iCs/>
        </w:rPr>
      </w:pPr>
      <w:bookmarkStart w:id="21" w:name="proposal6"/>
      <w:bookmarkEnd w:id="20"/>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6</w:t>
      </w:r>
      <w:r w:rsidRPr="00677E36">
        <w:rPr>
          <w:b/>
          <w:i/>
          <w:iCs/>
          <w:highlight w:val="yellow"/>
        </w:rPr>
        <w:fldChar w:fldCharType="end"/>
      </w:r>
      <w:r>
        <w:rPr>
          <w:b/>
          <w:i/>
          <w:iCs/>
        </w:rPr>
        <w:t xml:space="preserve">:  </w:t>
      </w:r>
      <w:r w:rsidRPr="00BC53EE">
        <w:rPr>
          <w:b/>
          <w:i/>
          <w:iCs/>
        </w:rPr>
        <w:t>RO applicable to RedCap UE is configured in the initial UL BWP of RedCap UE by SIB</w:t>
      </w:r>
      <w:r>
        <w:rPr>
          <w:b/>
          <w:i/>
          <w:iCs/>
        </w:rPr>
        <w:t>.</w:t>
      </w:r>
    </w:p>
    <w:p w14:paraId="7F21892C" w14:textId="77777777" w:rsidR="00D80C65" w:rsidRPr="00BC53EE" w:rsidRDefault="00D80C65" w:rsidP="00131380">
      <w:pPr>
        <w:pStyle w:val="ListParagraph"/>
        <w:numPr>
          <w:ilvl w:val="0"/>
          <w:numId w:val="42"/>
        </w:numPr>
        <w:jc w:val="both"/>
        <w:rPr>
          <w:b/>
          <w:i/>
          <w:iCs/>
        </w:rPr>
      </w:pPr>
      <w:r>
        <w:rPr>
          <w:b/>
          <w:i/>
          <w:iCs/>
        </w:rPr>
        <w:t xml:space="preserve">RO applicable to RedCap UE </w:t>
      </w:r>
      <w:r w:rsidRPr="00BC53EE">
        <w:rPr>
          <w:b/>
          <w:i/>
          <w:iCs/>
        </w:rPr>
        <w:t xml:space="preserve">is associated with the CD-SSB or NCD-SSB transmitted in the initial DL BWP of RedCap UE. </w:t>
      </w:r>
    </w:p>
    <w:p w14:paraId="1C5A22CC" w14:textId="56ED16A5" w:rsidR="00D80C65" w:rsidRPr="00D80C65" w:rsidRDefault="00D80C65" w:rsidP="00131380">
      <w:pPr>
        <w:pStyle w:val="ListParagraph"/>
        <w:numPr>
          <w:ilvl w:val="0"/>
          <w:numId w:val="41"/>
        </w:numPr>
        <w:jc w:val="both"/>
        <w:rPr>
          <w:b/>
          <w:i/>
          <w:iCs/>
        </w:rPr>
      </w:pPr>
      <w:r w:rsidRPr="00776361">
        <w:rPr>
          <w:b/>
          <w:i/>
          <w:iCs/>
        </w:rPr>
        <w:t xml:space="preserve">SSB index provided by ssb-PositionsInBurst in SIB1 or in </w:t>
      </w:r>
      <w:proofErr w:type="spellStart"/>
      <w:r w:rsidRPr="00776361">
        <w:rPr>
          <w:b/>
          <w:i/>
          <w:iCs/>
        </w:rPr>
        <w:t>ServingCellConfigCommon</w:t>
      </w:r>
      <w:proofErr w:type="spellEnd"/>
      <w:r w:rsidRPr="00776361">
        <w:rPr>
          <w:b/>
          <w:i/>
          <w:iCs/>
        </w:rPr>
        <w:t xml:space="preserve"> are mapped at least once to the valid RO(s) of RedCap UE within a SSB-to-RO association period.</w:t>
      </w:r>
    </w:p>
    <w:p w14:paraId="47AFE3C3" w14:textId="16B1750B" w:rsidR="00BF7F98" w:rsidRDefault="003C29B6" w:rsidP="00AB66F0">
      <w:pPr>
        <w:spacing w:before="240"/>
        <w:jc w:val="both"/>
        <w:rPr>
          <w:b/>
          <w:i/>
          <w:iCs/>
        </w:rPr>
      </w:pPr>
      <w:bookmarkStart w:id="22" w:name="proposal7"/>
      <w:bookmarkEnd w:id="10"/>
      <w:bookmarkEnd w:id="2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7</w:t>
      </w:r>
      <w:r w:rsidRPr="00677E36">
        <w:rPr>
          <w:b/>
          <w:i/>
          <w:iCs/>
          <w:highlight w:val="yellow"/>
        </w:rPr>
        <w:fldChar w:fldCharType="end"/>
      </w:r>
      <w:r w:rsidRPr="00677E36">
        <w:rPr>
          <w:b/>
        </w:rPr>
        <w:t>:</w:t>
      </w:r>
      <w:r>
        <w:rPr>
          <w:b/>
        </w:rPr>
        <w:t xml:space="preserve"> </w:t>
      </w:r>
      <w:r w:rsidR="005C2E29">
        <w:rPr>
          <w:b/>
          <w:i/>
          <w:iCs/>
        </w:rPr>
        <w:t xml:space="preserve">If </w:t>
      </w:r>
      <w:r w:rsidR="00DD6402">
        <w:rPr>
          <w:b/>
          <w:i/>
          <w:iCs/>
        </w:rPr>
        <w:t xml:space="preserve"> </w:t>
      </w:r>
      <w:r w:rsidR="00B75CF2">
        <w:rPr>
          <w:b/>
          <w:i/>
          <w:iCs/>
        </w:rPr>
        <w:t>the RedCap</w:t>
      </w:r>
      <w:r w:rsidR="00FE27C4">
        <w:rPr>
          <w:b/>
          <w:i/>
          <w:iCs/>
        </w:rPr>
        <w:t xml:space="preserve">-specific initial DL BWP </w:t>
      </w:r>
      <w:r w:rsidR="005A4B57">
        <w:rPr>
          <w:b/>
          <w:i/>
          <w:iCs/>
        </w:rPr>
        <w:t xml:space="preserve">is configured with NCD-SSB and CORESET/CSS for </w:t>
      </w:r>
      <w:r w:rsidR="00D97838">
        <w:rPr>
          <w:b/>
          <w:i/>
          <w:iCs/>
        </w:rPr>
        <w:t xml:space="preserve">paging but </w:t>
      </w:r>
      <w:r w:rsidR="00A4774E">
        <w:rPr>
          <w:b/>
          <w:i/>
          <w:iCs/>
        </w:rPr>
        <w:t xml:space="preserve">is not configured with CSS for </w:t>
      </w:r>
      <w:r w:rsidR="00D919EF">
        <w:rPr>
          <w:b/>
          <w:i/>
          <w:iCs/>
        </w:rPr>
        <w:t xml:space="preserve">SIB1/OSI, </w:t>
      </w:r>
    </w:p>
    <w:p w14:paraId="4DFEAAD2" w14:textId="5050389B" w:rsidR="00FE1536" w:rsidRPr="00BF7F98" w:rsidRDefault="00527389" w:rsidP="00BF7F98">
      <w:pPr>
        <w:pStyle w:val="ListParagraph"/>
        <w:numPr>
          <w:ilvl w:val="0"/>
          <w:numId w:val="41"/>
        </w:numPr>
        <w:spacing w:before="240"/>
        <w:jc w:val="both"/>
        <w:rPr>
          <w:b/>
          <w:i/>
          <w:iCs/>
        </w:rPr>
      </w:pPr>
      <w:r w:rsidRPr="00BF7F98">
        <w:rPr>
          <w:b/>
          <w:i/>
          <w:iCs/>
        </w:rPr>
        <w:t>an idle/inactive</w:t>
      </w:r>
      <w:r w:rsidR="005A4B57" w:rsidRPr="00BF7F98">
        <w:rPr>
          <w:b/>
          <w:i/>
          <w:iCs/>
        </w:rPr>
        <w:t xml:space="preserve"> RedCap UE</w:t>
      </w:r>
      <w:r w:rsidR="008D2789" w:rsidRPr="00BF7F98">
        <w:rPr>
          <w:b/>
          <w:i/>
          <w:iCs/>
        </w:rPr>
        <w:t xml:space="preserve"> needs</w:t>
      </w:r>
      <w:r w:rsidR="00D33D60" w:rsidRPr="00BF7F98">
        <w:rPr>
          <w:b/>
          <w:i/>
          <w:iCs/>
        </w:rPr>
        <w:t xml:space="preserve"> to switch </w:t>
      </w:r>
      <w:r w:rsidR="00820155" w:rsidRPr="00BF7F98">
        <w:rPr>
          <w:b/>
          <w:i/>
          <w:iCs/>
        </w:rPr>
        <w:t>to CORESET#0 to</w:t>
      </w:r>
      <w:r w:rsidR="008D2789" w:rsidRPr="00BF7F98">
        <w:rPr>
          <w:b/>
          <w:i/>
          <w:iCs/>
        </w:rPr>
        <w:t xml:space="preserve"> </w:t>
      </w:r>
      <w:r w:rsidR="00321346" w:rsidRPr="00BF7F98">
        <w:rPr>
          <w:b/>
          <w:i/>
          <w:iCs/>
        </w:rPr>
        <w:t>acquire the SI update</w:t>
      </w:r>
      <w:r w:rsidR="00820155" w:rsidRPr="00BF7F98">
        <w:rPr>
          <w:b/>
          <w:i/>
          <w:iCs/>
        </w:rPr>
        <w:t xml:space="preserve">, upon receiving </w:t>
      </w:r>
      <w:r w:rsidR="00FE1536" w:rsidRPr="00BF7F98">
        <w:rPr>
          <w:b/>
          <w:i/>
          <w:iCs/>
        </w:rPr>
        <w:t>a paging PDCCH indicating SI update and/or PWS notification</w:t>
      </w:r>
      <w:r w:rsidR="00BF7F98">
        <w:rPr>
          <w:b/>
          <w:i/>
          <w:iCs/>
        </w:rPr>
        <w:t>;</w:t>
      </w:r>
    </w:p>
    <w:p w14:paraId="5A453EE6" w14:textId="6D0130BE" w:rsidR="006F5165" w:rsidRDefault="00BF7F98" w:rsidP="00BF7F98">
      <w:pPr>
        <w:pStyle w:val="ListParagraph"/>
        <w:numPr>
          <w:ilvl w:val="0"/>
          <w:numId w:val="41"/>
        </w:numPr>
        <w:spacing w:before="240"/>
        <w:jc w:val="both"/>
        <w:rPr>
          <w:b/>
          <w:i/>
          <w:iCs/>
        </w:rPr>
      </w:pPr>
      <w:r>
        <w:rPr>
          <w:b/>
          <w:i/>
          <w:iCs/>
        </w:rPr>
        <w:lastRenderedPageBreak/>
        <w:t xml:space="preserve">the </w:t>
      </w:r>
      <w:r w:rsidR="006159FF" w:rsidRPr="00BF7F98">
        <w:rPr>
          <w:b/>
          <w:i/>
          <w:iCs/>
        </w:rPr>
        <w:t xml:space="preserve">Type-2 BWP switch delay </w:t>
      </w:r>
      <w:r w:rsidR="00EF6BFA" w:rsidRPr="00BF7F98">
        <w:rPr>
          <w:b/>
          <w:i/>
          <w:iCs/>
        </w:rPr>
        <w:t xml:space="preserve">specified </w:t>
      </w:r>
      <w:r w:rsidR="006159FF" w:rsidRPr="00BF7F98">
        <w:rPr>
          <w:b/>
          <w:i/>
          <w:iCs/>
        </w:rPr>
        <w:t xml:space="preserve">in </w:t>
      </w:r>
      <w:r w:rsidR="00A94661" w:rsidRPr="00BF7F98">
        <w:rPr>
          <w:b/>
          <w:i/>
          <w:iCs/>
        </w:rPr>
        <w:t xml:space="preserve">Table 8.6.2-1 of TS 38.133 </w:t>
      </w:r>
      <w:r w:rsidR="001C4249" w:rsidRPr="00BF7F98">
        <w:rPr>
          <w:b/>
          <w:i/>
          <w:iCs/>
        </w:rPr>
        <w:t xml:space="preserve">is </w:t>
      </w:r>
      <w:r w:rsidR="00CC2F5F" w:rsidRPr="00BF7F98">
        <w:rPr>
          <w:b/>
          <w:i/>
          <w:iCs/>
        </w:rPr>
        <w:t>used to define</w:t>
      </w:r>
      <w:r w:rsidR="001C4249" w:rsidRPr="00BF7F98">
        <w:rPr>
          <w:b/>
          <w:i/>
          <w:iCs/>
        </w:rPr>
        <w:t xml:space="preserve"> the</w:t>
      </w:r>
      <w:r w:rsidR="00CB1496" w:rsidRPr="00BF7F98">
        <w:rPr>
          <w:b/>
          <w:i/>
          <w:iCs/>
        </w:rPr>
        <w:t xml:space="preserve"> retuning gap between</w:t>
      </w:r>
      <w:r w:rsidR="00C97FD7" w:rsidRPr="00BF7F98">
        <w:rPr>
          <w:b/>
          <w:i/>
          <w:iCs/>
        </w:rPr>
        <w:t xml:space="preserve"> CORESET#0 and the initial DL BWP of RedCap UE.</w:t>
      </w:r>
    </w:p>
    <w:bookmarkEnd w:id="22"/>
    <w:p w14:paraId="61B7EA93" w14:textId="77777777" w:rsidR="00986582" w:rsidRPr="00BF7F98" w:rsidRDefault="00986582" w:rsidP="00986582">
      <w:pPr>
        <w:pStyle w:val="ListParagraph"/>
        <w:spacing w:before="240"/>
        <w:jc w:val="both"/>
        <w:rPr>
          <w:b/>
          <w:i/>
          <w:iCs/>
        </w:rPr>
      </w:pPr>
    </w:p>
    <w:p w14:paraId="459320A5" w14:textId="308062C9" w:rsidR="009D22BD" w:rsidRPr="003E315B" w:rsidRDefault="001A76AD" w:rsidP="003E315B">
      <w:pPr>
        <w:jc w:val="both"/>
        <w:rPr>
          <w:b/>
          <w:i/>
          <w:iCs/>
        </w:rPr>
      </w:pPr>
      <w:bookmarkStart w:id="23" w:name="proposal8"/>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8</w:t>
      </w:r>
      <w:r w:rsidRPr="00677E36">
        <w:rPr>
          <w:b/>
          <w:i/>
          <w:iCs/>
          <w:highlight w:val="yellow"/>
        </w:rPr>
        <w:fldChar w:fldCharType="end"/>
      </w:r>
      <w:r w:rsidRPr="00677E36">
        <w:rPr>
          <w:b/>
        </w:rPr>
        <w:t>:</w:t>
      </w:r>
      <w:r>
        <w:rPr>
          <w:b/>
        </w:rPr>
        <w:t xml:space="preserve"> </w:t>
      </w:r>
      <w:r w:rsidR="00303866">
        <w:rPr>
          <w:b/>
          <w:i/>
          <w:iCs/>
        </w:rPr>
        <w:t xml:space="preserve">If SSB is not transmitted in a </w:t>
      </w:r>
      <w:r w:rsidR="002122B8">
        <w:rPr>
          <w:b/>
          <w:i/>
          <w:iCs/>
        </w:rPr>
        <w:t>RedCap-spec</w:t>
      </w:r>
      <w:r w:rsidR="0068744F">
        <w:rPr>
          <w:b/>
          <w:i/>
          <w:iCs/>
        </w:rPr>
        <w:t xml:space="preserve">ific initial </w:t>
      </w:r>
      <w:r w:rsidR="00696AE4">
        <w:rPr>
          <w:b/>
          <w:i/>
          <w:iCs/>
        </w:rPr>
        <w:t>DL BWP</w:t>
      </w:r>
      <w:r w:rsidR="00303866">
        <w:rPr>
          <w:b/>
          <w:i/>
          <w:iCs/>
        </w:rPr>
        <w:t xml:space="preserve">, </w:t>
      </w:r>
      <w:r w:rsidR="00496995">
        <w:rPr>
          <w:b/>
          <w:i/>
          <w:iCs/>
        </w:rPr>
        <w:t>CORESET/</w:t>
      </w:r>
      <w:r w:rsidR="00303866" w:rsidRPr="00303866">
        <w:rPr>
          <w:b/>
          <w:i/>
          <w:iCs/>
        </w:rPr>
        <w:t xml:space="preserve">CSS </w:t>
      </w:r>
      <w:r w:rsidR="00303866">
        <w:rPr>
          <w:b/>
          <w:i/>
          <w:iCs/>
        </w:rPr>
        <w:t xml:space="preserve">sets for </w:t>
      </w:r>
      <w:r w:rsidR="00303866" w:rsidRPr="00303866">
        <w:rPr>
          <w:b/>
          <w:i/>
          <w:iCs/>
        </w:rPr>
        <w:t xml:space="preserve">SI/RA/paging/PEI/SDT are not configured for </w:t>
      </w:r>
      <w:r w:rsidR="00AC1484">
        <w:rPr>
          <w:b/>
          <w:i/>
          <w:iCs/>
        </w:rPr>
        <w:t>RedCap UE.</w:t>
      </w:r>
    </w:p>
    <w:bookmarkEnd w:id="23"/>
    <w:p w14:paraId="1883AFA1" w14:textId="11C357FE" w:rsidR="00EF6E31" w:rsidRDefault="00360883" w:rsidP="0020020B">
      <w:pPr>
        <w:spacing w:after="0"/>
        <w:jc w:val="both"/>
      </w:pPr>
      <w:r>
        <w:rPr>
          <w:bCs/>
        </w:rPr>
        <w:t>Similar to NR R15/16 non-RedCap UEs</w:t>
      </w:r>
      <w:r w:rsidR="00A67CFB">
        <w:rPr>
          <w:bCs/>
        </w:rPr>
        <w:t xml:space="preserve">, </w:t>
      </w:r>
      <w:r w:rsidR="00A67CFB" w:rsidRPr="00A67CFB">
        <w:rPr>
          <w:bCs/>
        </w:rPr>
        <w:t xml:space="preserve">RedCap UE can re-use the long </w:t>
      </w:r>
      <w:r w:rsidR="00A67CFB">
        <w:rPr>
          <w:bCs/>
        </w:rPr>
        <w:t>(L</w:t>
      </w:r>
      <w:r w:rsidR="00A67CFB" w:rsidRPr="00A67CFB">
        <w:rPr>
          <w:bCs/>
          <w:vertAlign w:val="subscript"/>
        </w:rPr>
        <w:t>RA</w:t>
      </w:r>
      <w:r w:rsidR="00A67CFB">
        <w:rPr>
          <w:bCs/>
        </w:rPr>
        <w:t xml:space="preserve">=839) </w:t>
      </w:r>
      <w:r w:rsidR="00A67CFB" w:rsidRPr="00A67CFB">
        <w:rPr>
          <w:bCs/>
        </w:rPr>
        <w:t>and short</w:t>
      </w:r>
      <w:r w:rsidR="00A67CFB">
        <w:rPr>
          <w:bCs/>
        </w:rPr>
        <w:t xml:space="preserve"> (L</w:t>
      </w:r>
      <w:r w:rsidR="00A67CFB" w:rsidRPr="00A67CFB">
        <w:rPr>
          <w:bCs/>
          <w:vertAlign w:val="subscript"/>
        </w:rPr>
        <w:t>RA</w:t>
      </w:r>
      <w:r w:rsidR="00A67CFB">
        <w:rPr>
          <w:bCs/>
        </w:rPr>
        <w:t>=139)</w:t>
      </w:r>
      <w:r w:rsidR="00A67CFB" w:rsidRPr="00A67CFB">
        <w:rPr>
          <w:bCs/>
        </w:rPr>
        <w:t xml:space="preserve"> PRACH preamble sequences</w:t>
      </w:r>
      <w:r w:rsidR="00A67CFB">
        <w:rPr>
          <w:bCs/>
        </w:rPr>
        <w:t>. To ensure the ROs of RedCap UE can be associated with the best</w:t>
      </w:r>
      <w:r w:rsidR="005502F7">
        <w:rPr>
          <w:bCs/>
        </w:rPr>
        <w:t>/appropriate</w:t>
      </w:r>
      <w:r w:rsidR="00A67CFB">
        <w:rPr>
          <w:bCs/>
        </w:rPr>
        <w:t xml:space="preserve"> SSB beams, gNB can configure dedicated PRACH resources</w:t>
      </w:r>
      <w:r w:rsidR="000C2203">
        <w:rPr>
          <w:bCs/>
        </w:rPr>
        <w:t xml:space="preserve"> for RedCap UE</w:t>
      </w:r>
      <w:r w:rsidR="00A67CFB">
        <w:rPr>
          <w:bCs/>
        </w:rPr>
        <w:t xml:space="preserve"> within </w:t>
      </w:r>
      <w:r w:rsidR="000C2203">
        <w:rPr>
          <w:bCs/>
        </w:rPr>
        <w:t>its</w:t>
      </w:r>
      <w:r w:rsidR="00A67CFB">
        <w:rPr>
          <w:bCs/>
        </w:rPr>
        <w:t xml:space="preserve"> initial UL BWP.</w:t>
      </w:r>
      <w:r w:rsidR="006D59E2">
        <w:rPr>
          <w:bCs/>
        </w:rPr>
        <w:t xml:space="preserve"> When the initial UL BWP of non-RedCap UE is wider than 20 MHz</w:t>
      </w:r>
      <w:r w:rsidR="000B710B">
        <w:rPr>
          <w:bCs/>
        </w:rPr>
        <w:t xml:space="preserve">, the RRC parameters </w:t>
      </w:r>
      <w:r w:rsidR="006D59E2">
        <w:rPr>
          <w:bCs/>
        </w:rPr>
        <w:t xml:space="preserve">for RACH procedure of RedCap UE, </w:t>
      </w:r>
      <w:r w:rsidR="000B710B">
        <w:rPr>
          <w:bCs/>
        </w:rPr>
        <w:t xml:space="preserve">such as </w:t>
      </w:r>
      <w:r w:rsidR="000B710B" w:rsidRPr="00471D2C">
        <w:rPr>
          <w:bCs/>
          <w:i/>
          <w:iCs/>
        </w:rPr>
        <w:t xml:space="preserve">msg1-FDM, msg1-FrequencyStart, ra-ResponseWindow, </w:t>
      </w:r>
      <w:r w:rsidR="000B710B" w:rsidRPr="00471D2C">
        <w:rPr>
          <w:i/>
          <w:iCs/>
        </w:rPr>
        <w:t>ssb-perRACH-OccasionAndCB-PreamblesPerSSB</w:t>
      </w:r>
      <w:r w:rsidR="000B710B">
        <w:rPr>
          <w:i/>
        </w:rPr>
        <w:t xml:space="preserve">, </w:t>
      </w:r>
      <w:r w:rsidR="000B710B" w:rsidRPr="000B710B">
        <w:rPr>
          <w:iCs/>
        </w:rPr>
        <w:t>and</w:t>
      </w:r>
      <w:r w:rsidR="000B710B">
        <w:rPr>
          <w:i/>
        </w:rPr>
        <w:t xml:space="preserve"> </w:t>
      </w:r>
      <w:r w:rsidR="000B710B" w:rsidRPr="00442B9A">
        <w:rPr>
          <w:i/>
        </w:rPr>
        <w:t>SSB-to-RO</w:t>
      </w:r>
      <w:r w:rsidR="000B710B">
        <w:rPr>
          <w:iCs/>
        </w:rPr>
        <w:t xml:space="preserve"> association pattern period can be separately configured</w:t>
      </w:r>
      <w:r w:rsidR="00827BFC">
        <w:rPr>
          <w:iCs/>
        </w:rPr>
        <w:t xml:space="preserve"> when necessary.</w:t>
      </w:r>
      <w:r w:rsidR="0020020B">
        <w:rPr>
          <w:bCs/>
          <w:iCs/>
          <w:lang w:val="en-GB"/>
        </w:rPr>
        <w:t xml:space="preserve"> </w:t>
      </w:r>
      <w:r w:rsidR="00410E0B">
        <w:t>Therefore, we have the following proposals</w:t>
      </w:r>
      <w:r w:rsidR="00CA57D1">
        <w:t>:</w:t>
      </w:r>
    </w:p>
    <w:p w14:paraId="12DDB82D" w14:textId="77777777" w:rsidR="0020020B" w:rsidRPr="0020020B" w:rsidRDefault="0020020B" w:rsidP="0020020B">
      <w:pPr>
        <w:spacing w:after="0"/>
        <w:jc w:val="both"/>
        <w:rPr>
          <w:bCs/>
          <w:iCs/>
          <w:lang w:val="en-GB"/>
        </w:rPr>
      </w:pPr>
    </w:p>
    <w:p w14:paraId="38FEE1A9" w14:textId="5398EC6C" w:rsidR="00BB7CEE" w:rsidRDefault="00BB7CEE" w:rsidP="00BB7CEE">
      <w:pPr>
        <w:spacing w:after="0"/>
        <w:jc w:val="both"/>
        <w:rPr>
          <w:bCs/>
          <w:i/>
          <w:iCs/>
          <w:lang w:val="en-GB"/>
        </w:rPr>
      </w:pPr>
      <w:bookmarkStart w:id="24" w:name="PR6"/>
      <w:bookmarkStart w:id="25" w:name="PROP6"/>
      <w:bookmarkStart w:id="26" w:name="proposal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9</w:t>
      </w:r>
      <w:r w:rsidRPr="00677E36">
        <w:rPr>
          <w:b/>
          <w:i/>
          <w:iCs/>
          <w:highlight w:val="yellow"/>
        </w:rPr>
        <w:fldChar w:fldCharType="end"/>
      </w:r>
      <w:r w:rsidRPr="00677E36">
        <w:rPr>
          <w:b/>
        </w:rPr>
        <w:t>:</w:t>
      </w:r>
      <w:r>
        <w:rPr>
          <w:b/>
        </w:rPr>
        <w:t xml:space="preserve"> </w:t>
      </w:r>
      <w:r w:rsidRPr="00FF5A7F">
        <w:rPr>
          <w:b/>
          <w:i/>
          <w:iCs/>
          <w:lang w:val="en-GB"/>
        </w:rPr>
        <w:t>RedCap UE re-use</w:t>
      </w:r>
      <w:r w:rsidR="00B70990">
        <w:rPr>
          <w:b/>
          <w:i/>
          <w:iCs/>
          <w:lang w:val="en-GB"/>
        </w:rPr>
        <w:t>s</w:t>
      </w:r>
      <w:r w:rsidRPr="00FF5A7F">
        <w:rPr>
          <w:b/>
          <w:i/>
          <w:iCs/>
          <w:lang w:val="en-GB"/>
        </w:rPr>
        <w:t xml:space="preserve"> the long and short PRACH preamble sequences introduced in NR R15.</w:t>
      </w:r>
    </w:p>
    <w:p w14:paraId="2523D99A" w14:textId="388AED4A" w:rsidR="00BB7CEE" w:rsidRDefault="006D1530" w:rsidP="00F4441C">
      <w:pPr>
        <w:pStyle w:val="ListParagraph"/>
        <w:numPr>
          <w:ilvl w:val="0"/>
          <w:numId w:val="26"/>
        </w:numPr>
        <w:jc w:val="both"/>
        <w:rPr>
          <w:b/>
          <w:i/>
          <w:iCs/>
          <w:lang w:val="en-GB"/>
        </w:rPr>
      </w:pPr>
      <w:r>
        <w:rPr>
          <w:b/>
          <w:i/>
          <w:iCs/>
          <w:lang w:val="en-GB"/>
        </w:rPr>
        <w:t xml:space="preserve">In </w:t>
      </w:r>
      <w:r w:rsidR="00BB7CEE" w:rsidRPr="00FF5A7F">
        <w:rPr>
          <w:b/>
          <w:i/>
          <w:iCs/>
          <w:lang w:val="en-GB"/>
        </w:rPr>
        <w:t>FD-FDD or Type-A HD-FDD</w:t>
      </w:r>
      <w:r>
        <w:rPr>
          <w:b/>
          <w:i/>
          <w:iCs/>
          <w:lang w:val="en-GB"/>
        </w:rPr>
        <w:t xml:space="preserve"> operation</w:t>
      </w:r>
      <w:r w:rsidR="00BB7CEE" w:rsidRPr="00FF5A7F">
        <w:rPr>
          <w:b/>
          <w:i/>
          <w:iCs/>
          <w:lang w:val="en-GB"/>
        </w:rPr>
        <w:t xml:space="preserve">, RedCap UE re-use the PRACH configurations for FR1 on paired spectrum (Table 6.3.3.2-2, TS 38.211). </w:t>
      </w:r>
    </w:p>
    <w:p w14:paraId="793417F0" w14:textId="2EA8DE50" w:rsidR="00BB7CEE" w:rsidRDefault="006D1530" w:rsidP="00F4441C">
      <w:pPr>
        <w:pStyle w:val="ListParagraph"/>
        <w:numPr>
          <w:ilvl w:val="0"/>
          <w:numId w:val="26"/>
        </w:numPr>
        <w:jc w:val="both"/>
        <w:rPr>
          <w:b/>
          <w:i/>
          <w:iCs/>
          <w:lang w:val="en-GB"/>
        </w:rPr>
      </w:pPr>
      <w:r>
        <w:rPr>
          <w:b/>
          <w:i/>
          <w:iCs/>
          <w:lang w:val="en-GB"/>
        </w:rPr>
        <w:t xml:space="preserve">In </w:t>
      </w:r>
      <w:r w:rsidR="00BB7CEE" w:rsidRPr="00FF5A7F">
        <w:rPr>
          <w:b/>
          <w:i/>
          <w:iCs/>
          <w:lang w:val="en-GB"/>
        </w:rPr>
        <w:t>TDD</w:t>
      </w:r>
      <w:r>
        <w:rPr>
          <w:b/>
          <w:i/>
          <w:iCs/>
          <w:lang w:val="en-GB"/>
        </w:rPr>
        <w:t xml:space="preserve"> operation</w:t>
      </w:r>
      <w:r w:rsidR="00BB7CEE" w:rsidRPr="00FF5A7F">
        <w:rPr>
          <w:b/>
          <w:i/>
          <w:iCs/>
          <w:lang w:val="en-GB"/>
        </w:rPr>
        <w:t>, RedCap UE re-use the PRACH configurations for FR1 on unpaired spectrum (Table 6.3.3.2-3, TS 38.211).</w:t>
      </w:r>
    </w:p>
    <w:bookmarkEnd w:id="24"/>
    <w:bookmarkEnd w:id="25"/>
    <w:bookmarkEnd w:id="26"/>
    <w:p w14:paraId="4FABCB4A" w14:textId="77777777" w:rsidR="003F0575" w:rsidRPr="003F0575" w:rsidRDefault="003F0575" w:rsidP="003F0575">
      <w:pPr>
        <w:rPr>
          <w:bCs/>
        </w:rPr>
      </w:pPr>
    </w:p>
    <w:p w14:paraId="2701245E" w14:textId="66037326" w:rsidR="00DB7094" w:rsidRPr="00DC2529" w:rsidRDefault="00C706DF" w:rsidP="00DC2529">
      <w:pPr>
        <w:pStyle w:val="Heading3"/>
        <w:rPr>
          <w:lang w:eastAsia="zh-CN"/>
        </w:rPr>
      </w:pPr>
      <w:r w:rsidRPr="00DC2529">
        <w:rPr>
          <w:lang w:eastAsia="zh-CN"/>
        </w:rPr>
        <w:t>Non-Initial BWP Configuration for RedCap UE</w:t>
      </w:r>
    </w:p>
    <w:p w14:paraId="69BE6300" w14:textId="48C9F1D4" w:rsidR="00B330D3" w:rsidRDefault="006A74BA" w:rsidP="006A74BA">
      <w:pPr>
        <w:jc w:val="both"/>
      </w:pPr>
      <w:r w:rsidRPr="005F7066">
        <w:rPr>
          <w:noProof/>
        </w:rPr>
        <mc:AlternateContent>
          <mc:Choice Requires="wps">
            <w:drawing>
              <wp:anchor distT="0" distB="0" distL="114300" distR="114300" simplePos="0" relativeHeight="251652608" behindDoc="0" locked="0" layoutInCell="1" allowOverlap="1" wp14:anchorId="22D0A621" wp14:editId="3981F8B6">
                <wp:simplePos x="0" y="0"/>
                <wp:positionH relativeFrom="column">
                  <wp:posOffset>13992135</wp:posOffset>
                </wp:positionH>
                <wp:positionV relativeFrom="paragraph">
                  <wp:posOffset>253456</wp:posOffset>
                </wp:positionV>
                <wp:extent cx="4760996" cy="4959435"/>
                <wp:effectExtent l="0" t="0" r="1905" b="0"/>
                <wp:wrapNone/>
                <wp:docPr id="12" name="TextBox 11">
                  <a:extLst xmlns:a="http://schemas.openxmlformats.org/drawingml/2006/main">
                    <a:ext uri="{FF2B5EF4-FFF2-40B4-BE49-F238E27FC236}">
                      <a16:creationId xmlns:a16="http://schemas.microsoft.com/office/drawing/2014/main" id="{61B1DD84-0764-4FF2-99E2-EE68B3C7CE66}"/>
                    </a:ext>
                  </a:extLst>
                </wp:docPr>
                <wp:cNvGraphicFramePr/>
                <a:graphic xmlns:a="http://schemas.openxmlformats.org/drawingml/2006/main">
                  <a:graphicData uri="http://schemas.microsoft.com/office/word/2010/wordprocessingShape">
                    <wps:wsp>
                      <wps:cNvSpPr txBox="1"/>
                      <wps:spPr>
                        <a:xfrm>
                          <a:off x="0" y="0"/>
                          <a:ext cx="4760996" cy="4959435"/>
                        </a:xfrm>
                        <a:prstGeom prst="rect">
                          <a:avLst/>
                        </a:prstGeom>
                        <a:solidFill>
                          <a:srgbClr val="FFC000">
                            <a:lumMod val="40000"/>
                            <a:lumOff val="60000"/>
                          </a:srgbClr>
                        </a:solidFill>
                        <a:ln>
                          <a:noFill/>
                        </a:ln>
                      </wps:spPr>
                      <wps:txbx>
                        <w:txbxContent>
                          <w:p w14:paraId="7999C11B"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F4441C">
                            <w:pPr>
                              <w:pStyle w:val="ListParagraph"/>
                              <w:numPr>
                                <w:ilvl w:val="1"/>
                                <w:numId w:val="27"/>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F4441C">
                            <w:pPr>
                              <w:pStyle w:val="ListParagraph"/>
                              <w:numPr>
                                <w:ilvl w:val="1"/>
                                <w:numId w:val="27"/>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proofErr w:type="spellStart"/>
                            <w:r>
                              <w:rPr>
                                <w:rFonts w:asciiTheme="minorHAnsi" w:hAnsi="Calibri" w:cstheme="minorBidi"/>
                                <w:color w:val="000000" w:themeColor="text1"/>
                                <w:kern w:val="24"/>
                                <w:position w:val="8"/>
                                <w:sz w:val="28"/>
                                <w:szCs w:val="28"/>
                                <w:vertAlign w:val="superscript"/>
                              </w:rPr>
                              <w:t>nd</w:t>
                            </w:r>
                            <w:proofErr w:type="spellEnd"/>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wps:txbx>
                      <wps:bodyPr wrap="square" lIns="91440" tIns="91440" rIns="91440" bIns="91440" rtlCol="0">
                        <a:spAutoFit/>
                      </wps:bodyPr>
                    </wps:wsp>
                  </a:graphicData>
                </a:graphic>
              </wp:anchor>
            </w:drawing>
          </mc:Choice>
          <mc:Fallback>
            <w:pict>
              <v:shape w14:anchorId="22D0A621" id="TextBox 11" o:spid="_x0000_s1027" type="#_x0000_t202" style="position:absolute;left:0;text-align:left;margin-left:1101.75pt;margin-top:19.95pt;width:374.9pt;height:390.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" fillcolor="#ffe699" stroked="f">
                <v:textbox style="mso-fit-shape-to-text:t" inset=",7.2pt,,7.2pt">
                  <w:txbxContent>
                    <w:p w14:paraId="7999C11B"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F4441C">
                      <w:pPr>
                        <w:pStyle w:val="ListParagraph"/>
                        <w:numPr>
                          <w:ilvl w:val="1"/>
                          <w:numId w:val="27"/>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F4441C">
                      <w:pPr>
                        <w:pStyle w:val="ListParagraph"/>
                        <w:numPr>
                          <w:ilvl w:val="1"/>
                          <w:numId w:val="27"/>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proofErr w:type="spellStart"/>
                      <w:r>
                        <w:rPr>
                          <w:rFonts w:asciiTheme="minorHAnsi" w:hAnsi="Calibri" w:cstheme="minorBidi"/>
                          <w:color w:val="000000" w:themeColor="text1"/>
                          <w:kern w:val="24"/>
                          <w:position w:val="8"/>
                          <w:sz w:val="28"/>
                          <w:szCs w:val="28"/>
                          <w:vertAlign w:val="superscript"/>
                        </w:rPr>
                        <w:t>nd</w:t>
                      </w:r>
                      <w:proofErr w:type="spellEnd"/>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F4441C">
                      <w:pPr>
                        <w:pStyle w:val="ListParagraph"/>
                        <w:numPr>
                          <w:ilvl w:val="0"/>
                          <w:numId w:val="27"/>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v:textbox>
              </v:shape>
            </w:pict>
          </mc:Fallback>
        </mc:AlternateContent>
      </w:r>
      <w:r w:rsidR="000C2D53">
        <w:t>After</w:t>
      </w:r>
      <w:r w:rsidR="00D97481">
        <w:t xml:space="preserve"> RRC connection</w:t>
      </w:r>
      <w:r w:rsidR="00330058">
        <w:t xml:space="preserve"> is established</w:t>
      </w:r>
      <w:r w:rsidR="00B330D3">
        <w:t xml:space="preserve">, RedCap UE can switch to </w:t>
      </w:r>
      <w:r w:rsidR="007C5218">
        <w:t xml:space="preserve">a non-initial </w:t>
      </w:r>
      <w:r w:rsidR="00B330D3">
        <w:t>BWP</w:t>
      </w:r>
      <w:r w:rsidR="001F1CC0">
        <w:t xml:space="preserve"> by </w:t>
      </w:r>
      <w:r w:rsidR="001B7F7A">
        <w:t>re-</w:t>
      </w:r>
      <w:r w:rsidR="001F1CC0">
        <w:t>using the BWP switching mechanism</w:t>
      </w:r>
      <w:r w:rsidR="00CA0634">
        <w:t xml:space="preserve"> in NR R15/16</w:t>
      </w:r>
      <w:r w:rsidR="00794326">
        <w:t xml:space="preserve">. </w:t>
      </w:r>
      <w:r w:rsidR="00AF0CFB">
        <w:t xml:space="preserve">In the DL BWP </w:t>
      </w:r>
      <w:r w:rsidR="0008065A">
        <w:t xml:space="preserve">(initial, </w:t>
      </w:r>
      <w:r w:rsidR="00A9640A">
        <w:t>non-initial</w:t>
      </w:r>
      <w:r w:rsidR="0008065A">
        <w:t xml:space="preserve">, default) </w:t>
      </w:r>
      <w:r w:rsidR="00CA0634">
        <w:t xml:space="preserve">configured </w:t>
      </w:r>
      <w:r w:rsidR="0008065A">
        <w:t xml:space="preserve">for RedCap UE, it is desirable </w:t>
      </w:r>
      <w:r w:rsidR="00794326">
        <w:t>for NW to schedule</w:t>
      </w:r>
      <w:r w:rsidR="0008065A">
        <w:t xml:space="preserve"> a SSB (on or off the NR sync raster) to reduce UE’s complexity </w:t>
      </w:r>
      <w:r w:rsidR="00D9020C">
        <w:t>in L1/L3</w:t>
      </w:r>
      <w:r w:rsidR="00794326">
        <w:t xml:space="preserve"> measurement</w:t>
      </w:r>
      <w:r w:rsidR="006567F3">
        <w:t>s</w:t>
      </w:r>
      <w:r w:rsidR="00D9020C">
        <w:t xml:space="preserve">, tracking loop management, AGC setting and other </w:t>
      </w:r>
      <w:r w:rsidR="00187A48">
        <w:t xml:space="preserve">procedures </w:t>
      </w:r>
      <w:r w:rsidR="002236FE">
        <w:t>in</w:t>
      </w:r>
      <w:r w:rsidR="006567F3">
        <w:t xml:space="preserve"> the serving cell.</w:t>
      </w:r>
      <w:r w:rsidR="00502B3F">
        <w:t xml:space="preserve"> </w:t>
      </w:r>
    </w:p>
    <w:p w14:paraId="74C92687" w14:textId="042A13A5" w:rsidR="00F23CA9" w:rsidRPr="001F1CC0" w:rsidRDefault="00F23CA9" w:rsidP="005C4D2D">
      <w:pPr>
        <w:jc w:val="both"/>
        <w:rPr>
          <w:sz w:val="24"/>
          <w:lang w:eastAsia="zh-TW"/>
        </w:rPr>
      </w:pPr>
      <w:r>
        <w:rPr>
          <w:rFonts w:eastAsia="MS Mincho"/>
        </w:rPr>
        <w:t>In TDD bands</w:t>
      </w:r>
      <w:r w:rsidRPr="0080392F">
        <w:rPr>
          <w:rFonts w:eastAsia="MS Mincho"/>
        </w:rPr>
        <w:t xml:space="preserve">, a DL BWP </w:t>
      </w:r>
      <w:r>
        <w:rPr>
          <w:rFonts w:eastAsia="MS Mincho"/>
        </w:rPr>
        <w:t xml:space="preserve">of RedCap UE </w:t>
      </w:r>
      <w:r w:rsidRPr="0080392F">
        <w:rPr>
          <w:rFonts w:eastAsia="MS Mincho"/>
        </w:rPr>
        <w:t xml:space="preserve">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 UL BWP </w:t>
      </w:r>
      <w:r>
        <w:rPr>
          <w:rFonts w:eastAsia="MS Mincho"/>
        </w:rPr>
        <w:t xml:space="preserve">of the RedCap UE </w:t>
      </w:r>
      <w:r w:rsidRPr="0080392F">
        <w:rPr>
          <w:rFonts w:eastAsia="MS Mincho"/>
        </w:rPr>
        <w:t xml:space="preserve">with </w:t>
      </w:r>
      <w:r w:rsidR="00FC6DF6">
        <w:rPr>
          <w:rFonts w:eastAsia="MS Mincho"/>
        </w:rPr>
        <w:t xml:space="preserve">the </w:t>
      </w:r>
      <w:r>
        <w:rPr>
          <w:rFonts w:eastAsia="MS Mincho"/>
        </w:rPr>
        <w:t xml:space="preserve">same </w:t>
      </w:r>
      <w:r>
        <w:rPr>
          <w:i/>
        </w:rPr>
        <w:t>BWP</w:t>
      </w:r>
      <w:r w:rsidRPr="00E25D0D">
        <w:rPr>
          <w:i/>
        </w:rPr>
        <w:t>-Id</w:t>
      </w:r>
      <w:r w:rsidRPr="0080392F">
        <w:rPr>
          <w:rFonts w:eastAsia="MS Mincho"/>
        </w:rPr>
        <w:t>.</w:t>
      </w:r>
      <w:r w:rsidRPr="0080392F">
        <w:rPr>
          <w:lang w:eastAsia="ja-JP"/>
        </w:rPr>
        <w:t xml:space="preserve"> </w:t>
      </w:r>
      <w:r>
        <w:rPr>
          <w:lang w:eastAsia="ja-JP"/>
        </w:rPr>
        <w:t>Besides</w:t>
      </w:r>
      <w:r w:rsidRPr="0080392F">
        <w:rPr>
          <w:lang w:eastAsia="ja-JP"/>
        </w:rPr>
        <w:t xml:space="preserve">, a </w:t>
      </w:r>
      <w:r>
        <w:rPr>
          <w:lang w:eastAsia="ja-JP"/>
        </w:rPr>
        <w:t xml:space="preserve">RedCap </w:t>
      </w:r>
      <w:r w:rsidRPr="0080392F">
        <w:rPr>
          <w:lang w:eastAsia="ja-JP"/>
        </w:rPr>
        <w:t xml:space="preserve">UE </w:t>
      </w:r>
      <w:r>
        <w:rPr>
          <w:lang w:eastAsia="ja-JP"/>
        </w:rPr>
        <w:t>does</w:t>
      </w:r>
      <w:r w:rsidRPr="0080392F">
        <w:rPr>
          <w:lang w:eastAsia="ja-JP"/>
        </w:rPr>
        <w:t xml:space="preserve"> not expect to receive a configuration where the center</w:t>
      </w:r>
      <w:r w:rsidR="005C4D2D">
        <w:rPr>
          <w:lang w:eastAsia="ja-JP"/>
        </w:rPr>
        <w:t xml:space="preserve"> </w:t>
      </w:r>
      <w:r w:rsidRPr="0080392F">
        <w:rPr>
          <w:lang w:eastAsia="ja-JP"/>
        </w:rPr>
        <w:t xml:space="preserve">frequency for a DL BWP is different than the center frequency for an UL BWP </w:t>
      </w:r>
      <w:r w:rsidR="00AB6B22">
        <w:rPr>
          <w:lang w:eastAsia="ja-JP"/>
        </w:rPr>
        <w:t>with</w:t>
      </w:r>
      <w:r w:rsidRPr="0080392F">
        <w:rPr>
          <w:lang w:eastAsia="ja-JP"/>
        </w:rPr>
        <w:t xml:space="preserve"> the </w:t>
      </w:r>
      <w:r w:rsidR="00AB6B22">
        <w:rPr>
          <w:lang w:eastAsia="ja-JP"/>
        </w:rPr>
        <w:t xml:space="preserve">same </w:t>
      </w:r>
      <w:r>
        <w:rPr>
          <w:i/>
        </w:rPr>
        <w:t>BWP</w:t>
      </w:r>
      <w:r w:rsidRPr="00E25D0D">
        <w:rPr>
          <w:i/>
        </w:rPr>
        <w:t>-Id</w:t>
      </w:r>
      <w:r w:rsidR="00AB6B22">
        <w:rPr>
          <w:lang w:eastAsia="ja-JP"/>
        </w:rPr>
        <w:t>.</w:t>
      </w:r>
    </w:p>
    <w:p w14:paraId="57E4B967" w14:textId="3E21854F" w:rsidR="003E696B" w:rsidRDefault="00030D44" w:rsidP="0052622B">
      <w:pPr>
        <w:jc w:val="both"/>
      </w:pPr>
      <w:r>
        <w:t>Similar to a non-RedCap UE, a RedCap UE can be</w:t>
      </w:r>
      <w:r w:rsidRPr="00030D44">
        <w:t xml:space="preserve"> configured by higher layers a set of at most four BWPs</w:t>
      </w:r>
      <w:r>
        <w:t xml:space="preserve"> </w:t>
      </w:r>
      <w:r w:rsidRPr="00030D44">
        <w:t xml:space="preserve">for receptions by the UE (DL BWP set) in a DL bandwidth by </w:t>
      </w:r>
      <w:r w:rsidR="006B0224">
        <w:t xml:space="preserve">RRC </w:t>
      </w:r>
      <w:r w:rsidRPr="00030D44">
        <w:t>parameter</w:t>
      </w:r>
      <w:r w:rsidR="006B0224">
        <w:t>s</w:t>
      </w:r>
      <w:r w:rsidRPr="00030D44">
        <w:t xml:space="preserve"> </w:t>
      </w:r>
      <w:r w:rsidRPr="006B0224">
        <w:rPr>
          <w:i/>
          <w:iCs/>
        </w:rPr>
        <w:t>BWP-Downlink</w:t>
      </w:r>
      <w:r w:rsidR="00503FD3" w:rsidRPr="006B0224">
        <w:rPr>
          <w:i/>
          <w:iCs/>
        </w:rPr>
        <w:t>-RedCap</w:t>
      </w:r>
      <w:r w:rsidRPr="00030D44">
        <w:t xml:space="preserve"> or </w:t>
      </w:r>
      <w:proofErr w:type="spellStart"/>
      <w:r w:rsidRPr="006B0224">
        <w:rPr>
          <w:i/>
          <w:iCs/>
        </w:rPr>
        <w:t>initialDownlinkBWP</w:t>
      </w:r>
      <w:proofErr w:type="spellEnd"/>
      <w:r w:rsidR="00503FD3" w:rsidRPr="006B0224">
        <w:rPr>
          <w:i/>
          <w:iCs/>
        </w:rPr>
        <w:t>-RedCap</w:t>
      </w:r>
      <w:r w:rsidRPr="00030D44">
        <w:t xml:space="preserve"> by </w:t>
      </w:r>
      <w:r w:rsidRPr="006B0224">
        <w:rPr>
          <w:i/>
          <w:iCs/>
        </w:rPr>
        <w:t>BWP-</w:t>
      </w:r>
      <w:proofErr w:type="spellStart"/>
      <w:r w:rsidRPr="006B0224">
        <w:rPr>
          <w:i/>
          <w:iCs/>
        </w:rPr>
        <w:t>DownlinkCommon</w:t>
      </w:r>
      <w:proofErr w:type="spellEnd"/>
      <w:r w:rsidR="00503FD3" w:rsidRPr="006B0224">
        <w:rPr>
          <w:i/>
          <w:iCs/>
        </w:rPr>
        <w:t>-RedCap</w:t>
      </w:r>
      <w:r w:rsidRPr="00030D44">
        <w:t xml:space="preserve"> and </w:t>
      </w:r>
      <w:r w:rsidRPr="006B0224">
        <w:rPr>
          <w:i/>
          <w:iCs/>
        </w:rPr>
        <w:t>BWP-</w:t>
      </w:r>
      <w:proofErr w:type="spellStart"/>
      <w:r w:rsidRPr="006B0224">
        <w:rPr>
          <w:i/>
          <w:iCs/>
        </w:rPr>
        <w:t>DownlinkDedicated</w:t>
      </w:r>
      <w:proofErr w:type="spellEnd"/>
      <w:r w:rsidR="00503FD3" w:rsidRPr="006B0224">
        <w:rPr>
          <w:i/>
          <w:iCs/>
        </w:rPr>
        <w:t>-RedCap</w:t>
      </w:r>
      <w:r w:rsidRPr="006B0224">
        <w:rPr>
          <w:i/>
          <w:iCs/>
        </w:rPr>
        <w:t>,</w:t>
      </w:r>
      <w:r w:rsidRPr="00030D44">
        <w:t xml:space="preserve"> and a set of at most four BWPs for transmissions by the UE (UL BWP set) in an UL bandwidth by </w:t>
      </w:r>
      <w:r w:rsidR="0052622B">
        <w:t xml:space="preserve">RRC </w:t>
      </w:r>
      <w:r w:rsidRPr="00030D44">
        <w:t>parameter</w:t>
      </w:r>
      <w:r w:rsidR="0052622B">
        <w:t>s</w:t>
      </w:r>
      <w:r w:rsidRPr="00030D44">
        <w:t xml:space="preserve"> </w:t>
      </w:r>
      <w:r w:rsidRPr="0052622B">
        <w:rPr>
          <w:i/>
          <w:iCs/>
        </w:rPr>
        <w:t>BWP-Uplink</w:t>
      </w:r>
      <w:r w:rsidR="00503FD3" w:rsidRPr="0052622B">
        <w:rPr>
          <w:i/>
          <w:iCs/>
        </w:rPr>
        <w:t>-RedCap</w:t>
      </w:r>
      <w:r w:rsidRPr="00030D44">
        <w:t xml:space="preserve"> or </w:t>
      </w:r>
      <w:proofErr w:type="spellStart"/>
      <w:r w:rsidRPr="0052622B">
        <w:rPr>
          <w:i/>
          <w:iCs/>
        </w:rPr>
        <w:t>initialUplinkBWP</w:t>
      </w:r>
      <w:proofErr w:type="spellEnd"/>
      <w:r w:rsidR="00503FD3" w:rsidRPr="0052622B">
        <w:rPr>
          <w:i/>
          <w:iCs/>
        </w:rPr>
        <w:t>-RedCap</w:t>
      </w:r>
      <w:r w:rsidR="0052622B">
        <w:t xml:space="preserve"> </w:t>
      </w:r>
      <w:r w:rsidRPr="00030D44">
        <w:t xml:space="preserve">configured by </w:t>
      </w:r>
      <w:r w:rsidRPr="0052622B">
        <w:rPr>
          <w:i/>
          <w:iCs/>
        </w:rPr>
        <w:t>BWP-UplinkCommon</w:t>
      </w:r>
      <w:r w:rsidR="00503FD3" w:rsidRPr="0052622B">
        <w:rPr>
          <w:i/>
          <w:iCs/>
        </w:rPr>
        <w:t>-RedCap</w:t>
      </w:r>
      <w:r w:rsidRPr="00030D44">
        <w:t xml:space="preserve"> and </w:t>
      </w:r>
      <w:r w:rsidRPr="0052622B">
        <w:rPr>
          <w:i/>
          <w:iCs/>
        </w:rPr>
        <w:t>BWP-</w:t>
      </w:r>
      <w:proofErr w:type="spellStart"/>
      <w:r w:rsidRPr="0052622B">
        <w:rPr>
          <w:i/>
          <w:iCs/>
        </w:rPr>
        <w:t>UplinkDedicated</w:t>
      </w:r>
      <w:proofErr w:type="spellEnd"/>
      <w:r w:rsidR="00503FD3" w:rsidRPr="0052622B">
        <w:rPr>
          <w:i/>
          <w:iCs/>
        </w:rPr>
        <w:t>-RedCap</w:t>
      </w:r>
      <w:r w:rsidRPr="00030D44">
        <w:t>.</w:t>
      </w:r>
      <w:r>
        <w:t xml:space="preserve"> </w:t>
      </w:r>
    </w:p>
    <w:p w14:paraId="4385BB6F" w14:textId="639ED5D2" w:rsidR="00FF7629" w:rsidRDefault="003E696B" w:rsidP="006A74BA">
      <w:pPr>
        <w:jc w:val="both"/>
      </w:pPr>
      <w:r>
        <w:t>Out of the consideration</w:t>
      </w:r>
      <w:r w:rsidR="0052622B">
        <w:t>s</w:t>
      </w:r>
      <w:r>
        <w:t xml:space="preserve"> </w:t>
      </w:r>
      <w:r w:rsidR="0052622B">
        <w:t>for</w:t>
      </w:r>
      <w:r>
        <w:t xml:space="preserve"> </w:t>
      </w:r>
      <w:r w:rsidR="00E52D4A">
        <w:t xml:space="preserve">power saving, </w:t>
      </w:r>
      <w:r>
        <w:t xml:space="preserve">interference </w:t>
      </w:r>
      <w:r w:rsidR="00E52D4A">
        <w:t xml:space="preserve">management </w:t>
      </w:r>
      <w:r w:rsidR="0052622B">
        <w:t>and</w:t>
      </w:r>
      <w:r w:rsidR="00E52D4A">
        <w:t xml:space="preserve"> traffic </w:t>
      </w:r>
      <w:r w:rsidR="003503C9">
        <w:t>off</w:t>
      </w:r>
      <w:r w:rsidR="00E52D4A">
        <w:t xml:space="preserve">loading, the BWP switching </w:t>
      </w:r>
      <w:r w:rsidR="0052622B">
        <w:t>procedures specified for non-RedCap UE</w:t>
      </w:r>
      <w:r w:rsidR="00E52D4A">
        <w:t xml:space="preserve"> </w:t>
      </w:r>
      <w:r w:rsidR="0052622B">
        <w:t>should be</w:t>
      </w:r>
      <w:r w:rsidR="00F23CA9">
        <w:t xml:space="preserve"> </w:t>
      </w:r>
      <w:r w:rsidR="0052622B">
        <w:t xml:space="preserve">supported by </w:t>
      </w:r>
      <w:r w:rsidR="00F23CA9">
        <w:t>RedCap UE</w:t>
      </w:r>
      <w:r w:rsidR="00E52D4A">
        <w:t xml:space="preserve">. Since </w:t>
      </w:r>
      <w:r w:rsidR="00FF7629">
        <w:t xml:space="preserve">the </w:t>
      </w:r>
      <w:r w:rsidR="00E52D4A">
        <w:t xml:space="preserve">use cases of RedCap UE are not latency-sensitive, the Type-2 </w:t>
      </w:r>
      <w:r w:rsidR="00463222">
        <w:t xml:space="preserve">BWP switch delay specified </w:t>
      </w:r>
      <w:r w:rsidR="003166BB" w:rsidRPr="003166BB">
        <w:t xml:space="preserve">in </w:t>
      </w:r>
      <w:bookmarkStart w:id="27" w:name="_Hlk86847208"/>
      <w:r w:rsidR="003166BB" w:rsidRPr="003166BB">
        <w:t xml:space="preserve">Table 8.6.2-1 of TS 38.133 </w:t>
      </w:r>
      <w:r w:rsidR="00E52D4A">
        <w:t xml:space="preserve"> </w:t>
      </w:r>
      <w:bookmarkEnd w:id="27"/>
      <w:r w:rsidR="003503C9">
        <w:t>should</w:t>
      </w:r>
      <w:r w:rsidR="00E52D4A">
        <w:t xml:space="preserve"> be a</w:t>
      </w:r>
      <w:r w:rsidR="0032651B">
        <w:t>dopted as a</w:t>
      </w:r>
      <w:r w:rsidR="00E52D4A">
        <w:t xml:space="preserve"> baseline. </w:t>
      </w:r>
      <w:r w:rsidR="000A23F6">
        <w:t>DL (or UL)</w:t>
      </w:r>
      <w:r w:rsidR="00923D46">
        <w:t xml:space="preserve"> </w:t>
      </w:r>
      <w:r w:rsidR="00FF7629">
        <w:t>BWP with different starting PRB position</w:t>
      </w:r>
      <w:r w:rsidR="0052622B">
        <w:t>s</w:t>
      </w:r>
      <w:r w:rsidR="00FF7629">
        <w:t xml:space="preserve"> should be configured with different </w:t>
      </w:r>
      <w:r w:rsidR="00FF7629" w:rsidRPr="005442E3">
        <w:rPr>
          <w:i/>
          <w:iCs/>
        </w:rPr>
        <w:t>BWP-Id</w:t>
      </w:r>
      <w:r w:rsidR="00FF7629">
        <w:t>.</w:t>
      </w:r>
      <w:r w:rsidR="00CB354B">
        <w:t xml:space="preserve"> By default, a RedCap UE shall support the intra-slot frequency hopping and inter-slot frequency hopping within its initial or </w:t>
      </w:r>
      <w:r w:rsidR="002B0537">
        <w:t xml:space="preserve">non-initial </w:t>
      </w:r>
      <w:r w:rsidR="00CB354B">
        <w:t>UL BWP.</w:t>
      </w:r>
    </w:p>
    <w:p w14:paraId="74653073" w14:textId="47BA679A" w:rsidR="00FF6973" w:rsidRPr="00FF6973" w:rsidRDefault="00FF6973" w:rsidP="00FF6973">
      <w:pPr>
        <w:pStyle w:val="Caption"/>
        <w:keepNext/>
        <w:jc w:val="center"/>
        <w:rPr>
          <w:b/>
          <w:bCs/>
          <w:i w:val="0"/>
          <w:iCs w:val="0"/>
        </w:rPr>
      </w:pPr>
      <w:r w:rsidRPr="00FF6973">
        <w:rPr>
          <w:b/>
          <w:bCs/>
          <w:i w:val="0"/>
          <w:iCs w:val="0"/>
        </w:rPr>
        <w:t xml:space="preserve">Table </w:t>
      </w:r>
      <w:r w:rsidRPr="00FF6973">
        <w:rPr>
          <w:b/>
          <w:bCs/>
          <w:i w:val="0"/>
          <w:iCs w:val="0"/>
        </w:rPr>
        <w:fldChar w:fldCharType="begin"/>
      </w:r>
      <w:r w:rsidRPr="00FF6973">
        <w:rPr>
          <w:b/>
          <w:bCs/>
          <w:i w:val="0"/>
          <w:iCs w:val="0"/>
        </w:rPr>
        <w:instrText xml:space="preserve"> SEQ Table \* ARABIC </w:instrText>
      </w:r>
      <w:r w:rsidRPr="00FF6973">
        <w:rPr>
          <w:b/>
          <w:bCs/>
          <w:i w:val="0"/>
          <w:iCs w:val="0"/>
        </w:rPr>
        <w:fldChar w:fldCharType="separate"/>
      </w:r>
      <w:r w:rsidR="00B30E2E">
        <w:rPr>
          <w:b/>
          <w:bCs/>
          <w:i w:val="0"/>
          <w:iCs w:val="0"/>
          <w:noProof/>
        </w:rPr>
        <w:t>1</w:t>
      </w:r>
      <w:r w:rsidRPr="00FF6973">
        <w:rPr>
          <w:b/>
          <w:bCs/>
          <w:i w:val="0"/>
          <w:iCs w:val="0"/>
        </w:rPr>
        <w:fldChar w:fldCharType="end"/>
      </w:r>
      <w:r w:rsidRPr="00FF6973">
        <w:rPr>
          <w:b/>
          <w:bCs/>
          <w:i w:val="0"/>
          <w:iCs w:val="0"/>
        </w:rPr>
        <w:t>: Type 1 and Type 2 BWP Switching Timeline Based on DCI</w:t>
      </w:r>
    </w:p>
    <w:p w14:paraId="463DF029" w14:textId="300C80C9" w:rsidR="003B7D5D" w:rsidRDefault="00FF6973" w:rsidP="00FF2676">
      <w:pPr>
        <w:jc w:val="center"/>
      </w:pPr>
      <w:r>
        <w:rPr>
          <w:noProof/>
        </w:rPr>
        <w:drawing>
          <wp:inline distT="0" distB="0" distL="0" distR="0" wp14:anchorId="24193921" wp14:editId="36B54802">
            <wp:extent cx="3640988" cy="17938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89720" cy="1817864"/>
                    </a:xfrm>
                    <a:prstGeom prst="rect">
                      <a:avLst/>
                    </a:prstGeom>
                  </pic:spPr>
                </pic:pic>
              </a:graphicData>
            </a:graphic>
          </wp:inline>
        </w:drawing>
      </w:r>
    </w:p>
    <w:p w14:paraId="63964DE8" w14:textId="3180742F" w:rsidR="003612B5" w:rsidRDefault="003612B5" w:rsidP="006A74BA">
      <w:pPr>
        <w:jc w:val="both"/>
      </w:pPr>
      <w:r>
        <w:lastRenderedPageBreak/>
        <w:t xml:space="preserve">BWP switching can occur within or beyond the max BW of RedCap UE. Switching between BWPs with different </w:t>
      </w:r>
      <w:r w:rsidRPr="00A11AD0">
        <w:t>starting PRB and same BW</w:t>
      </w:r>
      <w:r>
        <w:rPr>
          <w:i/>
          <w:iCs/>
        </w:rPr>
        <w:t xml:space="preserve"> </w:t>
      </w:r>
      <w:r>
        <w:t xml:space="preserve">resembles sub-band based frequency hopping, but the </w:t>
      </w:r>
      <w:r w:rsidR="00363D47">
        <w:t>retuning</w:t>
      </w:r>
      <w:r>
        <w:t xml:space="preserve"> time required for BWP switching is much longer than that required for intra-BWP frequency hopping.  It is not necessary for RedCap UE to support a BWP switching timeline faster than Type-1</w:t>
      </w:r>
      <w:r w:rsidR="00ED16D7">
        <w:t xml:space="preserve"> BWP switch delay specified in </w:t>
      </w:r>
      <w:r w:rsidR="008022F5" w:rsidRPr="008022F5">
        <w:t>Table 8.6.2-1 of TS 38.133</w:t>
      </w:r>
      <w:r>
        <w:t xml:space="preserve">, since it is beyond the capabilities of non-RedCap UE and the latency of RRC re-configuration is more than the guard period required by RF re-tuning. Furthermore, frequent RF/BWP switching can compromise the performance of both NW and UE. On UE side, it increases power consumption, complexity of link maintenance, signaling overhead for measurements/reporting. On NW side, it worsens resource fragmentation and imposes more challenges for interference management.  </w:t>
      </w:r>
    </w:p>
    <w:p w14:paraId="7AD72770" w14:textId="4FBEBE45" w:rsidR="001D199C" w:rsidRDefault="00C27546" w:rsidP="006A74BA">
      <w:pPr>
        <w:jc w:val="both"/>
      </w:pPr>
      <w:r>
        <w:t xml:space="preserve">To </w:t>
      </w:r>
      <w:r w:rsidR="00EA2D9E">
        <w:t>illustrate</w:t>
      </w:r>
      <w:r w:rsidR="00FF2676">
        <w:t xml:space="preserve"> </w:t>
      </w:r>
      <w:r>
        <w:t xml:space="preserve">the </w:t>
      </w:r>
      <w:r w:rsidR="007E4D85">
        <w:t xml:space="preserve">diversity </w:t>
      </w:r>
      <w:r>
        <w:t xml:space="preserve">gain </w:t>
      </w:r>
      <w:r w:rsidR="00EA2D9E">
        <w:t>achievable by</w:t>
      </w:r>
      <w:r w:rsidR="00FF2676">
        <w:t xml:space="preserve"> </w:t>
      </w:r>
      <w:r>
        <w:t>frequency hopping</w:t>
      </w:r>
      <w:r w:rsidR="004B1116">
        <w:t xml:space="preserve"> within 100 MHz channel BW</w:t>
      </w:r>
      <w:r>
        <w:t xml:space="preserve">, Figure </w:t>
      </w:r>
      <w:r w:rsidR="00E03E56">
        <w:t>4</w:t>
      </w:r>
      <w:r>
        <w:t xml:space="preserve"> shows two scenarios with different BW configurations</w:t>
      </w:r>
      <w:r w:rsidR="007E4D85">
        <w:t>. To decouple the coding gain from HARQ/IR comb</w:t>
      </w:r>
      <w:r w:rsidR="00FF2676">
        <w:t>in</w:t>
      </w:r>
      <w:r w:rsidR="007E4D85">
        <w:t>ing, RV0 is applied to the two repetitions with and without frequency hopping. T</w:t>
      </w:r>
      <w:r>
        <w:t xml:space="preserve">he </w:t>
      </w:r>
      <w:r w:rsidR="007E4D85">
        <w:t xml:space="preserve">example on the </w:t>
      </w:r>
      <w:r>
        <w:t xml:space="preserve">left is a </w:t>
      </w:r>
      <w:r w:rsidR="006E69B2">
        <w:t xml:space="preserve">RedCap </w:t>
      </w:r>
      <w:r>
        <w:t>UE with ~1 MHz BW (6 RBs, 15 kHz SCS)  hopping on 20 MHz channel BW, and the right one is a</w:t>
      </w:r>
      <w:r w:rsidR="006E69B2">
        <w:t xml:space="preserve"> RedCap</w:t>
      </w:r>
      <w:r>
        <w:t xml:space="preserve"> UE with ~20 MHz BW (48 RBs, 30 kHz SCS) hopping on 100 MHz channel BW. Three different MCS are evaluated. </w:t>
      </w:r>
      <w:r w:rsidR="001D199C">
        <w:t xml:space="preserve">For two adjacent hops, the frequency offset </w:t>
      </w:r>
      <w:r w:rsidR="007E4D85">
        <w:t xml:space="preserve">between </w:t>
      </w:r>
      <w:r w:rsidR="004E3768">
        <w:t xml:space="preserve">the </w:t>
      </w:r>
      <w:r w:rsidR="007E4D85">
        <w:t>starting PRBs is twice the UE BW.</w:t>
      </w:r>
      <w:r w:rsidR="001D199C">
        <w:t xml:space="preserve"> </w:t>
      </w:r>
    </w:p>
    <w:p w14:paraId="01842DF5" w14:textId="77777777" w:rsidR="00E37F60" w:rsidRDefault="00E37F60" w:rsidP="006A74BA">
      <w:pPr>
        <w:jc w:val="both"/>
      </w:pPr>
    </w:p>
    <w:p w14:paraId="7E634C67" w14:textId="77777777" w:rsidR="00C27546" w:rsidRDefault="00C27546" w:rsidP="00C27546">
      <w:pPr>
        <w:keepNext/>
        <w:jc w:val="both"/>
      </w:pPr>
      <w:r>
        <w:rPr>
          <w:noProof/>
        </w:rPr>
        <w:drawing>
          <wp:inline distT="0" distB="0" distL="0" distR="0" wp14:anchorId="671A9494" wp14:editId="294C0962">
            <wp:extent cx="6281018" cy="2219158"/>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87824" cy="2221563"/>
                    </a:xfrm>
                    <a:prstGeom prst="rect">
                      <a:avLst/>
                    </a:prstGeom>
                  </pic:spPr>
                </pic:pic>
              </a:graphicData>
            </a:graphic>
          </wp:inline>
        </w:drawing>
      </w:r>
    </w:p>
    <w:p w14:paraId="48954D48" w14:textId="104A5490" w:rsidR="00C27546" w:rsidRPr="00C27546" w:rsidRDefault="00C27546" w:rsidP="00C27546">
      <w:pPr>
        <w:pStyle w:val="Caption"/>
        <w:jc w:val="both"/>
        <w:rPr>
          <w:b/>
          <w:bCs/>
          <w:i w:val="0"/>
          <w:iCs w:val="0"/>
        </w:rPr>
      </w:pPr>
      <w:r w:rsidRPr="00C27546">
        <w:rPr>
          <w:b/>
          <w:bCs/>
          <w:i w:val="0"/>
          <w:iCs w:val="0"/>
        </w:rPr>
        <w:t xml:space="preserve">Figure </w:t>
      </w:r>
      <w:r w:rsidRPr="00C27546">
        <w:rPr>
          <w:b/>
          <w:bCs/>
          <w:i w:val="0"/>
          <w:iCs w:val="0"/>
        </w:rPr>
        <w:fldChar w:fldCharType="begin"/>
      </w:r>
      <w:r w:rsidRPr="00C27546">
        <w:rPr>
          <w:b/>
          <w:bCs/>
          <w:i w:val="0"/>
          <w:iCs w:val="0"/>
        </w:rPr>
        <w:instrText xml:space="preserve"> SEQ Figure \* ARABIC </w:instrText>
      </w:r>
      <w:r w:rsidRPr="00C27546">
        <w:rPr>
          <w:b/>
          <w:bCs/>
          <w:i w:val="0"/>
          <w:iCs w:val="0"/>
        </w:rPr>
        <w:fldChar w:fldCharType="separate"/>
      </w:r>
      <w:r w:rsidR="00B30E2E">
        <w:rPr>
          <w:b/>
          <w:bCs/>
          <w:i w:val="0"/>
          <w:iCs w:val="0"/>
          <w:noProof/>
        </w:rPr>
        <w:t>4</w:t>
      </w:r>
      <w:r w:rsidRPr="00C27546">
        <w:rPr>
          <w:b/>
          <w:bCs/>
          <w:i w:val="0"/>
          <w:iCs w:val="0"/>
        </w:rPr>
        <w:fldChar w:fldCharType="end"/>
      </w:r>
      <w:r>
        <w:rPr>
          <w:b/>
          <w:bCs/>
          <w:i w:val="0"/>
          <w:iCs w:val="0"/>
        </w:rPr>
        <w:t>: Gain of Frequency Hopping Under Two Scenarios. Left: 1 MHz/hop over 20 MHz Channel BW. Right: 20 MHz/hop over 100 MHz Channel BW.</w:t>
      </w:r>
    </w:p>
    <w:p w14:paraId="7149B1D5" w14:textId="77777777" w:rsidR="005C547A" w:rsidRDefault="005C547A" w:rsidP="00B74051">
      <w:pPr>
        <w:jc w:val="both"/>
      </w:pPr>
      <w:bookmarkStart w:id="28" w:name="OB4"/>
    </w:p>
    <w:p w14:paraId="282F9A27" w14:textId="269D0807" w:rsidR="00543A99" w:rsidRPr="004E351E" w:rsidRDefault="009D22BD" w:rsidP="00B74051">
      <w:pPr>
        <w:jc w:val="both"/>
      </w:pPr>
      <w:r>
        <w:t>Compared with the baseline of 2 repetitions without frequency hopping, frequency hopping provides ~2 dB gain for the 1 MHz  BW at 10% BLER, whereas the gain for 20 MHz BW</w:t>
      </w:r>
      <w:r w:rsidRPr="006E69B2">
        <w:t xml:space="preserve"> </w:t>
      </w:r>
      <w:r>
        <w:t>is marginal. This is because in a TDL-C channel with 300ns delay spread, 20 MHz BW is sufficient to glean the gain in frequency diversity. A similar observation holds for frequency hopping of PUSCH on a wider channel BW.</w:t>
      </w:r>
    </w:p>
    <w:p w14:paraId="6AD746AF" w14:textId="62A00087" w:rsidR="001279D4" w:rsidRPr="001279D4" w:rsidRDefault="00FF7629" w:rsidP="001279D4">
      <w:pPr>
        <w:spacing w:after="120"/>
        <w:jc w:val="both"/>
        <w:rPr>
          <w:b/>
          <w:i/>
          <w:iCs/>
          <w:lang w:val="en-GB"/>
        </w:rPr>
      </w:pPr>
      <w:bookmarkStart w:id="29" w:name="_Hlk68609105"/>
      <w:bookmarkStart w:id="30" w:name="OB6"/>
      <w:bookmarkStart w:id="31" w:name="OBS7"/>
      <w:bookmarkStart w:id="32" w:name="observation10"/>
      <w:bookmarkStart w:id="33" w:name="_Hlk79149841"/>
      <w:bookmarkEnd w:id="28"/>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B30E2E">
        <w:rPr>
          <w:b/>
          <w:i/>
          <w:iCs/>
          <w:noProof/>
          <w:highlight w:val="yellow"/>
          <w:lang w:val="en-GB"/>
        </w:rPr>
        <w:t>10</w:t>
      </w:r>
      <w:r w:rsidRPr="00677E36">
        <w:rPr>
          <w:b/>
          <w:i/>
          <w:iCs/>
          <w:highlight w:val="yellow"/>
          <w:lang w:val="en-GB"/>
        </w:rPr>
        <w:fldChar w:fldCharType="end"/>
      </w:r>
      <w:r w:rsidRPr="00677E36">
        <w:rPr>
          <w:b/>
          <w:i/>
          <w:iCs/>
          <w:highlight w:val="yellow"/>
          <w:lang w:val="en-GB"/>
        </w:rPr>
        <w:t>:</w:t>
      </w:r>
      <w:r>
        <w:rPr>
          <w:b/>
          <w:i/>
          <w:iCs/>
          <w:lang w:val="en-GB"/>
        </w:rPr>
        <w:t xml:space="preserve"> </w:t>
      </w:r>
      <w:bookmarkEnd w:id="29"/>
      <w:r w:rsidR="007C43A2">
        <w:rPr>
          <w:b/>
          <w:i/>
          <w:iCs/>
          <w:lang w:val="en-GB"/>
        </w:rPr>
        <w:t xml:space="preserve"> </w:t>
      </w:r>
      <w:r w:rsidR="00DF0258" w:rsidRPr="007C43A2">
        <w:rPr>
          <w:b/>
          <w:i/>
          <w:iCs/>
          <w:lang w:val="en-GB"/>
        </w:rPr>
        <w:t xml:space="preserve">DL (or UL) </w:t>
      </w:r>
      <w:r w:rsidRPr="007C43A2">
        <w:rPr>
          <w:b/>
          <w:i/>
          <w:iCs/>
          <w:lang w:val="en-GB"/>
        </w:rPr>
        <w:t xml:space="preserve">BWPs with different </w:t>
      </w:r>
      <w:r w:rsidR="002968CE" w:rsidRPr="007C43A2">
        <w:rPr>
          <w:b/>
          <w:i/>
          <w:iCs/>
          <w:lang w:val="en-GB"/>
        </w:rPr>
        <w:t xml:space="preserve">starting PRB should be configured with different BWP-Id by higher layer. </w:t>
      </w:r>
      <w:r w:rsidR="001279D4">
        <w:rPr>
          <w:b/>
          <w:i/>
          <w:iCs/>
          <w:lang w:val="en-GB"/>
        </w:rPr>
        <w:t xml:space="preserve"> </w:t>
      </w:r>
      <w:r w:rsidR="002968CE" w:rsidRPr="001279D4">
        <w:rPr>
          <w:b/>
          <w:i/>
          <w:iCs/>
          <w:lang w:val="en-GB"/>
        </w:rPr>
        <w:t>A RedCap UE is not expected to support more than 4 RRC configured DL/UL BWPs on the serving cell.</w:t>
      </w:r>
      <w:r w:rsidR="00D95DEC" w:rsidRPr="001279D4">
        <w:rPr>
          <w:b/>
          <w:i/>
          <w:iCs/>
          <w:lang w:val="en-GB"/>
        </w:rPr>
        <w:t xml:space="preserve"> </w:t>
      </w:r>
      <w:bookmarkStart w:id="34" w:name="OB7"/>
      <w:bookmarkStart w:id="35" w:name="OBS8"/>
      <w:bookmarkEnd w:id="30"/>
      <w:bookmarkEnd w:id="31"/>
    </w:p>
    <w:p w14:paraId="40645DF5" w14:textId="72C1A61E" w:rsidR="00B101C3" w:rsidRPr="001279D4" w:rsidRDefault="00C327D5" w:rsidP="001279D4">
      <w:pPr>
        <w:rPr>
          <w:b/>
          <w:i/>
          <w:iCs/>
          <w:lang w:val="en-GB"/>
        </w:rPr>
      </w:pPr>
      <w:bookmarkStart w:id="36" w:name="observation11"/>
      <w:bookmarkEnd w:id="32"/>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B30E2E">
        <w:rPr>
          <w:b/>
          <w:i/>
          <w:iCs/>
          <w:noProof/>
          <w:highlight w:val="yellow"/>
          <w:lang w:val="en-GB"/>
        </w:rPr>
        <w:t>11</w:t>
      </w:r>
      <w:r w:rsidRPr="00677E36">
        <w:rPr>
          <w:b/>
          <w:i/>
          <w:iCs/>
          <w:highlight w:val="yellow"/>
          <w:lang w:val="en-GB"/>
        </w:rPr>
        <w:fldChar w:fldCharType="end"/>
      </w:r>
      <w:r w:rsidRPr="00677E36">
        <w:rPr>
          <w:b/>
          <w:i/>
          <w:iCs/>
          <w:highlight w:val="yellow"/>
          <w:lang w:val="en-GB"/>
        </w:rPr>
        <w:t>:</w:t>
      </w:r>
      <w:r>
        <w:rPr>
          <w:b/>
          <w:i/>
          <w:iCs/>
          <w:lang w:val="en-GB"/>
        </w:rPr>
        <w:t xml:space="preserve"> </w:t>
      </w:r>
      <w:r w:rsidR="00F95839">
        <w:rPr>
          <w:b/>
          <w:i/>
          <w:iCs/>
          <w:lang w:val="en-GB"/>
        </w:rPr>
        <w:t xml:space="preserve"> </w:t>
      </w:r>
      <w:r w:rsidR="00D95DEC">
        <w:rPr>
          <w:b/>
          <w:i/>
          <w:iCs/>
          <w:lang w:val="en-GB"/>
        </w:rPr>
        <w:t>Fast and frequent BWP</w:t>
      </w:r>
      <w:r w:rsidR="00F95839">
        <w:rPr>
          <w:b/>
          <w:i/>
          <w:iCs/>
          <w:lang w:val="en-GB"/>
        </w:rPr>
        <w:t>/RF</w:t>
      </w:r>
      <w:r w:rsidR="00D95DEC">
        <w:rPr>
          <w:b/>
          <w:i/>
          <w:iCs/>
          <w:lang w:val="en-GB"/>
        </w:rPr>
        <w:t xml:space="preserve"> switching degrade</w:t>
      </w:r>
      <w:r w:rsidR="00F95839">
        <w:rPr>
          <w:b/>
          <w:i/>
          <w:iCs/>
          <w:lang w:val="en-GB"/>
        </w:rPr>
        <w:t>s</w:t>
      </w:r>
      <w:r w:rsidR="00D95DEC">
        <w:rPr>
          <w:b/>
          <w:i/>
          <w:iCs/>
          <w:lang w:val="en-GB"/>
        </w:rPr>
        <w:t xml:space="preserve"> the energy/spectral efficiency of UE and NW</w:t>
      </w:r>
      <w:r w:rsidR="003829CD">
        <w:rPr>
          <w:b/>
          <w:i/>
          <w:iCs/>
          <w:lang w:val="en-GB"/>
        </w:rPr>
        <w:t>.</w:t>
      </w:r>
      <w:bookmarkStart w:id="37" w:name="PR10"/>
      <w:bookmarkStart w:id="38" w:name="PROP9"/>
    </w:p>
    <w:p w14:paraId="45A00F83" w14:textId="7543CBBD" w:rsidR="00BB0703" w:rsidRPr="00271F3E" w:rsidRDefault="00F67AC2" w:rsidP="00B234E7">
      <w:pPr>
        <w:spacing w:after="0"/>
        <w:rPr>
          <w:b/>
        </w:rPr>
      </w:pPr>
      <w:bookmarkStart w:id="39" w:name="proposal10"/>
      <w:bookmarkEnd w:id="3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10</w:t>
      </w:r>
      <w:r w:rsidRPr="00677E36">
        <w:rPr>
          <w:b/>
          <w:i/>
          <w:iCs/>
          <w:highlight w:val="yellow"/>
        </w:rPr>
        <w:fldChar w:fldCharType="end"/>
      </w:r>
      <w:r w:rsidRPr="00677E36">
        <w:rPr>
          <w:b/>
        </w:rPr>
        <w:t>:</w:t>
      </w:r>
      <w:r>
        <w:rPr>
          <w:b/>
        </w:rPr>
        <w:t xml:space="preserve"> </w:t>
      </w:r>
      <w:r w:rsidR="00271F3E">
        <w:rPr>
          <w:b/>
        </w:rPr>
        <w:t xml:space="preserve"> </w:t>
      </w:r>
      <w:r w:rsidRPr="00271F3E">
        <w:rPr>
          <w:rFonts w:eastAsia="MS Mincho"/>
          <w:b/>
          <w:bCs/>
          <w:i/>
          <w:iCs/>
        </w:rPr>
        <w:t xml:space="preserve">For RedCap UE, a DL BWP from the set of configured DL BWPs with index provided by </w:t>
      </w:r>
      <w:r w:rsidRPr="00271F3E">
        <w:rPr>
          <w:b/>
          <w:bCs/>
          <w:i/>
          <w:iCs/>
        </w:rPr>
        <w:t>BWP-Id</w:t>
      </w:r>
      <w:r w:rsidRPr="00271F3E">
        <w:rPr>
          <w:b/>
          <w:bCs/>
          <w:i/>
          <w:iCs/>
          <w:lang w:eastAsia="ja-JP"/>
        </w:rPr>
        <w:t xml:space="preserve"> </w:t>
      </w:r>
      <w:r w:rsidRPr="00271F3E">
        <w:rPr>
          <w:rFonts w:eastAsia="MS Mincho"/>
          <w:b/>
          <w:bCs/>
          <w:i/>
          <w:iCs/>
        </w:rPr>
        <w:t xml:space="preserve">is linked with an UL BWP from the set of configured UL BWPs with index provided by </w:t>
      </w:r>
      <w:r w:rsidRPr="00271F3E">
        <w:rPr>
          <w:b/>
          <w:bCs/>
          <w:i/>
          <w:iCs/>
        </w:rPr>
        <w:t>BWP-Id</w:t>
      </w:r>
      <w:r w:rsidRPr="00271F3E">
        <w:rPr>
          <w:b/>
          <w:bCs/>
          <w:i/>
          <w:iCs/>
          <w:lang w:eastAsia="ja-JP"/>
        </w:rPr>
        <w:t xml:space="preserve"> </w:t>
      </w:r>
      <w:r w:rsidRPr="00271F3E">
        <w:rPr>
          <w:rFonts w:eastAsia="MS Mincho"/>
          <w:b/>
          <w:bCs/>
          <w:i/>
          <w:iCs/>
        </w:rPr>
        <w:t>when the DL BWP index and the UL BWP index are same.</w:t>
      </w:r>
      <w:r w:rsidRPr="00271F3E">
        <w:rPr>
          <w:b/>
          <w:bCs/>
          <w:i/>
          <w:iCs/>
          <w:lang w:eastAsia="ja-JP"/>
        </w:rPr>
        <w:t xml:space="preserve"> </w:t>
      </w:r>
    </w:p>
    <w:p w14:paraId="3063D239" w14:textId="77777777" w:rsidR="00B234E7" w:rsidRDefault="005316E3" w:rsidP="00131380">
      <w:pPr>
        <w:pStyle w:val="ListParagraph"/>
        <w:numPr>
          <w:ilvl w:val="0"/>
          <w:numId w:val="36"/>
        </w:numPr>
        <w:rPr>
          <w:b/>
          <w:bCs/>
          <w:i/>
          <w:iCs/>
          <w:lang w:eastAsia="ja-JP"/>
        </w:rPr>
      </w:pPr>
      <w:r w:rsidRPr="00BB0703">
        <w:rPr>
          <w:b/>
          <w:bCs/>
          <w:i/>
          <w:iCs/>
          <w:lang w:eastAsia="ja-JP"/>
        </w:rPr>
        <w:t xml:space="preserve">A DL BWP </w:t>
      </w:r>
      <w:r w:rsidR="00A84E20" w:rsidRPr="00BB0703">
        <w:rPr>
          <w:b/>
          <w:bCs/>
          <w:i/>
          <w:iCs/>
          <w:lang w:eastAsia="ja-JP"/>
        </w:rPr>
        <w:t xml:space="preserve">is not linked with more than one UL BWPs with the same BWP-id. </w:t>
      </w:r>
    </w:p>
    <w:p w14:paraId="4B124920" w14:textId="529EC7CD" w:rsidR="00E470F1" w:rsidRPr="008C4344" w:rsidRDefault="007D5990" w:rsidP="00131380">
      <w:pPr>
        <w:pStyle w:val="ListParagraph"/>
        <w:numPr>
          <w:ilvl w:val="0"/>
          <w:numId w:val="36"/>
        </w:numPr>
        <w:rPr>
          <w:b/>
          <w:bCs/>
          <w:i/>
          <w:iCs/>
          <w:lang w:eastAsia="ja-JP"/>
        </w:rPr>
      </w:pPr>
      <w:r w:rsidRPr="00BB0703">
        <w:rPr>
          <w:b/>
          <w:bCs/>
          <w:i/>
          <w:iCs/>
          <w:lang w:eastAsia="ja-JP"/>
        </w:rPr>
        <w:t>A UL BWP is not linked with more than one DL BWPs with the same BWP-id.</w:t>
      </w:r>
    </w:p>
    <w:p w14:paraId="6EA03EC4" w14:textId="2D1D5823" w:rsidR="00B0344E" w:rsidRDefault="00A4038E" w:rsidP="00A37EAC">
      <w:pPr>
        <w:jc w:val="both"/>
        <w:rPr>
          <w:b/>
          <w:i/>
          <w:iCs/>
        </w:rPr>
      </w:pPr>
      <w:bookmarkStart w:id="40" w:name="PR11"/>
      <w:bookmarkStart w:id="41" w:name="PROP10"/>
      <w:bookmarkStart w:id="42" w:name="proposal11"/>
      <w:bookmarkEnd w:id="33"/>
      <w:bookmarkEnd w:id="37"/>
      <w:bookmarkEnd w:id="38"/>
      <w:bookmarkEnd w:id="3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11</w:t>
      </w:r>
      <w:r w:rsidRPr="00677E36">
        <w:rPr>
          <w:b/>
          <w:i/>
          <w:iCs/>
          <w:highlight w:val="yellow"/>
        </w:rPr>
        <w:fldChar w:fldCharType="end"/>
      </w:r>
      <w:r w:rsidRPr="00677E36">
        <w:rPr>
          <w:b/>
        </w:rPr>
        <w:t>:</w:t>
      </w:r>
      <w:r>
        <w:rPr>
          <w:b/>
        </w:rPr>
        <w:t xml:space="preserve"> </w:t>
      </w:r>
      <w:bookmarkEnd w:id="40"/>
      <w:bookmarkEnd w:id="41"/>
      <w:r w:rsidR="00F31C57" w:rsidRPr="00C95B6A">
        <w:rPr>
          <w:b/>
          <w:i/>
          <w:iCs/>
        </w:rPr>
        <w:t xml:space="preserve">RedCap UE should re-use the BWP switching mechanism of non-RedCap UE. </w:t>
      </w:r>
    </w:p>
    <w:p w14:paraId="69A9AF5A" w14:textId="77777777" w:rsidR="00B0344E" w:rsidRDefault="00FB2440" w:rsidP="00B0344E">
      <w:pPr>
        <w:pStyle w:val="ListParagraph"/>
        <w:numPr>
          <w:ilvl w:val="0"/>
          <w:numId w:val="57"/>
        </w:numPr>
        <w:jc w:val="both"/>
        <w:rPr>
          <w:b/>
          <w:i/>
          <w:iCs/>
        </w:rPr>
      </w:pPr>
      <w:r w:rsidRPr="00B0344E">
        <w:rPr>
          <w:b/>
          <w:i/>
          <w:iCs/>
        </w:rPr>
        <w:t xml:space="preserve">For DCI and timer based BWP switching, RedCap UE with baseline capability should support Type-2 switching delay specified in Table 8.6.2-1 of TS 38.133. </w:t>
      </w:r>
    </w:p>
    <w:p w14:paraId="15967E71" w14:textId="3FA64B75" w:rsidR="004A4A5D" w:rsidRPr="00B0344E" w:rsidRDefault="00FB2440" w:rsidP="00B0344E">
      <w:pPr>
        <w:pStyle w:val="ListParagraph"/>
        <w:numPr>
          <w:ilvl w:val="0"/>
          <w:numId w:val="57"/>
        </w:numPr>
        <w:jc w:val="both"/>
        <w:rPr>
          <w:b/>
          <w:i/>
          <w:iCs/>
        </w:rPr>
      </w:pPr>
      <w:r w:rsidRPr="00B0344E">
        <w:rPr>
          <w:b/>
          <w:i/>
          <w:iCs/>
        </w:rPr>
        <w:lastRenderedPageBreak/>
        <w:t xml:space="preserve">A RedCap UE should not support BWP switching/hopping/retuning faster than Type-1 switching delay specified in Table 8.6.2-1 of TS 38.133.    </w:t>
      </w:r>
    </w:p>
    <w:p w14:paraId="60C19E8A" w14:textId="5D249651" w:rsidR="00724681" w:rsidRPr="00E52947" w:rsidRDefault="00724681" w:rsidP="00724681">
      <w:pPr>
        <w:jc w:val="both"/>
        <w:rPr>
          <w:b/>
          <w:bCs/>
          <w:i/>
          <w:iCs/>
          <w:lang w:eastAsia="ja-JP"/>
        </w:rPr>
      </w:pPr>
      <w:bookmarkStart w:id="43" w:name="proposal12"/>
      <w:bookmarkEnd w:id="42"/>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12</w:t>
      </w:r>
      <w:r w:rsidRPr="00677E36">
        <w:rPr>
          <w:b/>
          <w:i/>
          <w:iCs/>
          <w:highlight w:val="yellow"/>
        </w:rPr>
        <w:fldChar w:fldCharType="end"/>
      </w:r>
      <w:r w:rsidRPr="00677E36">
        <w:rPr>
          <w:b/>
        </w:rPr>
        <w:t>:</w:t>
      </w:r>
      <w:r>
        <w:rPr>
          <w:b/>
        </w:rPr>
        <w:t xml:space="preserve"> </w:t>
      </w:r>
      <w:r>
        <w:rPr>
          <w:b/>
          <w:bCs/>
          <w:i/>
          <w:iCs/>
          <w:lang w:eastAsia="ja-JP"/>
        </w:rPr>
        <w:t>When operating on non-initial BWP in TDD</w:t>
      </w:r>
      <w:r w:rsidRPr="006F7376">
        <w:rPr>
          <w:b/>
          <w:bCs/>
          <w:i/>
          <w:iCs/>
          <w:lang w:eastAsia="ja-JP"/>
        </w:rPr>
        <w:t xml:space="preserve">, a </w:t>
      </w:r>
      <w:r>
        <w:rPr>
          <w:b/>
          <w:bCs/>
          <w:i/>
          <w:iCs/>
          <w:lang w:eastAsia="ja-JP"/>
        </w:rPr>
        <w:t xml:space="preserve">RedCap </w:t>
      </w:r>
      <w:r w:rsidRPr="006F7376">
        <w:rPr>
          <w:b/>
          <w:bCs/>
          <w:i/>
          <w:iCs/>
          <w:lang w:eastAsia="ja-JP"/>
        </w:rPr>
        <w:t xml:space="preserve">UE does not expect to receive a configuration </w:t>
      </w:r>
      <w:r>
        <w:rPr>
          <w:b/>
          <w:bCs/>
          <w:i/>
          <w:iCs/>
          <w:lang w:eastAsia="ja-JP"/>
        </w:rPr>
        <w:t>with different center frequencies for DL and UL BWPs with the same BWP Id.</w:t>
      </w:r>
    </w:p>
    <w:bookmarkEnd w:id="43"/>
    <w:p w14:paraId="3C7C269C" w14:textId="77777777" w:rsidR="00096C75" w:rsidRPr="00165CED" w:rsidRDefault="00096C75" w:rsidP="00C327D5">
      <w:pPr>
        <w:rPr>
          <w:b/>
          <w:i/>
          <w:iCs/>
        </w:rPr>
      </w:pPr>
    </w:p>
    <w:p w14:paraId="6F644B54" w14:textId="0C3B0625" w:rsidR="00803AB0" w:rsidRDefault="00586AA8" w:rsidP="008E184E">
      <w:pPr>
        <w:pStyle w:val="Heading2"/>
        <w:rPr>
          <w:rStyle w:val="B11"/>
          <w:rFonts w:ascii="Arial" w:hAnsi="Arial"/>
        </w:rPr>
      </w:pPr>
      <w:r>
        <w:rPr>
          <w:rStyle w:val="B11"/>
          <w:rFonts w:ascii="Arial" w:hAnsi="Arial"/>
        </w:rPr>
        <w:t xml:space="preserve">Transmission </w:t>
      </w:r>
      <w:r w:rsidR="00E03E56">
        <w:rPr>
          <w:rStyle w:val="B11"/>
          <w:rFonts w:ascii="Arial" w:hAnsi="Arial"/>
        </w:rPr>
        <w:t>of NCD-SSB</w:t>
      </w:r>
    </w:p>
    <w:p w14:paraId="243B5A46" w14:textId="51F37336" w:rsidR="00002FBF" w:rsidRDefault="004729F0" w:rsidP="002F0038">
      <w:pPr>
        <w:pStyle w:val="Heading3"/>
        <w:rPr>
          <w:lang w:eastAsia="zh-CN"/>
        </w:rPr>
      </w:pPr>
      <w:r>
        <w:rPr>
          <w:lang w:eastAsia="zh-CN"/>
        </w:rPr>
        <w:t xml:space="preserve">Spectral Efficiency Loss and Load Imbalance </w:t>
      </w:r>
      <w:r w:rsidR="00977C0F">
        <w:rPr>
          <w:lang w:eastAsia="zh-CN"/>
        </w:rPr>
        <w:t xml:space="preserve">Incurred by </w:t>
      </w:r>
      <w:r w:rsidR="002F0038" w:rsidRPr="002F0038">
        <w:rPr>
          <w:lang w:eastAsia="zh-CN"/>
        </w:rPr>
        <w:t>Retuning</w:t>
      </w:r>
    </w:p>
    <w:p w14:paraId="75DB7912" w14:textId="4C5FFE76" w:rsidR="00CA1A43" w:rsidRPr="00CA1A43" w:rsidRDefault="00CA1A43" w:rsidP="00CA1A43">
      <w:pPr>
        <w:jc w:val="both"/>
        <w:rPr>
          <w:bCs/>
          <w:lang w:val="en-GB"/>
        </w:rPr>
      </w:pPr>
      <w:r w:rsidRPr="00CA1A43">
        <w:rPr>
          <w:bCs/>
          <w:lang w:val="en-GB"/>
        </w:rPr>
        <w:t xml:space="preserve">Due to BW reduction, RedCap UE operating in a RRC-configured BWP without CD-SSB is not expected to retune to a wider BW with CD-SSB. If the DL RS for RRM/RLM/BFD/tracking is not transmitted in the active DL BWP of RedCap UE, NW needs to configure periodic measurement gaps for RedCap UE. When the measurement gap starts, RedCap UE has to suspend DL reception in the active BWP and retunes for the CD-SSB, as shown by Figure </w:t>
      </w:r>
      <w:r w:rsidR="00AF0EA1">
        <w:rPr>
          <w:bCs/>
          <w:lang w:val="en-GB"/>
        </w:rPr>
        <w:t>5</w:t>
      </w:r>
      <w:r w:rsidRPr="00CA1A43">
        <w:rPr>
          <w:bCs/>
          <w:lang w:val="en-GB"/>
        </w:rPr>
        <w:t xml:space="preserve">. </w:t>
      </w:r>
    </w:p>
    <w:p w14:paraId="4A7FEA6A" w14:textId="7FC0A4F7" w:rsidR="008C6F29" w:rsidRDefault="00CA1A43" w:rsidP="00CA1A43">
      <w:pPr>
        <w:jc w:val="both"/>
        <w:rPr>
          <w:bCs/>
          <w:lang w:val="en-GB"/>
        </w:rPr>
      </w:pPr>
      <w:r w:rsidRPr="00CA1A43">
        <w:rPr>
          <w:bCs/>
          <w:lang w:val="en-GB"/>
        </w:rPr>
        <w:t>To overcome the issues of load imbalance, spectral efficiency loss and UE complexity resulted from measurement gaps, NCD-SSB should be transmitted in the RRC-configured DL BWP without CD-SSB.</w:t>
      </w:r>
    </w:p>
    <w:p w14:paraId="768B4A4F" w14:textId="4D878DCC" w:rsidR="00921FDD" w:rsidRPr="00783373" w:rsidRDefault="00921FDD" w:rsidP="00921FDD">
      <w:pPr>
        <w:spacing w:after="0"/>
        <w:rPr>
          <w:b/>
          <w:i/>
          <w:iCs/>
          <w:lang w:val="en-GB"/>
        </w:rPr>
      </w:pPr>
      <w:bookmarkStart w:id="44" w:name="observation12"/>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B30E2E">
        <w:rPr>
          <w:b/>
          <w:i/>
          <w:iCs/>
          <w:noProof/>
          <w:highlight w:val="yellow"/>
          <w:lang w:val="en-GB"/>
        </w:rPr>
        <w:t>12</w:t>
      </w:r>
      <w:r w:rsidRPr="00677E36">
        <w:rPr>
          <w:b/>
          <w:i/>
          <w:iCs/>
          <w:highlight w:val="yellow"/>
          <w:lang w:val="en-GB"/>
        </w:rPr>
        <w:fldChar w:fldCharType="end"/>
      </w:r>
      <w:r w:rsidRPr="00677E36">
        <w:rPr>
          <w:b/>
          <w:i/>
          <w:iCs/>
          <w:highlight w:val="yellow"/>
          <w:lang w:val="en-GB"/>
        </w:rPr>
        <w:t>:</w:t>
      </w:r>
      <w:r>
        <w:rPr>
          <w:b/>
          <w:i/>
          <w:iCs/>
          <w:lang w:val="en-GB"/>
        </w:rPr>
        <w:t xml:space="preserve">  </w:t>
      </w:r>
      <w:r w:rsidRPr="00783373">
        <w:rPr>
          <w:b/>
          <w:i/>
          <w:iCs/>
          <w:lang w:val="en-GB"/>
        </w:rPr>
        <w:t>If neither SSB nor TRS/CSI-RS is transmitted in the RRC-configured DL BWP</w:t>
      </w:r>
      <w:r w:rsidR="00422A16">
        <w:rPr>
          <w:b/>
          <w:i/>
          <w:iCs/>
          <w:lang w:val="en-GB"/>
        </w:rPr>
        <w:t xml:space="preserve">, RedCap </w:t>
      </w:r>
      <w:r w:rsidRPr="00783373">
        <w:rPr>
          <w:b/>
          <w:i/>
          <w:iCs/>
          <w:lang w:val="en-GB"/>
        </w:rPr>
        <w:t xml:space="preserve">UE has to </w:t>
      </w:r>
      <w:r w:rsidR="00183D42">
        <w:rPr>
          <w:b/>
          <w:i/>
          <w:iCs/>
          <w:lang w:val="en-GB"/>
        </w:rPr>
        <w:t>retune/</w:t>
      </w:r>
      <w:r w:rsidRPr="00783373">
        <w:rPr>
          <w:b/>
          <w:i/>
          <w:iCs/>
          <w:lang w:val="en-GB"/>
        </w:rPr>
        <w:t xml:space="preserve">switch BWP </w:t>
      </w:r>
      <w:r w:rsidR="00F17BA3">
        <w:rPr>
          <w:b/>
          <w:i/>
          <w:iCs/>
          <w:lang w:val="en-GB"/>
        </w:rPr>
        <w:t xml:space="preserve">for </w:t>
      </w:r>
      <w:r w:rsidRPr="00783373">
        <w:rPr>
          <w:b/>
          <w:i/>
          <w:iCs/>
          <w:lang w:val="en-GB"/>
        </w:rPr>
        <w:t>L1/L3 measurements</w:t>
      </w:r>
      <w:r w:rsidR="00E51500">
        <w:rPr>
          <w:b/>
          <w:i/>
          <w:iCs/>
          <w:lang w:val="en-GB"/>
        </w:rPr>
        <w:t xml:space="preserve"> </w:t>
      </w:r>
      <w:r w:rsidR="00E51500" w:rsidRPr="00E51500">
        <w:rPr>
          <w:b/>
          <w:i/>
          <w:iCs/>
          <w:lang w:val="en-GB"/>
        </w:rPr>
        <w:t>required by RRM/RLM/link recovery/tracking/AGC.</w:t>
      </w:r>
    </w:p>
    <w:p w14:paraId="2D26657A" w14:textId="77777777" w:rsidR="002A57C8" w:rsidRPr="002A57C8" w:rsidRDefault="002A57C8" w:rsidP="002A57C8">
      <w:pPr>
        <w:pStyle w:val="ListParagraph"/>
        <w:numPr>
          <w:ilvl w:val="0"/>
          <w:numId w:val="34"/>
        </w:numPr>
        <w:rPr>
          <w:b/>
          <w:i/>
          <w:iCs/>
          <w:lang w:val="en-GB"/>
        </w:rPr>
      </w:pPr>
      <w:r w:rsidRPr="002A57C8">
        <w:rPr>
          <w:b/>
          <w:i/>
          <w:iCs/>
          <w:lang w:val="en-GB"/>
        </w:rPr>
        <w:t>Due to the spectral efficiency loss and load imbalance resulted from measurement gap, BWP retuning/switching for CD-SSB is NOT a desirable/feasible alternative to the use of NCD-SSB.</w:t>
      </w:r>
    </w:p>
    <w:p w14:paraId="350FCC91" w14:textId="77777777" w:rsidR="002A57C8" w:rsidRPr="002A57C8" w:rsidRDefault="002A57C8" w:rsidP="002A57C8">
      <w:pPr>
        <w:pStyle w:val="ListParagraph"/>
        <w:numPr>
          <w:ilvl w:val="0"/>
          <w:numId w:val="34"/>
        </w:numPr>
        <w:rPr>
          <w:b/>
          <w:i/>
          <w:iCs/>
          <w:lang w:val="en-GB"/>
        </w:rPr>
      </w:pPr>
      <w:r w:rsidRPr="002A57C8">
        <w:rPr>
          <w:b/>
          <w:i/>
          <w:iCs/>
          <w:lang w:val="en-GB"/>
        </w:rPr>
        <w:t>Retuning for CD-SSB outside RedCap UE’s active DL BWP is not an attractive solution for both UE and NW.</w:t>
      </w:r>
    </w:p>
    <w:bookmarkEnd w:id="44"/>
    <w:p w14:paraId="04484396" w14:textId="77777777" w:rsidR="002A57C8" w:rsidRPr="001411C8" w:rsidRDefault="002A57C8" w:rsidP="002A57C8">
      <w:pPr>
        <w:pStyle w:val="ListParagraph"/>
        <w:rPr>
          <w:b/>
          <w:i/>
          <w:iCs/>
          <w:lang w:val="en-GB"/>
        </w:rPr>
      </w:pPr>
    </w:p>
    <w:p w14:paraId="7C15D949" w14:textId="48B2D280" w:rsidR="008960EC" w:rsidRDefault="008960EC" w:rsidP="008960EC">
      <w:pPr>
        <w:jc w:val="both"/>
        <w:rPr>
          <w:bCs/>
        </w:rPr>
      </w:pPr>
      <w:bookmarkStart w:id="45" w:name="proposal13"/>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13</w:t>
      </w:r>
      <w:r w:rsidRPr="00677E36">
        <w:rPr>
          <w:b/>
          <w:i/>
          <w:iCs/>
          <w:highlight w:val="yellow"/>
        </w:rPr>
        <w:fldChar w:fldCharType="end"/>
      </w:r>
      <w:r w:rsidRPr="00946B46">
        <w:rPr>
          <w:b/>
          <w:i/>
          <w:iCs/>
        </w:rPr>
        <w:t>:</w:t>
      </w:r>
      <w:r>
        <w:rPr>
          <w:b/>
          <w:i/>
          <w:iCs/>
        </w:rPr>
        <w:t xml:space="preserve"> </w:t>
      </w:r>
      <w:r w:rsidR="00A8079F" w:rsidRPr="00A8079F">
        <w:rPr>
          <w:b/>
          <w:i/>
          <w:iCs/>
        </w:rPr>
        <w:t>Compared to receiving NCD-SSB within RedCap UE’s active DL BWP, retuning to a CD-SSB outside RedCap UE’s active DL BWP is NOT a desirable/feasible alternative.</w:t>
      </w:r>
    </w:p>
    <w:bookmarkEnd w:id="45"/>
    <w:p w14:paraId="6D3DCFE9" w14:textId="77777777" w:rsidR="008960EC" w:rsidRPr="00DF56D1" w:rsidRDefault="008960EC" w:rsidP="008960EC">
      <w:pPr>
        <w:jc w:val="both"/>
        <w:rPr>
          <w:b/>
          <w:bCs/>
          <w:i/>
          <w:iCs/>
        </w:rPr>
      </w:pPr>
    </w:p>
    <w:p w14:paraId="775E0A5D" w14:textId="77777777" w:rsidR="008960EC" w:rsidRDefault="008960EC" w:rsidP="008960EC">
      <w:pPr>
        <w:keepNext/>
        <w:jc w:val="center"/>
      </w:pPr>
      <w:r>
        <w:rPr>
          <w:noProof/>
        </w:rPr>
        <w:drawing>
          <wp:inline distT="0" distB="0" distL="0" distR="0" wp14:anchorId="0D2985A1" wp14:editId="285647BC">
            <wp:extent cx="4547232" cy="2533529"/>
            <wp:effectExtent l="0" t="0" r="6350" b="635"/>
            <wp:docPr id="11" name="Picture 11" descr="Time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imeline&#10;&#10;Description automatically generated with low confidence"/>
                    <pic:cNvPicPr/>
                  </pic:nvPicPr>
                  <pic:blipFill>
                    <a:blip r:embed="rId18"/>
                    <a:stretch>
                      <a:fillRect/>
                    </a:stretch>
                  </pic:blipFill>
                  <pic:spPr>
                    <a:xfrm>
                      <a:off x="0" y="0"/>
                      <a:ext cx="4596858" cy="2561179"/>
                    </a:xfrm>
                    <a:prstGeom prst="rect">
                      <a:avLst/>
                    </a:prstGeom>
                  </pic:spPr>
                </pic:pic>
              </a:graphicData>
            </a:graphic>
          </wp:inline>
        </w:drawing>
      </w:r>
    </w:p>
    <w:p w14:paraId="6DC08133" w14:textId="30FC0DFF" w:rsidR="008960EC" w:rsidRDefault="008960EC" w:rsidP="008960EC">
      <w:pPr>
        <w:pStyle w:val="Caption"/>
        <w:jc w:val="center"/>
        <w:rPr>
          <w:b/>
          <w:bCs/>
          <w:i w:val="0"/>
          <w:iCs w:val="0"/>
        </w:rPr>
      </w:pPr>
      <w:r w:rsidRPr="00833384">
        <w:rPr>
          <w:b/>
          <w:bCs/>
          <w:i w:val="0"/>
          <w:iCs w:val="0"/>
        </w:rPr>
        <w:t xml:space="preserve">Figure </w:t>
      </w:r>
      <w:r w:rsidRPr="00833384">
        <w:rPr>
          <w:b/>
          <w:bCs/>
          <w:i w:val="0"/>
          <w:iCs w:val="0"/>
        </w:rPr>
        <w:fldChar w:fldCharType="begin"/>
      </w:r>
      <w:r w:rsidRPr="00833384">
        <w:rPr>
          <w:b/>
          <w:bCs/>
          <w:i w:val="0"/>
          <w:iCs w:val="0"/>
        </w:rPr>
        <w:instrText xml:space="preserve"> SEQ Figure \* ARABIC </w:instrText>
      </w:r>
      <w:r w:rsidRPr="00833384">
        <w:rPr>
          <w:b/>
          <w:bCs/>
          <w:i w:val="0"/>
          <w:iCs w:val="0"/>
        </w:rPr>
        <w:fldChar w:fldCharType="separate"/>
      </w:r>
      <w:r w:rsidR="00B30E2E">
        <w:rPr>
          <w:b/>
          <w:bCs/>
          <w:i w:val="0"/>
          <w:iCs w:val="0"/>
          <w:noProof/>
        </w:rPr>
        <w:t>5</w:t>
      </w:r>
      <w:r w:rsidRPr="00833384">
        <w:rPr>
          <w:b/>
          <w:bCs/>
          <w:i w:val="0"/>
          <w:iCs w:val="0"/>
        </w:rPr>
        <w:fldChar w:fldCharType="end"/>
      </w:r>
      <w:r w:rsidRPr="00833384">
        <w:rPr>
          <w:b/>
          <w:bCs/>
          <w:i w:val="0"/>
          <w:iCs w:val="0"/>
        </w:rPr>
        <w:t xml:space="preserve">: </w:t>
      </w:r>
      <w:r>
        <w:rPr>
          <w:b/>
          <w:bCs/>
          <w:i w:val="0"/>
          <w:iCs w:val="0"/>
        </w:rPr>
        <w:t>Load Imbalance Issue in Active DL BWP without SSB and Periodic TRS</w:t>
      </w:r>
    </w:p>
    <w:p w14:paraId="4E296B8E" w14:textId="77777777" w:rsidR="00002FBF" w:rsidRDefault="00002FBF" w:rsidP="00783373">
      <w:pPr>
        <w:spacing w:after="0"/>
        <w:rPr>
          <w:b/>
          <w:i/>
          <w:iCs/>
          <w:highlight w:val="yellow"/>
          <w:lang w:val="en-GB"/>
        </w:rPr>
      </w:pPr>
    </w:p>
    <w:p w14:paraId="4E3234D3" w14:textId="5FE6B916" w:rsidR="00362131" w:rsidRPr="001615B1" w:rsidRDefault="00D029BC" w:rsidP="001615B1">
      <w:pPr>
        <w:pStyle w:val="Heading3"/>
        <w:rPr>
          <w:lang w:eastAsia="zh-CN"/>
        </w:rPr>
      </w:pPr>
      <w:r>
        <w:rPr>
          <w:lang w:eastAsia="zh-CN"/>
        </w:rPr>
        <w:t xml:space="preserve">Implementation </w:t>
      </w:r>
      <w:r w:rsidR="00E20FB1">
        <w:rPr>
          <w:lang w:eastAsia="zh-CN"/>
        </w:rPr>
        <w:t>Complexity</w:t>
      </w:r>
      <w:r w:rsidR="00362131" w:rsidRPr="001615B1">
        <w:rPr>
          <w:lang w:eastAsia="zh-CN"/>
        </w:rPr>
        <w:t xml:space="preserve"> of </w:t>
      </w:r>
      <w:r w:rsidR="001615B1" w:rsidRPr="001615B1">
        <w:rPr>
          <w:lang w:eastAsia="zh-CN"/>
        </w:rPr>
        <w:t>CSI-RS</w:t>
      </w:r>
      <w:r w:rsidR="00B17973">
        <w:rPr>
          <w:lang w:eastAsia="zh-CN"/>
        </w:rPr>
        <w:t xml:space="preserve"> Measurement</w:t>
      </w:r>
      <w:r w:rsidR="00507CA3">
        <w:rPr>
          <w:lang w:eastAsia="zh-CN"/>
        </w:rPr>
        <w:t>s</w:t>
      </w:r>
    </w:p>
    <w:p w14:paraId="18572496" w14:textId="77777777" w:rsidR="003F6A96" w:rsidRDefault="003F6A96" w:rsidP="003F6A96">
      <w:pPr>
        <w:jc w:val="both"/>
        <w:rPr>
          <w:bCs/>
          <w:lang w:val="en-GB"/>
        </w:rPr>
      </w:pPr>
      <w:r>
        <w:rPr>
          <w:bCs/>
          <w:lang w:val="en-GB"/>
        </w:rPr>
        <w:t>According to TS 38.214, a non-RedCap</w:t>
      </w:r>
      <w:r w:rsidRPr="0043718F">
        <w:rPr>
          <w:bCs/>
          <w:lang w:val="en-GB"/>
        </w:rPr>
        <w:t xml:space="preserve"> UE in RRC connected </w:t>
      </w:r>
      <w:r>
        <w:rPr>
          <w:bCs/>
          <w:lang w:val="en-GB"/>
        </w:rPr>
        <w:t>state</w:t>
      </w:r>
      <w:r w:rsidRPr="0043718F">
        <w:rPr>
          <w:bCs/>
          <w:lang w:val="en-GB"/>
        </w:rPr>
        <w:t xml:space="preserve"> is expected to receive the UE</w:t>
      </w:r>
      <w:r>
        <w:rPr>
          <w:bCs/>
          <w:lang w:val="en-GB"/>
        </w:rPr>
        <w:t>-</w:t>
      </w:r>
      <w:r w:rsidRPr="0043718F">
        <w:rPr>
          <w:bCs/>
          <w:lang w:val="en-GB"/>
        </w:rPr>
        <w:t xml:space="preserve">specific configuration of a </w:t>
      </w:r>
      <w:r w:rsidRPr="008C05D0">
        <w:rPr>
          <w:bCs/>
          <w:i/>
          <w:iCs/>
          <w:lang w:val="en-GB"/>
        </w:rPr>
        <w:t>NZP-CSI-RS-ResourceSet</w:t>
      </w:r>
      <w:r w:rsidRPr="0043718F">
        <w:rPr>
          <w:bCs/>
          <w:lang w:val="en-GB"/>
        </w:rPr>
        <w:t xml:space="preserve"> configured with higher layer parameter </w:t>
      </w:r>
      <w:r w:rsidRPr="008C05D0">
        <w:rPr>
          <w:bCs/>
          <w:i/>
          <w:iCs/>
          <w:lang w:val="en-GB"/>
        </w:rPr>
        <w:t>trs-Info</w:t>
      </w:r>
      <w:r w:rsidRPr="0043718F">
        <w:rPr>
          <w:bCs/>
          <w:lang w:val="en-GB"/>
        </w:rPr>
        <w:t>.</w:t>
      </w:r>
      <w:r>
        <w:rPr>
          <w:bCs/>
          <w:lang w:val="en-GB"/>
        </w:rPr>
        <w:t xml:space="preserve"> Unfortunately, periodic TRS/CSI-RS are not widely available in the field. Due to the wider BW associated with periodic TRS/CSI-RS,  their overhead are higher than that of NCD-SSB.</w:t>
      </w:r>
    </w:p>
    <w:p w14:paraId="28CE8FF3" w14:textId="44074A36" w:rsidR="003F6A96" w:rsidRPr="003E5254" w:rsidRDefault="003F6A96" w:rsidP="00362131">
      <w:pPr>
        <w:jc w:val="both"/>
        <w:rPr>
          <w:bCs/>
          <w:lang w:val="en-GB"/>
        </w:rPr>
      </w:pPr>
      <w:r>
        <w:rPr>
          <w:bCs/>
          <w:lang w:val="en-GB"/>
        </w:rPr>
        <w:lastRenderedPageBreak/>
        <w:t>Moreover, the processing of CSI-RS requires wideband path and larger FFT size, which is more complicated and power-consuming than the narrow-band searcher. It is worth noting that the u</w:t>
      </w:r>
      <w:r w:rsidRPr="001F4E84">
        <w:rPr>
          <w:bCs/>
          <w:lang w:val="en-GB"/>
        </w:rPr>
        <w:t xml:space="preserve">se of CSI-RS in procedures such as BFD or RRM is an optional UE capability in </w:t>
      </w:r>
      <w:r>
        <w:rPr>
          <w:bCs/>
          <w:lang w:val="en-GB"/>
        </w:rPr>
        <w:t>FR1</w:t>
      </w:r>
      <w:r w:rsidRPr="001F4E84">
        <w:rPr>
          <w:bCs/>
          <w:lang w:val="en-GB"/>
        </w:rPr>
        <w:t xml:space="preserve"> (FG 2-31)</w:t>
      </w:r>
      <w:r>
        <w:rPr>
          <w:bCs/>
          <w:lang w:val="en-GB"/>
        </w:rPr>
        <w:t xml:space="preserve"> for non-RedCap UE. Mandating RedCap UE to measure CSI-RS for RRM/RFD </w:t>
      </w:r>
      <w:r w:rsidRPr="001F4E84">
        <w:rPr>
          <w:bCs/>
          <w:lang w:val="en-GB"/>
        </w:rPr>
        <w:t>requires extra implementation complexities</w:t>
      </w:r>
      <w:r>
        <w:rPr>
          <w:bCs/>
          <w:lang w:val="en-GB"/>
        </w:rPr>
        <w:t>, which is against the objective of UE complexity reduction for R17 RedCap.</w:t>
      </w:r>
    </w:p>
    <w:p w14:paraId="68BC1CBD" w14:textId="453A934F" w:rsidR="00362131" w:rsidRPr="001152FA" w:rsidRDefault="00362131" w:rsidP="00362131">
      <w:pPr>
        <w:rPr>
          <w:b/>
          <w:i/>
          <w:iCs/>
          <w:lang w:val="en-GB"/>
        </w:rPr>
      </w:pPr>
      <w:bookmarkStart w:id="46" w:name="observation13"/>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B30E2E">
        <w:rPr>
          <w:b/>
          <w:i/>
          <w:iCs/>
          <w:noProof/>
          <w:highlight w:val="yellow"/>
          <w:lang w:val="en-GB"/>
        </w:rPr>
        <w:t>13</w:t>
      </w:r>
      <w:r w:rsidRPr="00677E36">
        <w:rPr>
          <w:b/>
          <w:i/>
          <w:iCs/>
          <w:highlight w:val="yellow"/>
          <w:lang w:val="en-GB"/>
        </w:rPr>
        <w:fldChar w:fldCharType="end"/>
      </w:r>
      <w:r w:rsidRPr="00677E36">
        <w:rPr>
          <w:b/>
          <w:i/>
          <w:iCs/>
          <w:highlight w:val="yellow"/>
          <w:lang w:val="en-GB"/>
        </w:rPr>
        <w:t>:</w:t>
      </w:r>
      <w:r>
        <w:rPr>
          <w:b/>
          <w:i/>
          <w:iCs/>
          <w:lang w:val="en-GB"/>
        </w:rPr>
        <w:t xml:space="preserve">  </w:t>
      </w:r>
      <w:r w:rsidR="00FC1DCB">
        <w:rPr>
          <w:b/>
          <w:i/>
          <w:iCs/>
          <w:lang w:val="en-GB"/>
        </w:rPr>
        <w:t>For measurements and link maintenance of RedCap UE, CSI-RS is not a feasible/desirable alternative to SSB.</w:t>
      </w:r>
    </w:p>
    <w:p w14:paraId="782CE4DA" w14:textId="77777777" w:rsidR="00C85DE7" w:rsidRDefault="00C85DE7" w:rsidP="00C85DE7">
      <w:pPr>
        <w:pStyle w:val="ListParagraph"/>
        <w:numPr>
          <w:ilvl w:val="0"/>
          <w:numId w:val="40"/>
        </w:numPr>
        <w:jc w:val="both"/>
        <w:rPr>
          <w:b/>
          <w:bCs/>
          <w:i/>
          <w:iCs/>
          <w:lang w:val="en-GB"/>
        </w:rPr>
      </w:pPr>
      <w:r>
        <w:rPr>
          <w:b/>
          <w:bCs/>
          <w:i/>
          <w:iCs/>
          <w:lang w:val="en-GB"/>
        </w:rPr>
        <w:t>Use of CSI-RS is less efficient than SSB in timing acquisition.</w:t>
      </w:r>
    </w:p>
    <w:p w14:paraId="6D548371" w14:textId="77777777" w:rsidR="00C85DE7" w:rsidRDefault="00C85DE7" w:rsidP="00C85DE7">
      <w:pPr>
        <w:pStyle w:val="ListParagraph"/>
        <w:numPr>
          <w:ilvl w:val="0"/>
          <w:numId w:val="40"/>
        </w:numPr>
        <w:jc w:val="both"/>
        <w:rPr>
          <w:b/>
          <w:bCs/>
          <w:i/>
          <w:iCs/>
          <w:lang w:val="en-GB"/>
        </w:rPr>
      </w:pPr>
      <w:r w:rsidRPr="00DF56D1">
        <w:rPr>
          <w:b/>
          <w:bCs/>
          <w:i/>
          <w:iCs/>
          <w:lang w:val="en-GB"/>
        </w:rPr>
        <w:t>Use of CSI-RS in procedures such as BFD or RRM is an optional UE capability in</w:t>
      </w:r>
      <w:r>
        <w:rPr>
          <w:b/>
          <w:bCs/>
          <w:i/>
          <w:iCs/>
          <w:lang w:val="en-GB"/>
        </w:rPr>
        <w:t xml:space="preserve"> FR1 for</w:t>
      </w:r>
      <w:r w:rsidRPr="00DF56D1">
        <w:rPr>
          <w:b/>
          <w:bCs/>
          <w:i/>
          <w:iCs/>
          <w:lang w:val="en-GB"/>
        </w:rPr>
        <w:t xml:space="preserve"> </w:t>
      </w:r>
      <w:r>
        <w:rPr>
          <w:b/>
          <w:bCs/>
          <w:i/>
          <w:iCs/>
          <w:lang w:val="en-GB"/>
        </w:rPr>
        <w:t xml:space="preserve">non-RedCap UE </w:t>
      </w:r>
      <w:r w:rsidRPr="00DF56D1">
        <w:rPr>
          <w:b/>
          <w:bCs/>
          <w:i/>
          <w:iCs/>
          <w:lang w:val="en-GB"/>
        </w:rPr>
        <w:t xml:space="preserve">(FG 2-31), </w:t>
      </w:r>
      <w:r>
        <w:rPr>
          <w:b/>
          <w:bCs/>
          <w:i/>
          <w:iCs/>
          <w:lang w:val="en-GB"/>
        </w:rPr>
        <w:t>which</w:t>
      </w:r>
      <w:r w:rsidRPr="00DF56D1">
        <w:rPr>
          <w:b/>
          <w:bCs/>
          <w:i/>
          <w:iCs/>
          <w:lang w:val="en-GB"/>
        </w:rPr>
        <w:t xml:space="preserve"> requires extra implementation complexities a</w:t>
      </w:r>
      <w:r>
        <w:rPr>
          <w:b/>
          <w:bCs/>
          <w:i/>
          <w:iCs/>
          <w:lang w:val="en-GB"/>
        </w:rPr>
        <w:t>nd consumes more power of UE.</w:t>
      </w:r>
    </w:p>
    <w:p w14:paraId="5E4376D1" w14:textId="77777777" w:rsidR="00C85DE7" w:rsidRPr="00DF56D1" w:rsidRDefault="00C85DE7" w:rsidP="00C85DE7">
      <w:pPr>
        <w:pStyle w:val="ListParagraph"/>
        <w:numPr>
          <w:ilvl w:val="0"/>
          <w:numId w:val="40"/>
        </w:numPr>
        <w:jc w:val="both"/>
        <w:rPr>
          <w:b/>
          <w:bCs/>
          <w:i/>
          <w:iCs/>
          <w:lang w:val="en-GB"/>
        </w:rPr>
      </w:pPr>
      <w:r>
        <w:rPr>
          <w:b/>
          <w:bCs/>
          <w:i/>
          <w:iCs/>
          <w:lang w:val="en-GB"/>
        </w:rPr>
        <w:t xml:space="preserve">Use of CSI-RS </w:t>
      </w:r>
      <w:r w:rsidRPr="00DF56D1">
        <w:rPr>
          <w:b/>
          <w:bCs/>
          <w:i/>
          <w:iCs/>
          <w:lang w:val="en-GB"/>
        </w:rPr>
        <w:t xml:space="preserve">in procedures such as BFD or RRM is against the objective of complexity reduction for RedCap UEs. </w:t>
      </w:r>
    </w:p>
    <w:bookmarkEnd w:id="46"/>
    <w:p w14:paraId="0E68720F" w14:textId="77777777" w:rsidR="00C85DE7" w:rsidRPr="00DF56D1" w:rsidRDefault="00C85DE7" w:rsidP="00C85DE7">
      <w:pPr>
        <w:pStyle w:val="ListParagraph"/>
        <w:jc w:val="both"/>
        <w:rPr>
          <w:b/>
          <w:bCs/>
          <w:i/>
          <w:iCs/>
          <w:lang w:val="en-GB"/>
        </w:rPr>
      </w:pPr>
    </w:p>
    <w:p w14:paraId="265337DB" w14:textId="2F63B872" w:rsidR="00362131" w:rsidRPr="00DF56D1" w:rsidRDefault="00362131" w:rsidP="00362131">
      <w:pPr>
        <w:jc w:val="both"/>
        <w:rPr>
          <w:b/>
          <w:i/>
          <w:iCs/>
        </w:rPr>
      </w:pPr>
      <w:bookmarkStart w:id="47" w:name="proposal14"/>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14</w:t>
      </w:r>
      <w:r w:rsidRPr="00677E36">
        <w:rPr>
          <w:b/>
          <w:i/>
          <w:iCs/>
          <w:highlight w:val="yellow"/>
        </w:rPr>
        <w:fldChar w:fldCharType="end"/>
      </w:r>
      <w:r w:rsidRPr="00946B46">
        <w:rPr>
          <w:b/>
          <w:i/>
          <w:iCs/>
        </w:rPr>
        <w:t>:</w:t>
      </w:r>
      <w:r>
        <w:rPr>
          <w:b/>
          <w:i/>
          <w:iCs/>
        </w:rPr>
        <w:t xml:space="preserve"> </w:t>
      </w:r>
      <w:r w:rsidR="00836B56">
        <w:rPr>
          <w:b/>
          <w:i/>
          <w:iCs/>
        </w:rPr>
        <w:t xml:space="preserve">At least in FR1, </w:t>
      </w:r>
      <w:r w:rsidRPr="008B4BC5">
        <w:rPr>
          <w:b/>
          <w:i/>
          <w:iCs/>
        </w:rPr>
        <w:t xml:space="preserve">CSI-RS should </w:t>
      </w:r>
      <w:r>
        <w:rPr>
          <w:b/>
          <w:i/>
          <w:iCs/>
        </w:rPr>
        <w:t xml:space="preserve">NOT </w:t>
      </w:r>
      <w:r w:rsidRPr="008B4BC5">
        <w:rPr>
          <w:b/>
          <w:i/>
          <w:iCs/>
        </w:rPr>
        <w:t xml:space="preserve">be used as an alternative to SSB in </w:t>
      </w:r>
      <w:r w:rsidR="007C03B2">
        <w:rPr>
          <w:b/>
          <w:i/>
          <w:iCs/>
        </w:rPr>
        <w:t>RRM/</w:t>
      </w:r>
      <w:r w:rsidR="0003634D">
        <w:rPr>
          <w:b/>
          <w:i/>
          <w:iCs/>
        </w:rPr>
        <w:t>BFD measurements</w:t>
      </w:r>
      <w:r w:rsidR="00871325">
        <w:rPr>
          <w:b/>
          <w:i/>
          <w:iCs/>
        </w:rPr>
        <w:t xml:space="preserve"> and timing acquisition.</w:t>
      </w:r>
    </w:p>
    <w:bookmarkEnd w:id="47"/>
    <w:p w14:paraId="4E3F8233" w14:textId="77777777" w:rsidR="00362131" w:rsidRPr="00362131" w:rsidRDefault="00362131" w:rsidP="00783373">
      <w:pPr>
        <w:spacing w:after="0"/>
        <w:rPr>
          <w:b/>
          <w:i/>
          <w:iCs/>
          <w:highlight w:val="yellow"/>
        </w:rPr>
      </w:pPr>
    </w:p>
    <w:p w14:paraId="0074030B" w14:textId="77777777" w:rsidR="00362131" w:rsidRDefault="00362131" w:rsidP="00783373">
      <w:pPr>
        <w:spacing w:after="0"/>
        <w:rPr>
          <w:b/>
          <w:i/>
          <w:iCs/>
          <w:highlight w:val="yellow"/>
          <w:lang w:val="en-GB"/>
        </w:rPr>
      </w:pPr>
    </w:p>
    <w:p w14:paraId="70E999F9" w14:textId="7E2F3A36" w:rsidR="00362131" w:rsidRPr="00B42337" w:rsidRDefault="00446741" w:rsidP="00B42337">
      <w:pPr>
        <w:pStyle w:val="Heading3"/>
        <w:rPr>
          <w:lang w:eastAsia="zh-CN"/>
        </w:rPr>
      </w:pPr>
      <w:r w:rsidRPr="00446741">
        <w:rPr>
          <w:lang w:eastAsia="zh-CN"/>
        </w:rPr>
        <w:t>NCD-SSB Transmission by Serving Cell of RedCap UE</w:t>
      </w:r>
    </w:p>
    <w:p w14:paraId="7D81D817" w14:textId="55FAAC1C" w:rsidR="008C6F29" w:rsidRPr="008C6F29" w:rsidRDefault="008C6F29" w:rsidP="002B5A2D">
      <w:pPr>
        <w:spacing w:after="120"/>
        <w:rPr>
          <w:bCs/>
          <w:highlight w:val="yellow"/>
          <w:lang w:val="en-GB"/>
        </w:rPr>
      </w:pPr>
      <w:r>
        <w:rPr>
          <w:bCs/>
          <w:lang w:val="en-GB"/>
        </w:rPr>
        <w:t>T</w:t>
      </w:r>
      <w:r w:rsidR="008004A1">
        <w:rPr>
          <w:bCs/>
          <w:lang w:val="en-GB"/>
        </w:rPr>
        <w:t>o overcome the issues of retun</w:t>
      </w:r>
      <w:r w:rsidR="001411C8">
        <w:rPr>
          <w:bCs/>
          <w:lang w:val="en-GB"/>
        </w:rPr>
        <w:t>ing and measurement gap, NCD-SS</w:t>
      </w:r>
      <w:r w:rsidR="0010713A">
        <w:rPr>
          <w:bCs/>
          <w:lang w:val="en-GB"/>
        </w:rPr>
        <w:t xml:space="preserve">B can be transmitted in the RRC-configured DL BWP of RedCap UE. </w:t>
      </w:r>
      <w:r w:rsidRPr="008C6F29">
        <w:rPr>
          <w:bCs/>
          <w:lang w:val="en-GB"/>
        </w:rPr>
        <w:t xml:space="preserve">Figure 6-7 show the overhead of NCD-SSB is insignificant for typical NR TDD deployment in FR1, assuming </w:t>
      </w:r>
      <w:r w:rsidR="000B4DFB">
        <w:rPr>
          <w:bCs/>
          <w:lang w:val="en-GB"/>
        </w:rPr>
        <w:t>carrier</w:t>
      </w:r>
      <w:r w:rsidRPr="008C6F29">
        <w:rPr>
          <w:bCs/>
          <w:lang w:val="en-GB"/>
        </w:rPr>
        <w:t xml:space="preserve"> BW is in the range of 50 MHz to 100 MHz. It is worth noting that NCD-SSB is not necessarily to be transmitted in NR FDD or TDD deployment when </w:t>
      </w:r>
      <w:r w:rsidR="006D76E3">
        <w:rPr>
          <w:bCs/>
          <w:lang w:val="en-GB"/>
        </w:rPr>
        <w:t>carrier</w:t>
      </w:r>
      <w:r w:rsidRPr="008C6F29">
        <w:rPr>
          <w:rFonts w:hint="eastAsia"/>
          <w:bCs/>
          <w:lang w:val="en-GB"/>
        </w:rPr>
        <w:t xml:space="preserve"> BW </w:t>
      </w:r>
      <w:r w:rsidRPr="008C6F29">
        <w:rPr>
          <w:rFonts w:hint="eastAsia"/>
          <w:bCs/>
          <w:lang w:val="en-GB"/>
        </w:rPr>
        <w:t>≤</w:t>
      </w:r>
      <w:r w:rsidRPr="008C6F29">
        <w:rPr>
          <w:rFonts w:hint="eastAsia"/>
          <w:bCs/>
          <w:lang w:val="en-GB"/>
        </w:rPr>
        <w:t xml:space="preserve"> 40 MHz. This is because the max UE BW of R17 RedCap device is 20 MHz in FR1,  </w:t>
      </w:r>
      <w:r w:rsidR="00811F48">
        <w:rPr>
          <w:bCs/>
          <w:lang w:val="en-GB"/>
        </w:rPr>
        <w:t>and the</w:t>
      </w:r>
      <w:r w:rsidRPr="008C6F29">
        <w:rPr>
          <w:rFonts w:hint="eastAsia"/>
          <w:bCs/>
          <w:lang w:val="en-GB"/>
        </w:rPr>
        <w:t xml:space="preserve"> initial/non-initial DL BWP can be configured to include the CD-SSB</w:t>
      </w:r>
      <w:r w:rsidR="002E4812">
        <w:rPr>
          <w:bCs/>
          <w:lang w:val="en-GB"/>
        </w:rPr>
        <w:t xml:space="preserve"> transmitted </w:t>
      </w:r>
      <w:r w:rsidR="00582389">
        <w:rPr>
          <w:bCs/>
          <w:lang w:val="en-GB"/>
        </w:rPr>
        <w:t>near</w:t>
      </w:r>
      <w:r w:rsidR="002E4812">
        <w:rPr>
          <w:bCs/>
          <w:lang w:val="en-GB"/>
        </w:rPr>
        <w:t xml:space="preserve"> the </w:t>
      </w:r>
      <w:proofErr w:type="spellStart"/>
      <w:r w:rsidR="002E4812">
        <w:rPr>
          <w:bCs/>
          <w:lang w:val="en-GB"/>
        </w:rPr>
        <w:t>center</w:t>
      </w:r>
      <w:proofErr w:type="spellEnd"/>
      <w:r w:rsidR="002E4812">
        <w:rPr>
          <w:bCs/>
          <w:lang w:val="en-GB"/>
        </w:rPr>
        <w:t xml:space="preserve"> of </w:t>
      </w:r>
      <w:r w:rsidR="00B800AB">
        <w:rPr>
          <w:bCs/>
          <w:lang w:val="en-GB"/>
        </w:rPr>
        <w:t>the carrier</w:t>
      </w:r>
      <w:r w:rsidR="002E4812">
        <w:rPr>
          <w:bCs/>
          <w:lang w:val="en-GB"/>
        </w:rPr>
        <w:t xml:space="preserve"> BW.</w:t>
      </w:r>
    </w:p>
    <w:p w14:paraId="26C400F1" w14:textId="4A171BF6" w:rsidR="002E0001" w:rsidRPr="002B5A2D" w:rsidRDefault="009A6E80" w:rsidP="002B5A2D">
      <w:pPr>
        <w:spacing w:after="120"/>
        <w:rPr>
          <w:b/>
          <w:i/>
          <w:iCs/>
          <w:lang w:val="en-GB"/>
        </w:rPr>
      </w:pPr>
      <w:bookmarkStart w:id="48" w:name="observation14"/>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B30E2E">
        <w:rPr>
          <w:b/>
          <w:i/>
          <w:iCs/>
          <w:noProof/>
          <w:highlight w:val="yellow"/>
          <w:lang w:val="en-GB"/>
        </w:rPr>
        <w:t>14</w:t>
      </w:r>
      <w:r w:rsidRPr="00677E36">
        <w:rPr>
          <w:b/>
          <w:i/>
          <w:iCs/>
          <w:highlight w:val="yellow"/>
          <w:lang w:val="en-GB"/>
        </w:rPr>
        <w:fldChar w:fldCharType="end"/>
      </w:r>
      <w:r w:rsidRPr="00677E36">
        <w:rPr>
          <w:b/>
          <w:i/>
          <w:iCs/>
          <w:highlight w:val="yellow"/>
          <w:lang w:val="en-GB"/>
        </w:rPr>
        <w:t>:</w:t>
      </w:r>
      <w:r>
        <w:rPr>
          <w:b/>
          <w:i/>
          <w:iCs/>
          <w:lang w:val="en-GB"/>
        </w:rPr>
        <w:t xml:space="preserve"> </w:t>
      </w:r>
      <w:r w:rsidR="002B5A2D">
        <w:rPr>
          <w:b/>
          <w:i/>
          <w:iCs/>
          <w:lang w:val="en-GB"/>
        </w:rPr>
        <w:t xml:space="preserve"> </w:t>
      </w:r>
      <w:r w:rsidR="008D5EF6" w:rsidRPr="002B5A2D">
        <w:rPr>
          <w:b/>
          <w:bCs/>
          <w:i/>
          <w:iCs/>
          <w:lang w:val="en-GB"/>
        </w:rPr>
        <w:t xml:space="preserve">Since the overhead of </w:t>
      </w:r>
      <w:r w:rsidRPr="002B5A2D">
        <w:rPr>
          <w:b/>
          <w:bCs/>
          <w:i/>
          <w:iCs/>
          <w:lang w:val="en-GB"/>
        </w:rPr>
        <w:t xml:space="preserve">NCD-SSB </w:t>
      </w:r>
      <w:r w:rsidR="008D5EF6" w:rsidRPr="002B5A2D">
        <w:rPr>
          <w:b/>
          <w:bCs/>
          <w:i/>
          <w:iCs/>
          <w:lang w:val="en-GB"/>
        </w:rPr>
        <w:t xml:space="preserve">is insignificant </w:t>
      </w:r>
      <w:r w:rsidRPr="002B5A2D">
        <w:rPr>
          <w:b/>
          <w:bCs/>
          <w:i/>
          <w:iCs/>
          <w:lang w:val="en-GB"/>
        </w:rPr>
        <w:t>(~1% or less in typical cell configurations), its benefits far outweigh its costs</w:t>
      </w:r>
      <w:r w:rsidR="002B5A2D">
        <w:rPr>
          <w:b/>
          <w:bCs/>
          <w:i/>
          <w:iCs/>
          <w:lang w:val="en-GB"/>
        </w:rPr>
        <w:t>.</w:t>
      </w:r>
    </w:p>
    <w:p w14:paraId="490FA42B" w14:textId="1487333D" w:rsidR="00946B46" w:rsidRPr="009C185C" w:rsidRDefault="00374F78" w:rsidP="00131380">
      <w:pPr>
        <w:pStyle w:val="ListParagraph"/>
        <w:numPr>
          <w:ilvl w:val="0"/>
          <w:numId w:val="52"/>
        </w:numPr>
        <w:spacing w:after="120"/>
        <w:rPr>
          <w:b/>
          <w:i/>
          <w:iCs/>
          <w:lang w:val="en-GB"/>
        </w:rPr>
      </w:pPr>
      <w:r>
        <w:rPr>
          <w:b/>
          <w:bCs/>
          <w:i/>
          <w:iCs/>
          <w:lang w:val="en-GB"/>
        </w:rPr>
        <w:t xml:space="preserve">Transmitting </w:t>
      </w:r>
      <w:r w:rsidR="002E0001">
        <w:rPr>
          <w:b/>
          <w:bCs/>
          <w:i/>
          <w:iCs/>
          <w:lang w:val="en-GB"/>
        </w:rPr>
        <w:t>NCD-SSB</w:t>
      </w:r>
      <w:r w:rsidR="009A6E80" w:rsidRPr="002E0001">
        <w:rPr>
          <w:b/>
          <w:bCs/>
          <w:i/>
          <w:iCs/>
          <w:lang w:val="en-GB"/>
        </w:rPr>
        <w:t xml:space="preserve"> </w:t>
      </w:r>
      <w:r>
        <w:rPr>
          <w:b/>
          <w:bCs/>
          <w:i/>
          <w:iCs/>
          <w:lang w:val="en-GB"/>
        </w:rPr>
        <w:t xml:space="preserve">in RRC-configured DL BWP of RedCap UE </w:t>
      </w:r>
      <w:r w:rsidR="009A6E80" w:rsidRPr="002E0001">
        <w:rPr>
          <w:b/>
          <w:bCs/>
          <w:i/>
          <w:iCs/>
          <w:lang w:val="en-GB"/>
        </w:rPr>
        <w:t xml:space="preserve">is a more sensible choice than </w:t>
      </w:r>
      <w:r w:rsidR="00716CEE">
        <w:rPr>
          <w:b/>
          <w:bCs/>
          <w:i/>
          <w:iCs/>
          <w:lang w:val="en-GB"/>
        </w:rPr>
        <w:t xml:space="preserve">configuring measurement gap for </w:t>
      </w:r>
      <w:r w:rsidR="008D39E6">
        <w:rPr>
          <w:b/>
          <w:bCs/>
          <w:i/>
          <w:iCs/>
          <w:lang w:val="en-GB"/>
        </w:rPr>
        <w:t>CD-</w:t>
      </w:r>
      <w:r w:rsidR="00716CEE">
        <w:rPr>
          <w:b/>
          <w:bCs/>
          <w:i/>
          <w:iCs/>
          <w:lang w:val="en-GB"/>
        </w:rPr>
        <w:t>SSB.</w:t>
      </w:r>
    </w:p>
    <w:bookmarkEnd w:id="48"/>
    <w:p w14:paraId="21C57A36" w14:textId="77777777" w:rsidR="009C185C" w:rsidRPr="002E0001" w:rsidRDefault="009C185C" w:rsidP="009C185C">
      <w:pPr>
        <w:pStyle w:val="ListParagraph"/>
        <w:spacing w:after="120"/>
        <w:rPr>
          <w:b/>
          <w:i/>
          <w:iCs/>
          <w:lang w:val="en-GB"/>
        </w:rPr>
      </w:pPr>
    </w:p>
    <w:p w14:paraId="3212D341" w14:textId="3F917BE0" w:rsidR="009C185C" w:rsidRPr="001152FA" w:rsidRDefault="009C185C" w:rsidP="009C185C">
      <w:pPr>
        <w:rPr>
          <w:b/>
          <w:i/>
          <w:iCs/>
          <w:lang w:val="en-GB"/>
        </w:rPr>
      </w:pPr>
      <w:bookmarkStart w:id="49" w:name="_Hlk86801642"/>
      <w:bookmarkStart w:id="50" w:name="observation15"/>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B30E2E">
        <w:rPr>
          <w:b/>
          <w:i/>
          <w:iCs/>
          <w:noProof/>
          <w:highlight w:val="yellow"/>
          <w:lang w:val="en-GB"/>
        </w:rPr>
        <w:t>15</w:t>
      </w:r>
      <w:r w:rsidRPr="00677E36">
        <w:rPr>
          <w:b/>
          <w:i/>
          <w:iCs/>
          <w:highlight w:val="yellow"/>
          <w:lang w:val="en-GB"/>
        </w:rPr>
        <w:fldChar w:fldCharType="end"/>
      </w:r>
      <w:r w:rsidRPr="00677E36">
        <w:rPr>
          <w:b/>
          <w:i/>
          <w:iCs/>
          <w:highlight w:val="yellow"/>
          <w:lang w:val="en-GB"/>
        </w:rPr>
        <w:t>:</w:t>
      </w:r>
      <w:r>
        <w:rPr>
          <w:b/>
          <w:i/>
          <w:iCs/>
          <w:lang w:val="en-GB"/>
        </w:rPr>
        <w:t xml:space="preserve">  </w:t>
      </w:r>
      <w:r w:rsidR="0068733F" w:rsidRPr="0068733F">
        <w:rPr>
          <w:b/>
          <w:i/>
          <w:iCs/>
          <w:lang w:val="en-GB"/>
        </w:rPr>
        <w:t>It is beneficial to configure same PCI for the CD-SSB and NCD-SSB transmitted from the serving cell of RedCap UE.</w:t>
      </w:r>
    </w:p>
    <w:bookmarkEnd w:id="49"/>
    <w:p w14:paraId="173F291A" w14:textId="746A977C" w:rsidR="009C185C" w:rsidRDefault="00F151E6" w:rsidP="009C185C">
      <w:pPr>
        <w:pStyle w:val="ListParagraph"/>
        <w:numPr>
          <w:ilvl w:val="0"/>
          <w:numId w:val="39"/>
        </w:numPr>
        <w:jc w:val="both"/>
        <w:rPr>
          <w:bCs/>
          <w:lang w:val="en-GB"/>
        </w:rPr>
      </w:pPr>
      <w:r>
        <w:rPr>
          <w:b/>
          <w:i/>
          <w:iCs/>
          <w:lang w:val="en-GB"/>
        </w:rPr>
        <w:t>D</w:t>
      </w:r>
      <w:r w:rsidR="009C185C" w:rsidRPr="001152FA">
        <w:rPr>
          <w:b/>
          <w:i/>
          <w:iCs/>
          <w:lang w:val="en-GB"/>
        </w:rPr>
        <w:t>ifferent PCI</w:t>
      </w:r>
      <w:r w:rsidR="009C185C">
        <w:rPr>
          <w:b/>
          <w:i/>
          <w:iCs/>
          <w:lang w:val="en-GB"/>
        </w:rPr>
        <w:t>s</w:t>
      </w:r>
      <w:r w:rsidR="009C185C" w:rsidRPr="001152FA">
        <w:rPr>
          <w:b/>
          <w:i/>
          <w:iCs/>
          <w:lang w:val="en-GB"/>
        </w:rPr>
        <w:t xml:space="preserve"> </w:t>
      </w:r>
      <w:r w:rsidR="009C185C">
        <w:rPr>
          <w:b/>
          <w:i/>
          <w:iCs/>
          <w:lang w:val="en-GB"/>
        </w:rPr>
        <w:t xml:space="preserve">require </w:t>
      </w:r>
      <w:r w:rsidR="009C185C" w:rsidRPr="001152FA">
        <w:rPr>
          <w:b/>
          <w:i/>
          <w:iCs/>
          <w:lang w:val="en-GB"/>
        </w:rPr>
        <w:t>different correlators for PSS/SSS</w:t>
      </w:r>
      <w:r w:rsidR="009C185C">
        <w:rPr>
          <w:b/>
          <w:i/>
          <w:iCs/>
          <w:lang w:val="en-GB"/>
        </w:rPr>
        <w:t>, which</w:t>
      </w:r>
      <w:r w:rsidR="009C185C" w:rsidRPr="001152FA">
        <w:rPr>
          <w:bCs/>
          <w:lang w:val="en-GB"/>
        </w:rPr>
        <w:t xml:space="preserve"> </w:t>
      </w:r>
      <w:r w:rsidR="009C185C" w:rsidRPr="001152FA">
        <w:rPr>
          <w:b/>
          <w:i/>
          <w:iCs/>
          <w:lang w:val="en-GB"/>
        </w:rPr>
        <w:t xml:space="preserve">increases </w:t>
      </w:r>
      <w:r w:rsidR="009C185C">
        <w:rPr>
          <w:b/>
          <w:i/>
          <w:iCs/>
          <w:lang w:val="en-GB"/>
        </w:rPr>
        <w:t xml:space="preserve">UE’s implementation </w:t>
      </w:r>
      <w:r w:rsidR="009C185C" w:rsidRPr="001152FA">
        <w:rPr>
          <w:b/>
          <w:i/>
          <w:iCs/>
          <w:lang w:val="en-GB"/>
        </w:rPr>
        <w:t>complexit</w:t>
      </w:r>
      <w:r w:rsidR="009C185C">
        <w:rPr>
          <w:b/>
          <w:i/>
          <w:iCs/>
          <w:lang w:val="en-GB"/>
        </w:rPr>
        <w:t>y</w:t>
      </w:r>
      <w:r>
        <w:rPr>
          <w:b/>
          <w:i/>
          <w:iCs/>
          <w:lang w:val="en-GB"/>
        </w:rPr>
        <w:t>.</w:t>
      </w:r>
    </w:p>
    <w:p w14:paraId="6D187EAB" w14:textId="687FD17E" w:rsidR="009C185C" w:rsidRPr="00DF56D1" w:rsidRDefault="00F151E6" w:rsidP="009C185C">
      <w:pPr>
        <w:pStyle w:val="ListParagraph"/>
        <w:numPr>
          <w:ilvl w:val="0"/>
          <w:numId w:val="39"/>
        </w:numPr>
        <w:jc w:val="both"/>
        <w:rPr>
          <w:b/>
          <w:i/>
          <w:iCs/>
          <w:lang w:val="en-GB"/>
        </w:rPr>
      </w:pPr>
      <w:r>
        <w:rPr>
          <w:b/>
          <w:i/>
          <w:iCs/>
          <w:lang w:val="en-GB"/>
        </w:rPr>
        <w:t>I</w:t>
      </w:r>
      <w:r w:rsidR="009C185C" w:rsidRPr="001152FA">
        <w:rPr>
          <w:b/>
          <w:i/>
          <w:iCs/>
          <w:lang w:val="en-GB"/>
        </w:rPr>
        <w:t>f the RedCap-specific BWP overlaps with the BWP of non-RedCap UE, additional efforts are needed to clarify which cell ID needs to be used for the scrambling/descrambling of DMRS/CSI-RS/TRS in the overlapping region</w:t>
      </w:r>
      <w:r w:rsidR="009C185C">
        <w:rPr>
          <w:b/>
          <w:i/>
          <w:iCs/>
          <w:lang w:val="en-GB"/>
        </w:rPr>
        <w:t>.</w:t>
      </w:r>
    </w:p>
    <w:p w14:paraId="4B15E5B3" w14:textId="77777777" w:rsidR="00FB0BE8" w:rsidRPr="00946B46" w:rsidRDefault="00FB0BE8" w:rsidP="00FB0BE8">
      <w:pPr>
        <w:rPr>
          <w:b/>
          <w:i/>
          <w:iCs/>
        </w:rPr>
      </w:pPr>
      <w:bookmarkStart w:id="51" w:name="_Hlk86800203"/>
      <w:bookmarkStart w:id="52" w:name="proposal15"/>
      <w:bookmarkEnd w:id="50"/>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15</w:t>
      </w:r>
      <w:r w:rsidRPr="00677E36">
        <w:rPr>
          <w:b/>
          <w:i/>
          <w:iCs/>
          <w:highlight w:val="yellow"/>
        </w:rPr>
        <w:fldChar w:fldCharType="end"/>
      </w:r>
      <w:r w:rsidRPr="00677E36">
        <w:rPr>
          <w:b/>
        </w:rPr>
        <w:t>:</w:t>
      </w:r>
      <w:r w:rsidRPr="00677E36">
        <w:rPr>
          <w:b/>
          <w:i/>
          <w:iCs/>
        </w:rPr>
        <w:t xml:space="preserve"> </w:t>
      </w:r>
      <w:bookmarkEnd w:id="51"/>
      <w:r>
        <w:rPr>
          <w:b/>
          <w:i/>
          <w:iCs/>
        </w:rPr>
        <w:t>The NCD-SSB transmitted by the serving cell of RedCap UE can be used for</w:t>
      </w:r>
      <w:r w:rsidRPr="00946B46">
        <w:rPr>
          <w:b/>
          <w:i/>
          <w:iCs/>
        </w:rPr>
        <w:t xml:space="preserve"> serving and non-serving cell measurements for idle, inactive, or connected mode for all of RRM, RLM, BFD, link recovery, RO selection, mobility, time/frequency tracking and AGC</w:t>
      </w:r>
      <w:r>
        <w:rPr>
          <w:b/>
          <w:i/>
          <w:iCs/>
        </w:rPr>
        <w:t>.</w:t>
      </w:r>
    </w:p>
    <w:bookmarkEnd w:id="52"/>
    <w:p w14:paraId="2219EE6D" w14:textId="77777777" w:rsidR="00FB0BE8" w:rsidRPr="00C647DC" w:rsidRDefault="00FB0BE8" w:rsidP="00FB0BE8">
      <w:pPr>
        <w:overflowPunct/>
        <w:autoSpaceDE/>
        <w:autoSpaceDN/>
        <w:adjustRightInd/>
        <w:spacing w:after="0"/>
        <w:textAlignment w:val="auto"/>
        <w:rPr>
          <w:b/>
          <w:i/>
          <w:iCs/>
          <w:lang w:val="en-GB"/>
        </w:rPr>
      </w:pPr>
    </w:p>
    <w:p w14:paraId="57DCA2BD" w14:textId="77777777" w:rsidR="00FB0BE8" w:rsidRDefault="00FB0BE8" w:rsidP="00FB0BE8">
      <w:pPr>
        <w:jc w:val="both"/>
        <w:rPr>
          <w:b/>
          <w:i/>
          <w:iCs/>
        </w:rPr>
      </w:pPr>
      <w:bookmarkStart w:id="53" w:name="proposal1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16</w:t>
      </w:r>
      <w:r w:rsidRPr="00677E36">
        <w:rPr>
          <w:b/>
          <w:i/>
          <w:iCs/>
          <w:highlight w:val="yellow"/>
        </w:rPr>
        <w:fldChar w:fldCharType="end"/>
      </w:r>
      <w:r w:rsidRPr="00946B46">
        <w:rPr>
          <w:b/>
          <w:i/>
          <w:iCs/>
        </w:rPr>
        <w:t>:</w:t>
      </w:r>
      <w:r>
        <w:rPr>
          <w:b/>
          <w:i/>
          <w:iCs/>
        </w:rPr>
        <w:t xml:space="preserve"> I</w:t>
      </w:r>
      <w:r w:rsidRPr="00330E0B">
        <w:rPr>
          <w:b/>
          <w:i/>
          <w:iCs/>
        </w:rPr>
        <w:t xml:space="preserve">f both NCD-SSB and CD-SSB are transmitted on the serving cell of RedCap UE, they should have the same </w:t>
      </w:r>
      <w:r>
        <w:rPr>
          <w:b/>
          <w:i/>
          <w:iCs/>
        </w:rPr>
        <w:t xml:space="preserve">PCI, same </w:t>
      </w:r>
      <w:r w:rsidRPr="00330E0B">
        <w:rPr>
          <w:b/>
          <w:i/>
          <w:iCs/>
        </w:rPr>
        <w:t xml:space="preserve">Tx power, </w:t>
      </w:r>
      <w:r>
        <w:rPr>
          <w:b/>
          <w:i/>
          <w:iCs/>
        </w:rPr>
        <w:t xml:space="preserve">same </w:t>
      </w:r>
      <w:r w:rsidRPr="00330E0B">
        <w:rPr>
          <w:b/>
          <w:i/>
          <w:iCs/>
        </w:rPr>
        <w:t xml:space="preserve">block indices (as provided by ssb-PositionsInBurst in SIB1 or in </w:t>
      </w:r>
      <w:proofErr w:type="spellStart"/>
      <w:r w:rsidRPr="00330E0B">
        <w:rPr>
          <w:b/>
          <w:i/>
          <w:iCs/>
        </w:rPr>
        <w:t>ServingCellConfigCommon</w:t>
      </w:r>
      <w:proofErr w:type="spellEnd"/>
      <w:r w:rsidRPr="00330E0B">
        <w:rPr>
          <w:b/>
          <w:i/>
          <w:iCs/>
        </w:rPr>
        <w:t xml:space="preserve">) and same QCL sources. </w:t>
      </w:r>
    </w:p>
    <w:p w14:paraId="465C1004" w14:textId="77777777" w:rsidR="00FB0BE8" w:rsidRDefault="00FB0BE8" w:rsidP="00FB0BE8">
      <w:pPr>
        <w:spacing w:after="0"/>
        <w:jc w:val="both"/>
        <w:rPr>
          <w:b/>
          <w:i/>
          <w:iCs/>
        </w:rPr>
      </w:pPr>
      <w:bookmarkStart w:id="54" w:name="proposal17"/>
      <w:bookmarkEnd w:id="53"/>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17</w:t>
      </w:r>
      <w:r w:rsidRPr="00677E36">
        <w:rPr>
          <w:b/>
          <w:i/>
          <w:iCs/>
          <w:highlight w:val="yellow"/>
        </w:rPr>
        <w:fldChar w:fldCharType="end"/>
      </w:r>
      <w:r w:rsidRPr="00946B46">
        <w:rPr>
          <w:b/>
          <w:i/>
          <w:iCs/>
        </w:rPr>
        <w:t>:</w:t>
      </w:r>
      <w:r>
        <w:rPr>
          <w:b/>
          <w:i/>
          <w:iCs/>
        </w:rPr>
        <w:t xml:space="preserve"> </w:t>
      </w:r>
      <w:r w:rsidRPr="00330E0B">
        <w:rPr>
          <w:b/>
          <w:i/>
          <w:iCs/>
        </w:rPr>
        <w:t>Periodicity of NCD-SSB can be different from that of CD-SSB</w:t>
      </w:r>
      <w:r>
        <w:rPr>
          <w:b/>
          <w:i/>
          <w:iCs/>
        </w:rPr>
        <w:t>, which is subject to the measurement requirements specified by RAN4</w:t>
      </w:r>
      <w:r w:rsidRPr="00330E0B">
        <w:rPr>
          <w:b/>
          <w:i/>
          <w:iCs/>
        </w:rPr>
        <w:t xml:space="preserve">. A </w:t>
      </w:r>
      <w:r>
        <w:rPr>
          <w:b/>
          <w:i/>
          <w:iCs/>
        </w:rPr>
        <w:t xml:space="preserve">candidate rule for the periodicity of NCD-SSB is </w:t>
      </w:r>
      <w:r w:rsidRPr="00330E0B">
        <w:rPr>
          <w:b/>
          <w:i/>
          <w:iCs/>
        </w:rPr>
        <w:t>max{20ms, periodicity of CD-SSB}.</w:t>
      </w:r>
    </w:p>
    <w:bookmarkEnd w:id="54"/>
    <w:p w14:paraId="54DF3DBF" w14:textId="77777777" w:rsidR="00FB0BE8" w:rsidRDefault="00FB0BE8" w:rsidP="00FB0BE8">
      <w:pPr>
        <w:spacing w:after="0"/>
        <w:jc w:val="both"/>
        <w:rPr>
          <w:b/>
          <w:i/>
          <w:iCs/>
        </w:rPr>
      </w:pPr>
    </w:p>
    <w:p w14:paraId="1350AF7E" w14:textId="77777777" w:rsidR="00FB0BE8" w:rsidRDefault="00FB0BE8" w:rsidP="00FB0BE8">
      <w:pPr>
        <w:spacing w:after="0"/>
        <w:jc w:val="both"/>
        <w:rPr>
          <w:b/>
          <w:i/>
          <w:iCs/>
        </w:rPr>
      </w:pPr>
      <w:bookmarkStart w:id="55" w:name="proposal18"/>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18</w:t>
      </w:r>
      <w:r w:rsidRPr="00677E36">
        <w:rPr>
          <w:b/>
          <w:i/>
          <w:iCs/>
          <w:highlight w:val="yellow"/>
        </w:rPr>
        <w:fldChar w:fldCharType="end"/>
      </w:r>
      <w:r w:rsidRPr="00946B46">
        <w:rPr>
          <w:b/>
          <w:i/>
          <w:iCs/>
        </w:rPr>
        <w:t>:</w:t>
      </w:r>
      <w:r>
        <w:rPr>
          <w:b/>
          <w:i/>
          <w:iCs/>
        </w:rPr>
        <w:t xml:space="preserve"> </w:t>
      </w:r>
      <w:r w:rsidRPr="008B4BC5">
        <w:rPr>
          <w:b/>
          <w:i/>
          <w:iCs/>
        </w:rPr>
        <w:t>To ensure coexistence with legacy UE</w:t>
      </w:r>
      <w:r>
        <w:rPr>
          <w:b/>
          <w:i/>
          <w:iCs/>
        </w:rPr>
        <w:t xml:space="preserve"> in FR1,</w:t>
      </w:r>
      <w:r w:rsidRPr="008B4BC5">
        <w:rPr>
          <w:b/>
          <w:i/>
          <w:iCs/>
        </w:rPr>
        <w:t xml:space="preserve"> </w:t>
      </w:r>
    </w:p>
    <w:p w14:paraId="196925DB" w14:textId="77777777" w:rsidR="00FB0BE8" w:rsidRDefault="00FB0BE8" w:rsidP="00FB0BE8">
      <w:pPr>
        <w:pStyle w:val="ListParagraph"/>
        <w:numPr>
          <w:ilvl w:val="0"/>
          <w:numId w:val="52"/>
        </w:numPr>
        <w:spacing w:after="0"/>
        <w:jc w:val="both"/>
        <w:rPr>
          <w:b/>
          <w:i/>
          <w:iCs/>
        </w:rPr>
      </w:pPr>
      <w:r w:rsidRPr="00091E46">
        <w:rPr>
          <w:b/>
          <w:i/>
          <w:iCs/>
        </w:rPr>
        <w:t>NCD-SSB should be placed off the sync raster</w:t>
      </w:r>
      <w:r>
        <w:rPr>
          <w:b/>
          <w:i/>
          <w:iCs/>
        </w:rPr>
        <w:t>;</w:t>
      </w:r>
    </w:p>
    <w:p w14:paraId="71DDF50F" w14:textId="77777777" w:rsidR="00FB0BE8" w:rsidRPr="00091E46" w:rsidRDefault="00FB0BE8" w:rsidP="00FB0BE8">
      <w:pPr>
        <w:pStyle w:val="ListParagraph"/>
        <w:numPr>
          <w:ilvl w:val="0"/>
          <w:numId w:val="52"/>
        </w:numPr>
        <w:jc w:val="both"/>
        <w:rPr>
          <w:b/>
          <w:i/>
          <w:iCs/>
        </w:rPr>
      </w:pPr>
      <w:proofErr w:type="spellStart"/>
      <w:r w:rsidRPr="00091E46">
        <w:rPr>
          <w:b/>
          <w:i/>
          <w:iCs/>
        </w:rPr>
        <w:lastRenderedPageBreak/>
        <w:t>k</w:t>
      </w:r>
      <w:r w:rsidRPr="00091E46">
        <w:rPr>
          <w:b/>
          <w:i/>
          <w:iCs/>
          <w:vertAlign w:val="subscript"/>
        </w:rPr>
        <w:t>SSB</w:t>
      </w:r>
      <w:proofErr w:type="spellEnd"/>
      <w:r w:rsidRPr="00091E46">
        <w:rPr>
          <w:b/>
          <w:i/>
          <w:iCs/>
        </w:rPr>
        <w:t xml:space="preserve"> </w:t>
      </w:r>
      <w:r>
        <w:rPr>
          <w:b/>
          <w:i/>
          <w:iCs/>
        </w:rPr>
        <w:t>derived from</w:t>
      </w:r>
      <w:r w:rsidRPr="00091E46">
        <w:rPr>
          <w:b/>
          <w:i/>
          <w:iCs/>
        </w:rPr>
        <w:t xml:space="preserve"> PBCH payload</w:t>
      </w:r>
      <w:r>
        <w:rPr>
          <w:b/>
          <w:i/>
          <w:iCs/>
        </w:rPr>
        <w:t xml:space="preserve"> of NCD-SSB</w:t>
      </w:r>
      <w:r w:rsidRPr="00091E46">
        <w:rPr>
          <w:b/>
          <w:i/>
          <w:iCs/>
        </w:rPr>
        <w:t xml:space="preserve"> should be configured within the range of [24, 32). </w:t>
      </w:r>
    </w:p>
    <w:p w14:paraId="6B0F2A9F" w14:textId="77777777" w:rsidR="00FB0BE8" w:rsidRDefault="00FB0BE8" w:rsidP="00FB0BE8">
      <w:pPr>
        <w:spacing w:after="0"/>
        <w:jc w:val="both"/>
        <w:rPr>
          <w:b/>
          <w:i/>
          <w:iCs/>
        </w:rPr>
      </w:pPr>
      <w:bookmarkStart w:id="56" w:name="proposal19"/>
      <w:bookmarkEnd w:id="55"/>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19</w:t>
      </w:r>
      <w:r w:rsidRPr="00677E36">
        <w:rPr>
          <w:b/>
          <w:i/>
          <w:iCs/>
          <w:highlight w:val="yellow"/>
        </w:rPr>
        <w:fldChar w:fldCharType="end"/>
      </w:r>
      <w:r w:rsidRPr="00946B46">
        <w:rPr>
          <w:b/>
          <w:i/>
          <w:iCs/>
        </w:rPr>
        <w:t>:</w:t>
      </w:r>
      <w:r>
        <w:rPr>
          <w:b/>
          <w:i/>
          <w:iCs/>
        </w:rPr>
        <w:t xml:space="preserve"> To reduce the signaling overhead and UE implementation complexity, NCD-SSB and CD-SSB transmitted from the serving cell of RedCap UE should have:</w:t>
      </w:r>
    </w:p>
    <w:p w14:paraId="3FE2FE70" w14:textId="77777777" w:rsidR="00FB0BE8" w:rsidRPr="004528B3" w:rsidRDefault="00FB0BE8" w:rsidP="00FB0BE8">
      <w:pPr>
        <w:pStyle w:val="ListParagraph"/>
        <w:numPr>
          <w:ilvl w:val="0"/>
          <w:numId w:val="53"/>
        </w:numPr>
        <w:jc w:val="both"/>
        <w:rPr>
          <w:b/>
          <w:i/>
          <w:iCs/>
        </w:rPr>
      </w:pPr>
      <w:r w:rsidRPr="004528B3">
        <w:rPr>
          <w:b/>
          <w:i/>
          <w:iCs/>
        </w:rPr>
        <w:t>same subcarrier spacing</w:t>
      </w:r>
    </w:p>
    <w:p w14:paraId="0247DF17" w14:textId="77777777" w:rsidR="00FB0BE8" w:rsidRPr="004528B3" w:rsidRDefault="00FB0BE8" w:rsidP="00FB0BE8">
      <w:pPr>
        <w:pStyle w:val="ListParagraph"/>
        <w:numPr>
          <w:ilvl w:val="0"/>
          <w:numId w:val="53"/>
        </w:numPr>
        <w:jc w:val="both"/>
        <w:rPr>
          <w:b/>
          <w:i/>
          <w:iCs/>
        </w:rPr>
      </w:pPr>
      <w:r w:rsidRPr="004528B3">
        <w:rPr>
          <w:b/>
          <w:i/>
          <w:iCs/>
        </w:rPr>
        <w:t>same PCI</w:t>
      </w:r>
    </w:p>
    <w:p w14:paraId="1A462503" w14:textId="77777777" w:rsidR="00FB0BE8" w:rsidRDefault="00FB0BE8" w:rsidP="00FB0BE8">
      <w:pPr>
        <w:pStyle w:val="ListParagraph"/>
        <w:numPr>
          <w:ilvl w:val="0"/>
          <w:numId w:val="53"/>
        </w:numPr>
        <w:jc w:val="both"/>
        <w:rPr>
          <w:b/>
          <w:i/>
          <w:iCs/>
        </w:rPr>
      </w:pPr>
      <w:r w:rsidRPr="004528B3">
        <w:rPr>
          <w:b/>
          <w:i/>
          <w:iCs/>
        </w:rPr>
        <w:t>same ssb-PositionsInBurst</w:t>
      </w:r>
    </w:p>
    <w:p w14:paraId="1006ABA7" w14:textId="77777777" w:rsidR="00FB0BE8" w:rsidRPr="00E41F03" w:rsidRDefault="00FB0BE8" w:rsidP="00FB0BE8">
      <w:pPr>
        <w:pStyle w:val="ListParagraph"/>
        <w:numPr>
          <w:ilvl w:val="0"/>
          <w:numId w:val="53"/>
        </w:numPr>
        <w:jc w:val="both"/>
        <w:rPr>
          <w:b/>
          <w:i/>
          <w:iCs/>
        </w:rPr>
      </w:pPr>
      <w:r>
        <w:rPr>
          <w:b/>
          <w:i/>
          <w:iCs/>
        </w:rPr>
        <w:t>same QCL source for the same SSB block index</w:t>
      </w:r>
      <w:r w:rsidRPr="00E41F03">
        <w:rPr>
          <w:b/>
          <w:i/>
          <w:iCs/>
        </w:rPr>
        <w:t xml:space="preserve"> </w:t>
      </w:r>
    </w:p>
    <w:p w14:paraId="6AF3DBB0" w14:textId="77777777" w:rsidR="00FB0BE8" w:rsidRPr="00876225" w:rsidRDefault="00FB0BE8" w:rsidP="00FB0BE8">
      <w:pPr>
        <w:jc w:val="both"/>
        <w:rPr>
          <w:bCs/>
          <w:lang w:val="en-GB"/>
        </w:rPr>
      </w:pPr>
      <w:bookmarkStart w:id="57" w:name="proposal20"/>
      <w:bookmarkEnd w:id="5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20</w:t>
      </w:r>
      <w:r w:rsidRPr="00677E36">
        <w:rPr>
          <w:b/>
          <w:i/>
          <w:iCs/>
          <w:highlight w:val="yellow"/>
        </w:rPr>
        <w:fldChar w:fldCharType="end"/>
      </w:r>
      <w:r w:rsidRPr="00946B46">
        <w:rPr>
          <w:b/>
          <w:i/>
          <w:iCs/>
        </w:rPr>
        <w:t xml:space="preserve">: </w:t>
      </w:r>
      <w:r>
        <w:rPr>
          <w:b/>
          <w:i/>
          <w:iCs/>
        </w:rPr>
        <w:t xml:space="preserve">When transmitted from the serving cell of RedCap UE, </w:t>
      </w:r>
      <w:r w:rsidRPr="00946B46">
        <w:rPr>
          <w:b/>
          <w:i/>
          <w:iCs/>
        </w:rPr>
        <w:t xml:space="preserve">NCD-SSB </w:t>
      </w:r>
      <w:r>
        <w:rPr>
          <w:b/>
          <w:i/>
          <w:iCs/>
        </w:rPr>
        <w:t xml:space="preserve">can be used </w:t>
      </w:r>
      <w:r w:rsidRPr="00946B46">
        <w:rPr>
          <w:b/>
          <w:i/>
          <w:iCs/>
        </w:rPr>
        <w:t>as a QCL source of other DL channels/signals a</w:t>
      </w:r>
      <w:r>
        <w:rPr>
          <w:b/>
          <w:i/>
          <w:iCs/>
        </w:rPr>
        <w:t xml:space="preserve">s well as </w:t>
      </w:r>
      <w:r w:rsidRPr="00946B46">
        <w:rPr>
          <w:b/>
          <w:i/>
          <w:iCs/>
        </w:rPr>
        <w:t>spatial relation</w:t>
      </w:r>
      <w:r>
        <w:rPr>
          <w:b/>
          <w:i/>
          <w:iCs/>
        </w:rPr>
        <w:t xml:space="preserve"> configuration</w:t>
      </w:r>
      <w:r w:rsidRPr="00946B46">
        <w:rPr>
          <w:b/>
          <w:i/>
          <w:iCs/>
        </w:rPr>
        <w:t xml:space="preserve"> for UL channels/signals transmitted in idle, inactive, or connected mode in the initial/non-initial DL BWP of RedCap UE</w:t>
      </w:r>
      <w:r>
        <w:rPr>
          <w:b/>
          <w:i/>
          <w:iCs/>
        </w:rPr>
        <w:t>.</w:t>
      </w:r>
    </w:p>
    <w:bookmarkEnd w:id="57"/>
    <w:p w14:paraId="31B9D2AC" w14:textId="77777777" w:rsidR="00560A11" w:rsidRDefault="00560A11" w:rsidP="0026695F">
      <w:pPr>
        <w:rPr>
          <w:lang w:val="en-GB"/>
        </w:rPr>
      </w:pPr>
    </w:p>
    <w:p w14:paraId="406BA05E" w14:textId="77777777" w:rsidR="009A6E80" w:rsidRDefault="009A6E80" w:rsidP="009A6E80">
      <w:pPr>
        <w:keepNext/>
      </w:pPr>
      <w:r>
        <w:rPr>
          <w:noProof/>
        </w:rPr>
        <w:drawing>
          <wp:inline distT="0" distB="0" distL="0" distR="0" wp14:anchorId="76449BB2" wp14:editId="10C00A35">
            <wp:extent cx="5943600" cy="3229769"/>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5943600" cy="3229769"/>
                    </a:xfrm>
                    <a:prstGeom prst="rect">
                      <a:avLst/>
                    </a:prstGeom>
                  </pic:spPr>
                </pic:pic>
              </a:graphicData>
            </a:graphic>
          </wp:inline>
        </w:drawing>
      </w:r>
    </w:p>
    <w:p w14:paraId="6D620039" w14:textId="240DF33E" w:rsidR="009A6E80" w:rsidRPr="009A6E80" w:rsidRDefault="009A6E80" w:rsidP="009A6E80">
      <w:pPr>
        <w:pStyle w:val="Caption"/>
        <w:jc w:val="center"/>
        <w:rPr>
          <w:b/>
          <w:bCs/>
          <w:i w:val="0"/>
          <w:iCs w:val="0"/>
        </w:rPr>
      </w:pPr>
      <w:r w:rsidRPr="009A6E80">
        <w:rPr>
          <w:b/>
          <w:bCs/>
          <w:i w:val="0"/>
          <w:iCs w:val="0"/>
        </w:rPr>
        <w:t xml:space="preserve">Figure </w:t>
      </w:r>
      <w:r w:rsidRPr="009A6E80">
        <w:rPr>
          <w:b/>
          <w:bCs/>
          <w:i w:val="0"/>
          <w:iCs w:val="0"/>
        </w:rPr>
        <w:fldChar w:fldCharType="begin"/>
      </w:r>
      <w:r w:rsidRPr="009A6E80">
        <w:rPr>
          <w:b/>
          <w:bCs/>
          <w:i w:val="0"/>
          <w:iCs w:val="0"/>
        </w:rPr>
        <w:instrText xml:space="preserve"> SEQ Figure \* ARABIC </w:instrText>
      </w:r>
      <w:r w:rsidRPr="009A6E80">
        <w:rPr>
          <w:b/>
          <w:bCs/>
          <w:i w:val="0"/>
          <w:iCs w:val="0"/>
        </w:rPr>
        <w:fldChar w:fldCharType="separate"/>
      </w:r>
      <w:r w:rsidR="00B30E2E">
        <w:rPr>
          <w:b/>
          <w:bCs/>
          <w:i w:val="0"/>
          <w:iCs w:val="0"/>
          <w:noProof/>
        </w:rPr>
        <w:t>6</w:t>
      </w:r>
      <w:r w:rsidRPr="009A6E80">
        <w:rPr>
          <w:b/>
          <w:bCs/>
          <w:i w:val="0"/>
          <w:iCs w:val="0"/>
        </w:rPr>
        <w:fldChar w:fldCharType="end"/>
      </w:r>
      <w:r w:rsidRPr="009A6E80">
        <w:rPr>
          <w:b/>
          <w:bCs/>
          <w:i w:val="0"/>
          <w:iCs w:val="0"/>
        </w:rPr>
        <w:t>: Overhead of NCD-SSB in TDD (</w:t>
      </w:r>
      <w:proofErr w:type="spellStart"/>
      <w:r w:rsidRPr="009A6E80">
        <w:rPr>
          <w:b/>
          <w:bCs/>
          <w:lang w:val="en-US"/>
        </w:rPr>
        <w:t>ssbSubcarrierSpacing</w:t>
      </w:r>
      <w:proofErr w:type="spellEnd"/>
      <w:r w:rsidRPr="009A6E80">
        <w:rPr>
          <w:b/>
          <w:bCs/>
          <w:i w:val="0"/>
          <w:iCs w:val="0"/>
          <w:lang w:val="en-US"/>
        </w:rPr>
        <w:t>=30 kHz, TDD D/U Split Ratio=3</w:t>
      </w:r>
      <w:r w:rsidRPr="009A6E80">
        <w:rPr>
          <w:b/>
          <w:bCs/>
          <w:i w:val="0"/>
          <w:iCs w:val="0"/>
        </w:rPr>
        <w:t>)</w:t>
      </w:r>
    </w:p>
    <w:p w14:paraId="5FFDE390" w14:textId="47531F5D" w:rsidR="009A6E80" w:rsidRDefault="009A6E80" w:rsidP="0026695F">
      <w:pPr>
        <w:rPr>
          <w:lang w:val="en-GB"/>
        </w:rPr>
      </w:pPr>
    </w:p>
    <w:p w14:paraId="5AE70DD2" w14:textId="426E0C3F" w:rsidR="009A6E80" w:rsidRDefault="009A6E80" w:rsidP="0026695F">
      <w:pPr>
        <w:rPr>
          <w:lang w:val="en-GB"/>
        </w:rPr>
      </w:pPr>
    </w:p>
    <w:p w14:paraId="6EDCBFEF" w14:textId="77777777" w:rsidR="009A6E80" w:rsidRDefault="009A6E80" w:rsidP="009A6E80">
      <w:pPr>
        <w:keepNext/>
      </w:pPr>
      <w:r>
        <w:rPr>
          <w:noProof/>
        </w:rPr>
        <w:lastRenderedPageBreak/>
        <w:drawing>
          <wp:inline distT="0" distB="0" distL="0" distR="0" wp14:anchorId="3DBFA2CF" wp14:editId="6EBD6A67">
            <wp:extent cx="5943600" cy="3232785"/>
            <wp:effectExtent l="0" t="0" r="0" b="5715"/>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pic:nvPicPr>
                  <pic:blipFill>
                    <a:blip r:embed="rId20"/>
                    <a:stretch>
                      <a:fillRect/>
                    </a:stretch>
                  </pic:blipFill>
                  <pic:spPr>
                    <a:xfrm>
                      <a:off x="0" y="0"/>
                      <a:ext cx="5943600" cy="3232785"/>
                    </a:xfrm>
                    <a:prstGeom prst="rect">
                      <a:avLst/>
                    </a:prstGeom>
                  </pic:spPr>
                </pic:pic>
              </a:graphicData>
            </a:graphic>
          </wp:inline>
        </w:drawing>
      </w:r>
    </w:p>
    <w:p w14:paraId="12D8B1EE" w14:textId="42563B7F" w:rsidR="009A6E80" w:rsidRPr="00B72238" w:rsidRDefault="009A6E80" w:rsidP="009A6E80">
      <w:pPr>
        <w:pStyle w:val="Caption"/>
        <w:jc w:val="center"/>
        <w:rPr>
          <w:b/>
          <w:bCs/>
          <w:i w:val="0"/>
          <w:iCs w:val="0"/>
        </w:rPr>
      </w:pPr>
      <w:r w:rsidRPr="00B72238">
        <w:rPr>
          <w:b/>
          <w:bCs/>
          <w:i w:val="0"/>
          <w:iCs w:val="0"/>
        </w:rPr>
        <w:t xml:space="preserve">Figure </w:t>
      </w:r>
      <w:r w:rsidRPr="00B72238">
        <w:rPr>
          <w:b/>
          <w:bCs/>
          <w:i w:val="0"/>
          <w:iCs w:val="0"/>
        </w:rPr>
        <w:fldChar w:fldCharType="begin"/>
      </w:r>
      <w:r w:rsidRPr="00B72238">
        <w:rPr>
          <w:b/>
          <w:bCs/>
          <w:i w:val="0"/>
          <w:iCs w:val="0"/>
        </w:rPr>
        <w:instrText xml:space="preserve"> SEQ Figure \* ARABIC </w:instrText>
      </w:r>
      <w:r w:rsidRPr="00B72238">
        <w:rPr>
          <w:b/>
          <w:bCs/>
          <w:i w:val="0"/>
          <w:iCs w:val="0"/>
        </w:rPr>
        <w:fldChar w:fldCharType="separate"/>
      </w:r>
      <w:r w:rsidR="00B30E2E">
        <w:rPr>
          <w:b/>
          <w:bCs/>
          <w:i w:val="0"/>
          <w:iCs w:val="0"/>
          <w:noProof/>
        </w:rPr>
        <w:t>7</w:t>
      </w:r>
      <w:r w:rsidRPr="00B72238">
        <w:rPr>
          <w:b/>
          <w:bCs/>
          <w:i w:val="0"/>
          <w:iCs w:val="0"/>
        </w:rPr>
        <w:fldChar w:fldCharType="end"/>
      </w:r>
      <w:r w:rsidRPr="00B72238">
        <w:rPr>
          <w:b/>
          <w:bCs/>
          <w:i w:val="0"/>
          <w:iCs w:val="0"/>
        </w:rPr>
        <w:t>: Overhead of NCD-SSB in TDD (</w:t>
      </w:r>
      <w:proofErr w:type="spellStart"/>
      <w:r w:rsidRPr="00B72238">
        <w:rPr>
          <w:b/>
          <w:bCs/>
        </w:rPr>
        <w:t>ssbSubcarrierSpacing</w:t>
      </w:r>
      <w:proofErr w:type="spellEnd"/>
      <w:r w:rsidRPr="00B72238">
        <w:rPr>
          <w:b/>
          <w:bCs/>
          <w:i w:val="0"/>
          <w:iCs w:val="0"/>
        </w:rPr>
        <w:t>=30 kHz, TDD D/U Split Ratio=1)</w:t>
      </w:r>
    </w:p>
    <w:p w14:paraId="14790A87" w14:textId="77777777" w:rsidR="00BF73AB" w:rsidRDefault="00BF73AB" w:rsidP="00F42ACD">
      <w:pPr>
        <w:jc w:val="both"/>
        <w:rPr>
          <w:b/>
          <w:i/>
          <w:iCs/>
          <w:lang w:val="en-GB"/>
        </w:rPr>
      </w:pPr>
      <w:bookmarkStart w:id="58" w:name="PR12"/>
      <w:bookmarkStart w:id="59" w:name="PROP11"/>
      <w:bookmarkStart w:id="60" w:name="_Hlk79149950"/>
      <w:bookmarkEnd w:id="34"/>
      <w:bookmarkEnd w:id="35"/>
    </w:p>
    <w:p w14:paraId="51EEEA37" w14:textId="3C950FF3" w:rsidR="00D54FE3" w:rsidRDefault="00F0260F" w:rsidP="00D86207">
      <w:pPr>
        <w:pStyle w:val="Heading2"/>
        <w:rPr>
          <w:rStyle w:val="B11"/>
          <w:rFonts w:ascii="Arial" w:hAnsi="Arial"/>
        </w:rPr>
      </w:pPr>
      <w:r w:rsidRPr="00D86207">
        <w:rPr>
          <w:rStyle w:val="B11"/>
          <w:rFonts w:ascii="Arial" w:hAnsi="Arial"/>
        </w:rPr>
        <w:t xml:space="preserve">SI </w:t>
      </w:r>
      <w:r w:rsidR="00D54FE3">
        <w:rPr>
          <w:rStyle w:val="B11"/>
          <w:rFonts w:ascii="Arial" w:hAnsi="Arial"/>
        </w:rPr>
        <w:t>Change</w:t>
      </w:r>
      <w:r w:rsidR="003547A1">
        <w:rPr>
          <w:rStyle w:val="B11"/>
          <w:rFonts w:ascii="Arial" w:hAnsi="Arial"/>
        </w:rPr>
        <w:t xml:space="preserve"> Indication and PWS Notification</w:t>
      </w:r>
    </w:p>
    <w:p w14:paraId="560098D2" w14:textId="03EF954B" w:rsidR="00CD033E" w:rsidRDefault="008D61B0" w:rsidP="00355395">
      <w:pPr>
        <w:jc w:val="both"/>
      </w:pPr>
      <w:r w:rsidRPr="00B845FA">
        <w:t>Based on the working assumption of RAN1#106bis</w:t>
      </w:r>
      <w:r w:rsidR="00C53DA6" w:rsidRPr="00B845FA">
        <w:t xml:space="preserve">-e meeting, </w:t>
      </w:r>
      <w:bookmarkStart w:id="61" w:name="_Hlk86853262"/>
      <w:r w:rsidR="00F61F88" w:rsidRPr="00B845FA">
        <w:t xml:space="preserve">RedCap UE </w:t>
      </w:r>
      <w:bookmarkEnd w:id="61"/>
      <w:r w:rsidR="00074EAB">
        <w:t>can</w:t>
      </w:r>
      <w:r w:rsidR="004D23C1">
        <w:t xml:space="preserve"> </w:t>
      </w:r>
      <w:r w:rsidR="00F61F88" w:rsidRPr="00B845FA">
        <w:t xml:space="preserve">operate in an </w:t>
      </w:r>
      <w:r w:rsidR="00B845FA" w:rsidRPr="00B845FA">
        <w:t>RRC-configured DL BWP</w:t>
      </w:r>
      <w:r w:rsidR="00D62F85">
        <w:t xml:space="preserve"> without </w:t>
      </w:r>
      <w:r w:rsidR="005C468B">
        <w:t xml:space="preserve">containing the entire </w:t>
      </w:r>
      <w:r w:rsidR="00D62F85">
        <w:t>CORESET#0</w:t>
      </w:r>
      <w:r w:rsidR="005C468B">
        <w:t xml:space="preserve"> configured by M</w:t>
      </w:r>
      <w:r w:rsidR="00074EAB">
        <w:t xml:space="preserve">IB. </w:t>
      </w:r>
      <w:r w:rsidR="00CD033E">
        <w:t xml:space="preserve"> </w:t>
      </w:r>
      <w:r w:rsidR="00CD033E" w:rsidRPr="00B845FA">
        <w:t>RedCap UE</w:t>
      </w:r>
      <w:r w:rsidR="00CD033E">
        <w:t xml:space="preserve"> is expected to receive a NCD-SSB transmitted from the serving </w:t>
      </w:r>
      <w:proofErr w:type="gramStart"/>
      <w:r w:rsidR="00CD033E">
        <w:t>cell, if</w:t>
      </w:r>
      <w:proofErr w:type="gramEnd"/>
      <w:r w:rsidR="00CD033E">
        <w:t xml:space="preserve"> </w:t>
      </w:r>
      <w:r w:rsidR="008A5D14">
        <w:t xml:space="preserve">CD-SSB is not </w:t>
      </w:r>
      <w:r w:rsidR="00FC500E">
        <w:t>included</w:t>
      </w:r>
      <w:r w:rsidR="008A5D14">
        <w:t xml:space="preserve"> in the RRC-configured DL BWP. </w:t>
      </w:r>
    </w:p>
    <w:p w14:paraId="24D9956D" w14:textId="67E685BF" w:rsidR="008569A2" w:rsidRDefault="003A3C7D" w:rsidP="00355395">
      <w:pPr>
        <w:jc w:val="both"/>
      </w:pPr>
      <w:r>
        <w:t xml:space="preserve">Similar to </w:t>
      </w:r>
      <w:r w:rsidR="001520F9">
        <w:t xml:space="preserve">a NR R15/16 UE, the RedCap UE </w:t>
      </w:r>
      <w:r w:rsidR="001520F9" w:rsidRPr="001520F9">
        <w:t>shall monitor for SI change indication in any paging occasion at least once per modification period</w:t>
      </w:r>
      <w:r w:rsidR="00910878">
        <w:t xml:space="preserve">, </w:t>
      </w:r>
      <w:r w:rsidR="001520F9" w:rsidRPr="001520F9">
        <w:t xml:space="preserve"> if the </w:t>
      </w:r>
      <w:r w:rsidR="00C0654F">
        <w:t xml:space="preserve">RedCap </w:t>
      </w:r>
      <w:r w:rsidR="001520F9" w:rsidRPr="001520F9">
        <w:t xml:space="preserve">UE is provided with </w:t>
      </w:r>
      <w:r w:rsidR="001520F9" w:rsidRPr="0091299D">
        <w:rPr>
          <w:i/>
          <w:iCs/>
        </w:rPr>
        <w:t>pagingSearchSpace</w:t>
      </w:r>
      <w:r w:rsidR="00C37793">
        <w:t xml:space="preserve"> in the RRC-configured DL BWP. </w:t>
      </w:r>
      <w:r w:rsidR="003458B3">
        <w:t xml:space="preserve">If the RedCap UE is </w:t>
      </w:r>
      <w:r w:rsidR="003458B3" w:rsidRPr="003458B3">
        <w:t>ETWS or CMAS capable</w:t>
      </w:r>
      <w:r w:rsidR="003458B3">
        <w:t xml:space="preserve">, it </w:t>
      </w:r>
      <w:r w:rsidR="003458B3" w:rsidRPr="003458B3">
        <w:t xml:space="preserve">shall monitor for </w:t>
      </w:r>
      <w:r w:rsidR="00D1037B">
        <w:t xml:space="preserve">a Short Message </w:t>
      </w:r>
      <w:r w:rsidR="003458B3" w:rsidRPr="003458B3">
        <w:t>indicat</w:t>
      </w:r>
      <w:r w:rsidR="00D1037B">
        <w:t xml:space="preserve">ing </w:t>
      </w:r>
      <w:r w:rsidR="003458B3" w:rsidRPr="003458B3">
        <w:t xml:space="preserve">PWS notification </w:t>
      </w:r>
      <w:r w:rsidR="009300E5">
        <w:t xml:space="preserve">as well in the </w:t>
      </w:r>
      <w:r w:rsidR="008843ED">
        <w:t xml:space="preserve"> </w:t>
      </w:r>
      <w:r w:rsidR="009300E5" w:rsidRPr="009300E5">
        <w:t>RRC-configured</w:t>
      </w:r>
      <w:r w:rsidR="009300E5">
        <w:t xml:space="preserve"> DL BWP.</w:t>
      </w:r>
      <w:r w:rsidR="00904198">
        <w:t xml:space="preserve"> Upon </w:t>
      </w:r>
      <w:r w:rsidR="00686B05">
        <w:t xml:space="preserve">receiving </w:t>
      </w:r>
      <w:r w:rsidR="00904198">
        <w:t xml:space="preserve">paging PDCCH </w:t>
      </w:r>
      <w:r w:rsidR="00686B05">
        <w:t xml:space="preserve">indicating </w:t>
      </w:r>
      <w:r w:rsidR="00904198">
        <w:t xml:space="preserve">SI change </w:t>
      </w:r>
      <w:r w:rsidR="00686B05">
        <w:t xml:space="preserve">and/or </w:t>
      </w:r>
      <w:r w:rsidR="00904198">
        <w:t>PWS notification, the RedCap UE switch</w:t>
      </w:r>
      <w:r w:rsidR="00686B05">
        <w:t>es</w:t>
      </w:r>
      <w:r w:rsidR="00904198">
        <w:t xml:space="preserve"> to CORESET#0 to </w:t>
      </w:r>
      <w:r w:rsidR="00DB472B">
        <w:t>acquire the modified SI.</w:t>
      </w:r>
    </w:p>
    <w:p w14:paraId="167134E8" w14:textId="50E0E042" w:rsidR="00495F18" w:rsidRPr="0071309A" w:rsidRDefault="009300E5" w:rsidP="00355395">
      <w:pPr>
        <w:jc w:val="both"/>
      </w:pPr>
      <w:r>
        <w:t xml:space="preserve">On the other hand, </w:t>
      </w:r>
      <w:r w:rsidR="00E768AC">
        <w:t xml:space="preserve">NW can also provide </w:t>
      </w:r>
      <w:r w:rsidR="008B3B9B">
        <w:t xml:space="preserve">SI update through dedicated signaling using </w:t>
      </w:r>
      <w:proofErr w:type="spellStart"/>
      <w:r w:rsidR="008B3B9B" w:rsidRPr="00A4654A">
        <w:rPr>
          <w:i/>
          <w:iCs/>
        </w:rPr>
        <w:t>RRCReconfiguration</w:t>
      </w:r>
      <w:proofErr w:type="spellEnd"/>
      <w:r w:rsidR="008B3B9B" w:rsidRPr="00A4654A">
        <w:rPr>
          <w:i/>
          <w:iCs/>
        </w:rPr>
        <w:t xml:space="preserve"> </w:t>
      </w:r>
      <w:r w:rsidR="008B3B9B">
        <w:t xml:space="preserve">message, </w:t>
      </w:r>
      <w:r w:rsidR="00B3721C">
        <w:t xml:space="preserve">which is scheduled by a DCI scrambled with </w:t>
      </w:r>
      <w:r w:rsidR="00512479">
        <w:t>the C-RNTI of UE.</w:t>
      </w:r>
      <w:r w:rsidR="008569A2">
        <w:t xml:space="preserve"> </w:t>
      </w:r>
      <w:r w:rsidR="00827601">
        <w:t>When the number of RedCap UE is large</w:t>
      </w:r>
      <w:r w:rsidR="00524718">
        <w:t xml:space="preserve"> and their RRC-configured DL BWP are</w:t>
      </w:r>
      <w:r w:rsidR="00DB7F15">
        <w:t xml:space="preserve"> overlapping, </w:t>
      </w:r>
      <w:r w:rsidR="00B728CB" w:rsidRPr="00B728CB">
        <w:t>SI update</w:t>
      </w:r>
      <w:r w:rsidR="00B728CB">
        <w:t xml:space="preserve"> can also be multicast</w:t>
      </w:r>
      <w:r w:rsidR="00D76DF4">
        <w:t>/broadcast</w:t>
      </w:r>
      <w:r w:rsidR="00B728CB">
        <w:t xml:space="preserve"> to the RedCap UE</w:t>
      </w:r>
      <w:r w:rsidR="001B44B4">
        <w:t xml:space="preserve"> in the</w:t>
      </w:r>
      <w:r w:rsidR="00731526">
        <w:t>ir</w:t>
      </w:r>
      <w:r w:rsidR="001B44B4">
        <w:t xml:space="preserve"> RRC-configured DL BWP</w:t>
      </w:r>
      <w:r w:rsidR="00A51C84">
        <w:t xml:space="preserve">. </w:t>
      </w:r>
      <w:r w:rsidR="0071309A">
        <w:t xml:space="preserve">Specifically, </w:t>
      </w:r>
      <w:bookmarkStart w:id="62" w:name="_Hlk86875632"/>
      <w:r w:rsidR="00012C79" w:rsidRPr="006A40B2">
        <w:rPr>
          <w:i/>
          <w:iCs/>
        </w:rPr>
        <w:t>pagingSearchSpace</w:t>
      </w:r>
      <w:bookmarkEnd w:id="62"/>
      <w:r w:rsidR="006A40B2">
        <w:t xml:space="preserve">, </w:t>
      </w:r>
      <w:r w:rsidR="000744F2" w:rsidRPr="0071309A">
        <w:rPr>
          <w:i/>
          <w:iCs/>
        </w:rPr>
        <w:t>searchSpaceSIB</w:t>
      </w:r>
      <w:r w:rsidR="0071309A" w:rsidRPr="0071309A">
        <w:rPr>
          <w:i/>
          <w:iCs/>
        </w:rPr>
        <w:t xml:space="preserve">1 </w:t>
      </w:r>
      <w:r w:rsidR="0071309A">
        <w:t xml:space="preserve">and </w:t>
      </w:r>
      <w:proofErr w:type="spellStart"/>
      <w:r w:rsidR="0071309A" w:rsidRPr="0071309A">
        <w:rPr>
          <w:i/>
          <w:iCs/>
        </w:rPr>
        <w:t>searchSpaceOtherSystemInformation</w:t>
      </w:r>
      <w:proofErr w:type="spellEnd"/>
      <w:r w:rsidR="0071309A">
        <w:t xml:space="preserve"> </w:t>
      </w:r>
      <w:r w:rsidR="009C250F">
        <w:t>associated with a non-zero</w:t>
      </w:r>
      <w:r w:rsidR="002C29DE">
        <w:t xml:space="preserve"> </w:t>
      </w:r>
      <w:r w:rsidR="009C250F">
        <w:t xml:space="preserve">CORESET </w:t>
      </w:r>
      <w:r w:rsidR="0071309A">
        <w:t>can be configured on the common frequency re</w:t>
      </w:r>
      <w:r w:rsidR="00CB5D9C">
        <w:t>gion shared by the RRC-configured BWP</w:t>
      </w:r>
      <w:r w:rsidR="00100EA5">
        <w:t>s</w:t>
      </w:r>
      <w:r w:rsidR="00CB5D9C">
        <w:t xml:space="preserve"> of</w:t>
      </w:r>
      <w:r w:rsidR="00414186">
        <w:t xml:space="preserve"> </w:t>
      </w:r>
      <w:r w:rsidR="00CB5D9C">
        <w:t>RedCap UE</w:t>
      </w:r>
      <w:r w:rsidR="00414186">
        <w:t xml:space="preserve">. </w:t>
      </w:r>
      <w:r w:rsidR="00FC305A">
        <w:t xml:space="preserve">The RedCap UE </w:t>
      </w:r>
      <w:r w:rsidR="00406D66" w:rsidRPr="00406D66">
        <w:t>monitors paging occasion in the RRC-configured DL BWP for an indication of SI change and/or a PWS notification Short Message, wherein the paging PDCCH is QCL’ed with the NCD-SSB transmitted by the serving cell</w:t>
      </w:r>
      <w:r w:rsidR="00C85887">
        <w:t xml:space="preserve">. </w:t>
      </w:r>
      <w:r w:rsidR="006B633A">
        <w:t xml:space="preserve">Upon receiving an indication for SI update and/or PWS notification, the RedCap UE </w:t>
      </w:r>
      <w:r w:rsidR="00AC35DC">
        <w:t xml:space="preserve">will monitor </w:t>
      </w:r>
      <w:r w:rsidR="00AC35DC" w:rsidRPr="00731526">
        <w:rPr>
          <w:i/>
          <w:iCs/>
        </w:rPr>
        <w:t>searchSpaceSIB1</w:t>
      </w:r>
      <w:r w:rsidR="00AC35DC" w:rsidRPr="00AC35DC">
        <w:t xml:space="preserve"> and </w:t>
      </w:r>
      <w:proofErr w:type="spellStart"/>
      <w:r w:rsidR="00AC35DC" w:rsidRPr="00731526">
        <w:rPr>
          <w:i/>
          <w:iCs/>
        </w:rPr>
        <w:t>searchSpaceOtherSystemInformation</w:t>
      </w:r>
      <w:proofErr w:type="spellEnd"/>
      <w:r w:rsidR="007018B2">
        <w:t xml:space="preserve"> in the RRC-configured DL BWP and acquire/re-quire SIB</w:t>
      </w:r>
      <w:r w:rsidR="002D3A72">
        <w:t xml:space="preserve">1/OSI as defined in </w:t>
      </w:r>
      <w:r w:rsidR="00411161">
        <w:t xml:space="preserve">sub-Clause </w:t>
      </w:r>
      <w:r w:rsidR="00DE581D">
        <w:t xml:space="preserve">5.2.2.2.2 and 5.2.2.3 of </w:t>
      </w:r>
      <w:r w:rsidR="00411161">
        <w:t xml:space="preserve">TS 38.331. </w:t>
      </w:r>
      <w:r w:rsidR="005222A9">
        <w:t xml:space="preserve"> Therefore, </w:t>
      </w:r>
      <w:r w:rsidR="005572AF" w:rsidRPr="005572AF">
        <w:t xml:space="preserve">SI update specific to RedCap UE can </w:t>
      </w:r>
      <w:r w:rsidR="0067114C">
        <w:t xml:space="preserve">also </w:t>
      </w:r>
      <w:r w:rsidR="005572AF" w:rsidRPr="005572AF">
        <w:t xml:space="preserve">be notified and retrieved on demand within the </w:t>
      </w:r>
      <w:r w:rsidR="005222A9">
        <w:t xml:space="preserve">RRC-configured </w:t>
      </w:r>
      <w:r w:rsidR="005572AF" w:rsidRPr="005572AF">
        <w:t>DL BWP of RedCap UE</w:t>
      </w:r>
      <w:r w:rsidR="00C85887">
        <w:t xml:space="preserve">. </w:t>
      </w:r>
    </w:p>
    <w:p w14:paraId="0BF292ED" w14:textId="46CB6969" w:rsidR="006F2BBD" w:rsidRDefault="006F2BBD" w:rsidP="006F2BBD">
      <w:pPr>
        <w:jc w:val="both"/>
        <w:rPr>
          <w:b/>
          <w:i/>
          <w:iCs/>
        </w:rPr>
      </w:pPr>
      <w:bookmarkStart w:id="63" w:name="proposal2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B30E2E">
        <w:rPr>
          <w:b/>
          <w:i/>
          <w:iCs/>
          <w:noProof/>
          <w:highlight w:val="yellow"/>
        </w:rPr>
        <w:t>21</w:t>
      </w:r>
      <w:r w:rsidRPr="00677E36">
        <w:rPr>
          <w:b/>
          <w:i/>
          <w:iCs/>
          <w:highlight w:val="yellow"/>
        </w:rPr>
        <w:fldChar w:fldCharType="end"/>
      </w:r>
      <w:r w:rsidRPr="00946B46">
        <w:rPr>
          <w:b/>
          <w:i/>
          <w:iCs/>
        </w:rPr>
        <w:t xml:space="preserve">: </w:t>
      </w:r>
      <w:r>
        <w:rPr>
          <w:b/>
          <w:i/>
          <w:iCs/>
        </w:rPr>
        <w:t xml:space="preserve">When </w:t>
      </w:r>
      <w:r w:rsidR="00E5469C">
        <w:rPr>
          <w:b/>
          <w:i/>
          <w:iCs/>
        </w:rPr>
        <w:t xml:space="preserve">a </w:t>
      </w:r>
      <w:r>
        <w:rPr>
          <w:b/>
          <w:i/>
          <w:iCs/>
        </w:rPr>
        <w:t>RedCap UE operates in an RRC-configured DL BWP w</w:t>
      </w:r>
      <w:r w:rsidR="00251557">
        <w:rPr>
          <w:b/>
          <w:i/>
          <w:iCs/>
        </w:rPr>
        <w:t>hich does not contain</w:t>
      </w:r>
      <w:r>
        <w:rPr>
          <w:b/>
          <w:i/>
          <w:iCs/>
        </w:rPr>
        <w:t xml:space="preserve"> the entire CORESET#0</w:t>
      </w:r>
      <w:r w:rsidR="00512590">
        <w:rPr>
          <w:b/>
          <w:i/>
          <w:iCs/>
        </w:rPr>
        <w:t>,</w:t>
      </w:r>
      <w:r w:rsidR="00C92D60">
        <w:rPr>
          <w:b/>
          <w:i/>
          <w:iCs/>
        </w:rPr>
        <w:t xml:space="preserve"> </w:t>
      </w:r>
      <w:r w:rsidR="009055A2">
        <w:rPr>
          <w:b/>
          <w:i/>
          <w:iCs/>
        </w:rPr>
        <w:t>RedCap UE is not expected to</w:t>
      </w:r>
      <w:r w:rsidR="009136B6">
        <w:rPr>
          <w:b/>
          <w:i/>
          <w:iCs/>
        </w:rPr>
        <w:t xml:space="preserve"> </w:t>
      </w:r>
      <w:r w:rsidR="00E5469C">
        <w:rPr>
          <w:b/>
          <w:i/>
          <w:iCs/>
        </w:rPr>
        <w:t xml:space="preserve">periodically </w:t>
      </w:r>
      <w:r w:rsidR="009136B6">
        <w:rPr>
          <w:b/>
          <w:i/>
          <w:iCs/>
        </w:rPr>
        <w:t xml:space="preserve">monitor </w:t>
      </w:r>
      <w:r w:rsidR="00E34A9D">
        <w:rPr>
          <w:b/>
          <w:i/>
          <w:iCs/>
        </w:rPr>
        <w:t>CD-SSB</w:t>
      </w:r>
      <w:r w:rsidR="00E34A9D">
        <w:rPr>
          <w:i/>
          <w:iCs/>
        </w:rPr>
        <w:t xml:space="preserve">, </w:t>
      </w:r>
      <w:r w:rsidR="00E34A9D" w:rsidRPr="00B52B12">
        <w:rPr>
          <w:b/>
          <w:bCs/>
          <w:i/>
          <w:iCs/>
        </w:rPr>
        <w:t>searchSpaceSIB1</w:t>
      </w:r>
      <w:r w:rsidR="00E34A9D" w:rsidRPr="00B52B12">
        <w:rPr>
          <w:b/>
          <w:bCs/>
        </w:rPr>
        <w:t xml:space="preserve"> </w:t>
      </w:r>
      <w:r w:rsidR="00E34A9D" w:rsidRPr="00B52B12">
        <w:rPr>
          <w:b/>
          <w:bCs/>
          <w:i/>
          <w:iCs/>
        </w:rPr>
        <w:t xml:space="preserve">and </w:t>
      </w:r>
      <w:proofErr w:type="spellStart"/>
      <w:r w:rsidR="00E34A9D" w:rsidRPr="00B52B12">
        <w:rPr>
          <w:b/>
          <w:bCs/>
          <w:i/>
          <w:iCs/>
        </w:rPr>
        <w:t>searchSpaceOtherSystemInformation</w:t>
      </w:r>
      <w:proofErr w:type="spellEnd"/>
      <w:r w:rsidR="00E34A9D" w:rsidRPr="00B52B12">
        <w:rPr>
          <w:b/>
          <w:bCs/>
          <w:i/>
          <w:iCs/>
        </w:rPr>
        <w:t xml:space="preserve"> </w:t>
      </w:r>
      <w:r w:rsidR="001F54DD">
        <w:rPr>
          <w:b/>
          <w:bCs/>
          <w:i/>
          <w:iCs/>
        </w:rPr>
        <w:t xml:space="preserve">associated with </w:t>
      </w:r>
      <w:r w:rsidR="00E34A9D" w:rsidRPr="00B52B12">
        <w:rPr>
          <w:b/>
          <w:bCs/>
          <w:i/>
          <w:iCs/>
        </w:rPr>
        <w:t>CORESET#0</w:t>
      </w:r>
      <w:r w:rsidR="00E34A9D">
        <w:rPr>
          <w:b/>
          <w:i/>
          <w:iCs/>
        </w:rPr>
        <w:t xml:space="preserve"> </w:t>
      </w:r>
      <w:r w:rsidR="006F7A79">
        <w:rPr>
          <w:b/>
          <w:i/>
          <w:iCs/>
        </w:rPr>
        <w:t>b</w:t>
      </w:r>
      <w:r w:rsidR="00A373A7">
        <w:rPr>
          <w:b/>
          <w:i/>
          <w:iCs/>
        </w:rPr>
        <w:t>y autonomous BWP switching</w:t>
      </w:r>
      <w:r w:rsidR="005B3A46">
        <w:rPr>
          <w:b/>
          <w:i/>
          <w:iCs/>
        </w:rPr>
        <w:t xml:space="preserve">.  Instead, </w:t>
      </w:r>
      <w:r w:rsidR="00512590">
        <w:rPr>
          <w:b/>
          <w:i/>
          <w:iCs/>
        </w:rPr>
        <w:t>the following options can be considered for SI update of RedCap UE</w:t>
      </w:r>
      <w:r w:rsidR="00B82A75">
        <w:rPr>
          <w:b/>
          <w:i/>
          <w:iCs/>
        </w:rPr>
        <w:t xml:space="preserve">, wherein </w:t>
      </w:r>
      <w:r w:rsidR="00B82A75" w:rsidRPr="00B82A75">
        <w:rPr>
          <w:b/>
          <w:i/>
          <w:iCs/>
        </w:rPr>
        <w:t>NCD-SSB from serving cell is transmitted in the RRC-configured DL BWP</w:t>
      </w:r>
      <w:r w:rsidR="00B82A75">
        <w:rPr>
          <w:b/>
          <w:i/>
          <w:iCs/>
        </w:rPr>
        <w:t xml:space="preserve"> of RedCap UE:</w:t>
      </w:r>
    </w:p>
    <w:p w14:paraId="77B01875" w14:textId="77777777" w:rsidR="005820F2" w:rsidRDefault="00177EED" w:rsidP="00B0344E">
      <w:pPr>
        <w:pStyle w:val="ListParagraph"/>
        <w:numPr>
          <w:ilvl w:val="0"/>
          <w:numId w:val="55"/>
        </w:numPr>
        <w:jc w:val="both"/>
        <w:rPr>
          <w:b/>
          <w:i/>
          <w:iCs/>
        </w:rPr>
      </w:pPr>
      <w:r w:rsidRPr="005820F2">
        <w:rPr>
          <w:b/>
          <w:i/>
          <w:iCs/>
        </w:rPr>
        <w:t>Option 1</w:t>
      </w:r>
    </w:p>
    <w:p w14:paraId="306B6897" w14:textId="77777777" w:rsidR="00B82A75" w:rsidRDefault="00F715C9" w:rsidP="00B0344E">
      <w:pPr>
        <w:pStyle w:val="ListParagraph"/>
        <w:numPr>
          <w:ilvl w:val="1"/>
          <w:numId w:val="54"/>
        </w:numPr>
        <w:jc w:val="both"/>
        <w:rPr>
          <w:b/>
          <w:i/>
          <w:iCs/>
        </w:rPr>
      </w:pPr>
      <w:r w:rsidRPr="005820F2">
        <w:rPr>
          <w:b/>
          <w:i/>
          <w:iCs/>
        </w:rPr>
        <w:t xml:space="preserve">RedCap UE </w:t>
      </w:r>
      <w:r w:rsidR="003C2CF5">
        <w:rPr>
          <w:b/>
          <w:i/>
          <w:iCs/>
        </w:rPr>
        <w:t xml:space="preserve">is provided with </w:t>
      </w:r>
      <w:r w:rsidR="00D839F7">
        <w:rPr>
          <w:b/>
          <w:i/>
          <w:iCs/>
        </w:rPr>
        <w:t>CSS</w:t>
      </w:r>
      <w:r w:rsidR="005903CB">
        <w:rPr>
          <w:b/>
          <w:i/>
          <w:iCs/>
        </w:rPr>
        <w:t xml:space="preserve"> for paging </w:t>
      </w:r>
      <w:r w:rsidR="00CD1266">
        <w:rPr>
          <w:b/>
          <w:i/>
          <w:iCs/>
        </w:rPr>
        <w:t>in the RRC-configured DL BWP</w:t>
      </w:r>
    </w:p>
    <w:p w14:paraId="3E7862C1" w14:textId="26F2FE79" w:rsidR="00987C39" w:rsidRDefault="002423A6" w:rsidP="00B0344E">
      <w:pPr>
        <w:pStyle w:val="ListParagraph"/>
        <w:numPr>
          <w:ilvl w:val="1"/>
          <w:numId w:val="54"/>
        </w:numPr>
        <w:jc w:val="both"/>
        <w:rPr>
          <w:b/>
          <w:i/>
          <w:iCs/>
        </w:rPr>
      </w:pPr>
      <w:r>
        <w:rPr>
          <w:b/>
          <w:i/>
          <w:iCs/>
        </w:rPr>
        <w:lastRenderedPageBreak/>
        <w:t xml:space="preserve">RedCap UE </w:t>
      </w:r>
      <w:r w:rsidR="00F715C9" w:rsidRPr="005820F2">
        <w:rPr>
          <w:b/>
          <w:i/>
          <w:iCs/>
        </w:rPr>
        <w:t xml:space="preserve">monitors </w:t>
      </w:r>
      <w:r w:rsidR="00823532">
        <w:rPr>
          <w:b/>
          <w:i/>
          <w:iCs/>
          <w:lang w:eastAsia="zh-CN"/>
        </w:rPr>
        <w:t>paging occasion</w:t>
      </w:r>
      <w:r w:rsidR="00242905">
        <w:rPr>
          <w:b/>
          <w:i/>
          <w:iCs/>
          <w:lang w:eastAsia="zh-CN"/>
        </w:rPr>
        <w:t xml:space="preserve"> in the RRC-configured DL BWP for an indication of SI change and/or </w:t>
      </w:r>
      <w:r w:rsidR="006E29DF">
        <w:rPr>
          <w:b/>
          <w:i/>
          <w:iCs/>
          <w:lang w:eastAsia="zh-CN"/>
        </w:rPr>
        <w:t xml:space="preserve">a </w:t>
      </w:r>
      <w:r w:rsidR="00242905">
        <w:rPr>
          <w:b/>
          <w:i/>
          <w:iCs/>
          <w:lang w:eastAsia="zh-CN"/>
        </w:rPr>
        <w:t>PWS</w:t>
      </w:r>
      <w:r w:rsidR="00060133">
        <w:rPr>
          <w:b/>
          <w:i/>
          <w:iCs/>
          <w:lang w:eastAsia="zh-CN"/>
        </w:rPr>
        <w:t xml:space="preserve"> notification</w:t>
      </w:r>
      <w:r w:rsidR="009131F7" w:rsidRPr="009131F7">
        <w:t xml:space="preserve"> </w:t>
      </w:r>
      <w:r w:rsidR="009131F7" w:rsidRPr="009131F7">
        <w:rPr>
          <w:b/>
          <w:i/>
          <w:iCs/>
          <w:lang w:eastAsia="zh-CN"/>
        </w:rPr>
        <w:t>Short Messag</w:t>
      </w:r>
      <w:r w:rsidR="009131F7">
        <w:rPr>
          <w:b/>
          <w:i/>
          <w:iCs/>
          <w:lang w:eastAsia="zh-CN"/>
        </w:rPr>
        <w:t>e</w:t>
      </w:r>
      <w:r w:rsidR="00902D44">
        <w:rPr>
          <w:b/>
          <w:i/>
          <w:iCs/>
          <w:lang w:eastAsia="zh-CN"/>
        </w:rPr>
        <w:t xml:space="preserve">, wherein the paging </w:t>
      </w:r>
      <w:r w:rsidR="00461B08">
        <w:rPr>
          <w:b/>
          <w:i/>
          <w:iCs/>
          <w:lang w:eastAsia="zh-CN"/>
        </w:rPr>
        <w:t>PDCCH</w:t>
      </w:r>
      <w:r w:rsidR="004A3999">
        <w:rPr>
          <w:b/>
          <w:i/>
          <w:iCs/>
          <w:lang w:eastAsia="zh-CN"/>
        </w:rPr>
        <w:t xml:space="preserve"> is </w:t>
      </w:r>
      <w:r w:rsidR="00902D44">
        <w:rPr>
          <w:b/>
          <w:i/>
          <w:iCs/>
          <w:lang w:eastAsia="zh-CN"/>
        </w:rPr>
        <w:t>QCL’ed wit</w:t>
      </w:r>
      <w:r w:rsidR="00C32BA8">
        <w:rPr>
          <w:b/>
          <w:i/>
          <w:iCs/>
          <w:lang w:eastAsia="zh-CN"/>
        </w:rPr>
        <w:t xml:space="preserve">h </w:t>
      </w:r>
      <w:bookmarkStart w:id="64" w:name="_Hlk86872846"/>
      <w:r w:rsidR="00902D44">
        <w:rPr>
          <w:b/>
          <w:i/>
          <w:iCs/>
          <w:lang w:eastAsia="zh-CN"/>
        </w:rPr>
        <w:t>NCD-SSB transmitted</w:t>
      </w:r>
      <w:bookmarkEnd w:id="64"/>
      <w:r w:rsidR="008A626F">
        <w:rPr>
          <w:b/>
          <w:i/>
          <w:iCs/>
          <w:lang w:eastAsia="zh-CN"/>
        </w:rPr>
        <w:t xml:space="preserve"> in the RRC-configured BWP </w:t>
      </w:r>
    </w:p>
    <w:p w14:paraId="64C1EBA3" w14:textId="525A0831" w:rsidR="009D2B90" w:rsidRDefault="009D2B90" w:rsidP="00B0344E">
      <w:pPr>
        <w:pStyle w:val="ListParagraph"/>
        <w:numPr>
          <w:ilvl w:val="1"/>
          <w:numId w:val="54"/>
        </w:numPr>
        <w:rPr>
          <w:b/>
          <w:i/>
          <w:iCs/>
        </w:rPr>
      </w:pPr>
      <w:r>
        <w:rPr>
          <w:b/>
          <w:i/>
          <w:iCs/>
          <w:lang w:eastAsia="zh-CN"/>
        </w:rPr>
        <w:t xml:space="preserve">upon </w:t>
      </w:r>
      <w:r w:rsidR="00117388">
        <w:rPr>
          <w:b/>
          <w:i/>
          <w:iCs/>
          <w:lang w:eastAsia="zh-CN"/>
        </w:rPr>
        <w:t xml:space="preserve">receiving </w:t>
      </w:r>
      <w:r w:rsidR="005E6F63">
        <w:rPr>
          <w:b/>
          <w:i/>
          <w:iCs/>
          <w:lang w:eastAsia="zh-CN"/>
        </w:rPr>
        <w:t xml:space="preserve">indication for SI update </w:t>
      </w:r>
      <w:r w:rsidR="00070F1A">
        <w:rPr>
          <w:b/>
          <w:i/>
          <w:iCs/>
          <w:lang w:eastAsia="zh-CN"/>
        </w:rPr>
        <w:t>and/</w:t>
      </w:r>
      <w:r w:rsidR="005E6F63">
        <w:rPr>
          <w:b/>
          <w:i/>
          <w:iCs/>
          <w:lang w:eastAsia="zh-CN"/>
        </w:rPr>
        <w:t xml:space="preserve">or PWS notification, </w:t>
      </w:r>
      <w:r>
        <w:rPr>
          <w:b/>
          <w:i/>
          <w:iCs/>
          <w:lang w:eastAsia="zh-CN"/>
        </w:rPr>
        <w:t xml:space="preserve"> </w:t>
      </w:r>
      <w:r w:rsidR="00056FEB">
        <w:rPr>
          <w:b/>
          <w:i/>
          <w:iCs/>
          <w:lang w:eastAsia="zh-CN"/>
        </w:rPr>
        <w:t>the RedCap UE switches to the</w:t>
      </w:r>
      <w:r w:rsidR="001A0BAD">
        <w:rPr>
          <w:b/>
          <w:i/>
          <w:iCs/>
          <w:lang w:eastAsia="zh-CN"/>
        </w:rPr>
        <w:t xml:space="preserve"> MIB-configured CORESET#0</w:t>
      </w:r>
      <w:r w:rsidR="001C24C6">
        <w:rPr>
          <w:b/>
          <w:i/>
          <w:iCs/>
          <w:lang w:eastAsia="zh-CN"/>
        </w:rPr>
        <w:t xml:space="preserve"> and monitors </w:t>
      </w:r>
      <w:r w:rsidR="00E67E11">
        <w:rPr>
          <w:b/>
          <w:i/>
          <w:iCs/>
          <w:lang w:eastAsia="zh-CN"/>
        </w:rPr>
        <w:t xml:space="preserve">CSS associated with </w:t>
      </w:r>
      <w:r w:rsidR="001C24C6" w:rsidRPr="001C24C6">
        <w:rPr>
          <w:b/>
          <w:i/>
          <w:iCs/>
          <w:lang w:eastAsia="zh-CN"/>
        </w:rPr>
        <w:t xml:space="preserve">searchSpaceSIB1 and </w:t>
      </w:r>
      <w:proofErr w:type="spellStart"/>
      <w:r w:rsidR="001C24C6" w:rsidRPr="001C24C6">
        <w:rPr>
          <w:b/>
          <w:i/>
          <w:iCs/>
          <w:lang w:eastAsia="zh-CN"/>
        </w:rPr>
        <w:t>searchSpaceOtherSystemInformation</w:t>
      </w:r>
      <w:proofErr w:type="spellEnd"/>
      <w:r w:rsidR="008A655A">
        <w:rPr>
          <w:b/>
          <w:i/>
          <w:iCs/>
          <w:lang w:eastAsia="zh-CN"/>
        </w:rPr>
        <w:t>:</w:t>
      </w:r>
    </w:p>
    <w:p w14:paraId="0D365481" w14:textId="4077C3FB" w:rsidR="006E6652" w:rsidRDefault="006E6652" w:rsidP="00B0344E">
      <w:pPr>
        <w:pStyle w:val="ListParagraph"/>
        <w:numPr>
          <w:ilvl w:val="2"/>
          <w:numId w:val="54"/>
        </w:numPr>
        <w:jc w:val="both"/>
        <w:rPr>
          <w:b/>
          <w:i/>
          <w:iCs/>
        </w:rPr>
      </w:pPr>
      <w:r>
        <w:rPr>
          <w:b/>
          <w:i/>
          <w:iCs/>
          <w:lang w:eastAsia="zh-CN"/>
        </w:rPr>
        <w:t xml:space="preserve">for </w:t>
      </w:r>
      <w:r w:rsidR="00866CFA" w:rsidRPr="00866CFA">
        <w:rPr>
          <w:b/>
          <w:i/>
          <w:iCs/>
          <w:lang w:eastAsia="zh-CN"/>
        </w:rPr>
        <w:t>PWS notification</w:t>
      </w:r>
      <w:r w:rsidR="00866CFA">
        <w:rPr>
          <w:b/>
          <w:i/>
          <w:iCs/>
          <w:lang w:eastAsia="zh-CN"/>
        </w:rPr>
        <w:t>, RedCap UE</w:t>
      </w:r>
      <w:r w:rsidR="00752077">
        <w:rPr>
          <w:b/>
          <w:i/>
          <w:iCs/>
          <w:lang w:eastAsia="zh-CN"/>
        </w:rPr>
        <w:t xml:space="preserve"> (ETWS or CMAS capable) </w:t>
      </w:r>
      <w:r w:rsidR="008A6E63">
        <w:rPr>
          <w:b/>
          <w:i/>
          <w:iCs/>
          <w:lang w:eastAsia="zh-CN"/>
        </w:rPr>
        <w:t>immediately acquires/re-quires</w:t>
      </w:r>
      <w:r w:rsidR="00E67E11">
        <w:rPr>
          <w:b/>
          <w:i/>
          <w:iCs/>
          <w:lang w:eastAsia="zh-CN"/>
        </w:rPr>
        <w:t xml:space="preserve"> S</w:t>
      </w:r>
      <w:r w:rsidR="00D255E4">
        <w:rPr>
          <w:b/>
          <w:i/>
          <w:iCs/>
          <w:lang w:eastAsia="zh-CN"/>
        </w:rPr>
        <w:t xml:space="preserve">IB1/6/7/8 </w:t>
      </w:r>
      <w:r w:rsidR="008A6E63">
        <w:rPr>
          <w:b/>
          <w:i/>
          <w:iCs/>
          <w:lang w:eastAsia="zh-CN"/>
        </w:rPr>
        <w:t xml:space="preserve"> as defined </w:t>
      </w:r>
      <w:r w:rsidR="008A6E63" w:rsidRPr="008A6E63">
        <w:rPr>
          <w:b/>
          <w:i/>
          <w:iCs/>
          <w:lang w:eastAsia="zh-CN"/>
        </w:rPr>
        <w:t>in sub-clause 5.2.2.</w:t>
      </w:r>
      <w:r w:rsidR="00B42937">
        <w:rPr>
          <w:b/>
          <w:i/>
          <w:iCs/>
          <w:lang w:eastAsia="zh-CN"/>
        </w:rPr>
        <w:t>2.2</w:t>
      </w:r>
      <w:r w:rsidR="008A6E63" w:rsidRPr="008A6E63">
        <w:rPr>
          <w:b/>
          <w:i/>
          <w:iCs/>
          <w:lang w:eastAsia="zh-CN"/>
        </w:rPr>
        <w:t xml:space="preserve"> of TS 38.331</w:t>
      </w:r>
      <w:r w:rsidR="002F6A94">
        <w:rPr>
          <w:b/>
          <w:i/>
          <w:iCs/>
          <w:lang w:eastAsia="zh-CN"/>
        </w:rPr>
        <w:t xml:space="preserve"> </w:t>
      </w:r>
    </w:p>
    <w:p w14:paraId="484E0CEA" w14:textId="4DA648ED" w:rsidR="008A6E63" w:rsidRDefault="008A6E63" w:rsidP="00B0344E">
      <w:pPr>
        <w:pStyle w:val="ListParagraph"/>
        <w:numPr>
          <w:ilvl w:val="2"/>
          <w:numId w:val="54"/>
        </w:numPr>
        <w:rPr>
          <w:b/>
          <w:i/>
          <w:iCs/>
        </w:rPr>
      </w:pPr>
      <w:r w:rsidRPr="008A6E63">
        <w:rPr>
          <w:b/>
          <w:i/>
          <w:iCs/>
        </w:rPr>
        <w:t>for SI update, RedCap UE applies the SI acquisition procedures as defined in sub-clause 5.2.2.3 of TS 38.331 from the start of the next SI modification period</w:t>
      </w:r>
    </w:p>
    <w:p w14:paraId="0E85EE63" w14:textId="0133303F" w:rsidR="00A822C3" w:rsidRDefault="008A655A" w:rsidP="00B0344E">
      <w:pPr>
        <w:pStyle w:val="ListParagraph"/>
        <w:numPr>
          <w:ilvl w:val="1"/>
          <w:numId w:val="55"/>
        </w:numPr>
        <w:jc w:val="both"/>
        <w:rPr>
          <w:b/>
          <w:i/>
          <w:iCs/>
        </w:rPr>
      </w:pPr>
      <w:r>
        <w:rPr>
          <w:b/>
          <w:i/>
          <w:iCs/>
        </w:rPr>
        <w:t xml:space="preserve">BWP switching from the RRC-configured BWP to the CORESET#0 </w:t>
      </w:r>
      <w:r w:rsidR="00D60A10">
        <w:rPr>
          <w:b/>
          <w:i/>
          <w:iCs/>
        </w:rPr>
        <w:t>is</w:t>
      </w:r>
      <w:r w:rsidR="005D7792">
        <w:rPr>
          <w:b/>
          <w:i/>
          <w:iCs/>
        </w:rPr>
        <w:t xml:space="preserve"> triggered</w:t>
      </w:r>
      <w:r w:rsidR="00D60A10">
        <w:rPr>
          <w:b/>
          <w:i/>
          <w:iCs/>
        </w:rPr>
        <w:t xml:space="preserve"> </w:t>
      </w:r>
      <w:r w:rsidR="005D7792">
        <w:rPr>
          <w:b/>
          <w:i/>
          <w:iCs/>
        </w:rPr>
        <w:t xml:space="preserve">by the paging PDCCH indicating </w:t>
      </w:r>
      <w:r w:rsidR="00BC339E">
        <w:rPr>
          <w:b/>
          <w:i/>
          <w:iCs/>
        </w:rPr>
        <w:t>SI update and/or PWS notification</w:t>
      </w:r>
      <w:r w:rsidR="002A573F">
        <w:rPr>
          <w:b/>
          <w:i/>
          <w:iCs/>
        </w:rPr>
        <w:t>, wherein the</w:t>
      </w:r>
      <w:r w:rsidR="002F3F12">
        <w:rPr>
          <w:b/>
          <w:i/>
          <w:iCs/>
        </w:rPr>
        <w:t xml:space="preserve"> </w:t>
      </w:r>
      <w:r w:rsidR="002F3F12" w:rsidRPr="002F3F12">
        <w:rPr>
          <w:b/>
          <w:i/>
          <w:iCs/>
        </w:rPr>
        <w:t>Type-2 BWP switch delay specified in Table 8.6.2-1 of TS 38.133</w:t>
      </w:r>
      <w:r w:rsidR="002F3F12">
        <w:rPr>
          <w:b/>
          <w:i/>
          <w:iCs/>
        </w:rPr>
        <w:t xml:space="preserve"> can be </w:t>
      </w:r>
      <w:r w:rsidR="00B36968">
        <w:rPr>
          <w:b/>
          <w:i/>
          <w:iCs/>
        </w:rPr>
        <w:t>re-used</w:t>
      </w:r>
    </w:p>
    <w:p w14:paraId="35937931" w14:textId="3824460D" w:rsidR="007B2FA3" w:rsidRDefault="00D61B43" w:rsidP="00B0344E">
      <w:pPr>
        <w:pStyle w:val="ListParagraph"/>
        <w:numPr>
          <w:ilvl w:val="1"/>
          <w:numId w:val="55"/>
        </w:numPr>
        <w:jc w:val="both"/>
        <w:rPr>
          <w:b/>
          <w:i/>
          <w:iCs/>
        </w:rPr>
      </w:pPr>
      <w:r>
        <w:rPr>
          <w:b/>
          <w:i/>
          <w:iCs/>
        </w:rPr>
        <w:t xml:space="preserve">Upon reception of </w:t>
      </w:r>
      <w:r w:rsidR="00033260">
        <w:rPr>
          <w:b/>
          <w:i/>
          <w:iCs/>
        </w:rPr>
        <w:t xml:space="preserve">the modified </w:t>
      </w:r>
      <w:r w:rsidR="00D928AE">
        <w:rPr>
          <w:b/>
          <w:i/>
          <w:iCs/>
        </w:rPr>
        <w:t>MIB/</w:t>
      </w:r>
      <w:r w:rsidR="00033260">
        <w:rPr>
          <w:b/>
          <w:i/>
          <w:iCs/>
        </w:rPr>
        <w:t>SIB</w:t>
      </w:r>
      <w:r w:rsidR="00D928AE">
        <w:rPr>
          <w:b/>
          <w:i/>
          <w:iCs/>
        </w:rPr>
        <w:t xml:space="preserve"> in the CORESET#0, </w:t>
      </w:r>
      <w:r w:rsidR="004E2850">
        <w:rPr>
          <w:b/>
          <w:i/>
          <w:iCs/>
        </w:rPr>
        <w:t xml:space="preserve">RedCap UE </w:t>
      </w:r>
      <w:r w:rsidR="00CD29F5">
        <w:rPr>
          <w:b/>
          <w:i/>
          <w:iCs/>
        </w:rPr>
        <w:t xml:space="preserve">applies the actions </w:t>
      </w:r>
      <w:r w:rsidR="007B2FA3">
        <w:rPr>
          <w:b/>
          <w:i/>
          <w:iCs/>
        </w:rPr>
        <w:t>defined in sub-Clause 5.2.2.4 of TS 38.331</w:t>
      </w:r>
      <w:r w:rsidR="006F26FD">
        <w:rPr>
          <w:b/>
          <w:i/>
          <w:iCs/>
        </w:rPr>
        <w:t xml:space="preserve"> </w:t>
      </w:r>
      <w:r w:rsidR="00946B4F">
        <w:rPr>
          <w:b/>
          <w:i/>
          <w:iCs/>
        </w:rPr>
        <w:t xml:space="preserve">and switches back to the RRC-configured BWP </w:t>
      </w:r>
      <w:r w:rsidR="00A7623A">
        <w:rPr>
          <w:b/>
          <w:i/>
          <w:iCs/>
        </w:rPr>
        <w:t>by the end of the SI modification period</w:t>
      </w:r>
      <w:r w:rsidR="006840CB">
        <w:rPr>
          <w:b/>
          <w:i/>
          <w:iCs/>
        </w:rPr>
        <w:t xml:space="preserve"> while timer T311 is still running</w:t>
      </w:r>
    </w:p>
    <w:p w14:paraId="62A02581" w14:textId="2957E517" w:rsidR="00811CC7" w:rsidRPr="006840CB" w:rsidRDefault="00DD39E0" w:rsidP="00B0344E">
      <w:pPr>
        <w:pStyle w:val="ListParagraph"/>
        <w:numPr>
          <w:ilvl w:val="1"/>
          <w:numId w:val="55"/>
        </w:numPr>
        <w:jc w:val="both"/>
        <w:rPr>
          <w:b/>
          <w:i/>
          <w:iCs/>
        </w:rPr>
      </w:pPr>
      <w:r>
        <w:rPr>
          <w:b/>
          <w:i/>
          <w:iCs/>
        </w:rPr>
        <w:t>S</w:t>
      </w:r>
      <w:r w:rsidR="00811CC7" w:rsidRPr="00811CC7">
        <w:rPr>
          <w:b/>
          <w:i/>
          <w:iCs/>
        </w:rPr>
        <w:t>end an LS to RAN4 to determine the interruption time for receiving PWS notification and/or SI update outside the RRC-configured DL BWP</w:t>
      </w:r>
    </w:p>
    <w:p w14:paraId="649315A7" w14:textId="356FDBB1" w:rsidR="00B36968" w:rsidRPr="00110A34" w:rsidRDefault="00B36968" w:rsidP="00D60A10">
      <w:pPr>
        <w:pStyle w:val="ListParagraph"/>
        <w:ind w:left="2160"/>
        <w:jc w:val="both"/>
        <w:rPr>
          <w:b/>
          <w:i/>
          <w:iCs/>
        </w:rPr>
      </w:pPr>
    </w:p>
    <w:p w14:paraId="7EE33F99" w14:textId="39B4AE53" w:rsidR="00177EED" w:rsidRDefault="00177EED" w:rsidP="00B0344E">
      <w:pPr>
        <w:pStyle w:val="ListParagraph"/>
        <w:numPr>
          <w:ilvl w:val="0"/>
          <w:numId w:val="55"/>
        </w:numPr>
        <w:jc w:val="both"/>
        <w:rPr>
          <w:b/>
          <w:i/>
          <w:iCs/>
        </w:rPr>
      </w:pPr>
      <w:r w:rsidRPr="005D3ECC">
        <w:rPr>
          <w:b/>
          <w:i/>
          <w:iCs/>
        </w:rPr>
        <w:t>Option 2:</w:t>
      </w:r>
    </w:p>
    <w:p w14:paraId="5FD8F8C1" w14:textId="3388D08D" w:rsidR="00DB16DA" w:rsidRDefault="00087F90" w:rsidP="00B0344E">
      <w:pPr>
        <w:pStyle w:val="ListParagraph"/>
        <w:numPr>
          <w:ilvl w:val="1"/>
          <w:numId w:val="55"/>
        </w:numPr>
        <w:jc w:val="both"/>
        <w:rPr>
          <w:b/>
          <w:i/>
          <w:iCs/>
        </w:rPr>
      </w:pPr>
      <w:r>
        <w:rPr>
          <w:b/>
          <w:i/>
          <w:iCs/>
        </w:rPr>
        <w:t>SI update</w:t>
      </w:r>
      <w:r w:rsidR="00C12582">
        <w:rPr>
          <w:b/>
          <w:i/>
          <w:iCs/>
        </w:rPr>
        <w:t xml:space="preserve"> speci</w:t>
      </w:r>
      <w:r w:rsidR="001F0861">
        <w:rPr>
          <w:b/>
          <w:i/>
          <w:iCs/>
        </w:rPr>
        <w:t xml:space="preserve">fic to RedCap UE </w:t>
      </w:r>
      <w:r w:rsidR="00F02A5E">
        <w:rPr>
          <w:b/>
          <w:i/>
          <w:iCs/>
        </w:rPr>
        <w:t xml:space="preserve">is provided by </w:t>
      </w:r>
      <w:r w:rsidR="00866A52">
        <w:rPr>
          <w:b/>
          <w:i/>
          <w:iCs/>
        </w:rPr>
        <w:t xml:space="preserve">serving cell </w:t>
      </w:r>
      <w:r w:rsidR="00926397">
        <w:rPr>
          <w:b/>
          <w:i/>
          <w:iCs/>
        </w:rPr>
        <w:t xml:space="preserve">via </w:t>
      </w:r>
      <w:r w:rsidR="000A3987">
        <w:rPr>
          <w:b/>
          <w:i/>
          <w:iCs/>
        </w:rPr>
        <w:t>dedicat</w:t>
      </w:r>
      <w:r w:rsidR="00736559">
        <w:rPr>
          <w:b/>
          <w:i/>
          <w:iCs/>
        </w:rPr>
        <w:t xml:space="preserve">ed </w:t>
      </w:r>
      <w:proofErr w:type="spellStart"/>
      <w:r w:rsidR="003D6E2E" w:rsidRPr="003D6E2E">
        <w:rPr>
          <w:b/>
          <w:i/>
          <w:iCs/>
        </w:rPr>
        <w:t>RRCReconfiguration</w:t>
      </w:r>
      <w:proofErr w:type="spellEnd"/>
      <w:r w:rsidR="003D6E2E" w:rsidRPr="003D6E2E">
        <w:rPr>
          <w:b/>
          <w:i/>
          <w:iCs/>
        </w:rPr>
        <w:t xml:space="preserve"> message</w:t>
      </w:r>
      <w:r w:rsidR="00D72F5D">
        <w:rPr>
          <w:b/>
          <w:i/>
          <w:iCs/>
        </w:rPr>
        <w:t xml:space="preserve"> </w:t>
      </w:r>
    </w:p>
    <w:p w14:paraId="7644FFDF" w14:textId="7AD96EB6" w:rsidR="00736559" w:rsidRDefault="00A950B2" w:rsidP="00B0344E">
      <w:pPr>
        <w:pStyle w:val="ListParagraph"/>
        <w:numPr>
          <w:ilvl w:val="1"/>
          <w:numId w:val="55"/>
        </w:numPr>
        <w:jc w:val="both"/>
        <w:rPr>
          <w:b/>
          <w:i/>
          <w:iCs/>
        </w:rPr>
      </w:pPr>
      <w:r>
        <w:rPr>
          <w:b/>
          <w:i/>
          <w:iCs/>
        </w:rPr>
        <w:t>the PDSCH carry</w:t>
      </w:r>
      <w:r w:rsidR="00EE6347">
        <w:rPr>
          <w:b/>
          <w:i/>
          <w:iCs/>
        </w:rPr>
        <w:t xml:space="preserve">ing </w:t>
      </w:r>
      <w:r w:rsidR="008A626F">
        <w:rPr>
          <w:b/>
          <w:i/>
          <w:iCs/>
        </w:rPr>
        <w:t xml:space="preserve">dedicated </w:t>
      </w:r>
      <w:proofErr w:type="spellStart"/>
      <w:r w:rsidR="008A626F" w:rsidRPr="003D6E2E">
        <w:rPr>
          <w:b/>
          <w:i/>
          <w:iCs/>
        </w:rPr>
        <w:t>RRCReconfiguration</w:t>
      </w:r>
      <w:proofErr w:type="spellEnd"/>
      <w:r w:rsidR="008A626F" w:rsidRPr="003D6E2E">
        <w:rPr>
          <w:b/>
          <w:i/>
          <w:iCs/>
        </w:rPr>
        <w:t xml:space="preserve"> </w:t>
      </w:r>
      <w:r w:rsidR="00897E72">
        <w:rPr>
          <w:b/>
          <w:i/>
          <w:iCs/>
        </w:rPr>
        <w:t xml:space="preserve">and the scheduling PDCCH are QCL’ed with the </w:t>
      </w:r>
      <w:r w:rsidR="00897E72" w:rsidRPr="00897E72">
        <w:rPr>
          <w:b/>
          <w:i/>
          <w:iCs/>
        </w:rPr>
        <w:t xml:space="preserve">NCD-SSB transmitted </w:t>
      </w:r>
      <w:r w:rsidR="008A626F">
        <w:rPr>
          <w:b/>
          <w:i/>
          <w:iCs/>
        </w:rPr>
        <w:t>in the RRC-configured DL BWP of RedCap UE</w:t>
      </w:r>
    </w:p>
    <w:p w14:paraId="2DA1C818" w14:textId="77777777" w:rsidR="00876225" w:rsidRPr="006840CB" w:rsidRDefault="00876225" w:rsidP="00876225">
      <w:pPr>
        <w:pStyle w:val="ListParagraph"/>
        <w:ind w:left="1440"/>
        <w:jc w:val="both"/>
        <w:rPr>
          <w:b/>
          <w:i/>
          <w:iCs/>
        </w:rPr>
      </w:pPr>
    </w:p>
    <w:bookmarkEnd w:id="63"/>
    <w:p w14:paraId="660C667A" w14:textId="00C19EE9" w:rsidR="00260735" w:rsidRPr="00260735" w:rsidRDefault="00260735" w:rsidP="003C75E5">
      <w:pPr>
        <w:pStyle w:val="ListParagraph"/>
        <w:jc w:val="both"/>
        <w:rPr>
          <w:b/>
          <w:i/>
          <w:iCs/>
        </w:rPr>
      </w:pPr>
    </w:p>
    <w:bookmarkEnd w:id="58"/>
    <w:bookmarkEnd w:id="59"/>
    <w:bookmarkEnd w:id="60"/>
    <w:p w14:paraId="1791D269" w14:textId="77777777" w:rsidR="00654AC0" w:rsidRDefault="00654AC0" w:rsidP="00654AC0">
      <w:pPr>
        <w:pStyle w:val="Heading1"/>
      </w:pPr>
      <w:r>
        <w:t xml:space="preserve">Supporting BW Reduction of RedCap UE </w:t>
      </w:r>
      <w:r w:rsidRPr="00CD65D4">
        <w:t>in FR</w:t>
      </w:r>
      <w:r>
        <w:t>2</w:t>
      </w:r>
    </w:p>
    <w:p w14:paraId="5041CED3" w14:textId="77777777" w:rsidR="00654AC0" w:rsidRDefault="00654AC0" w:rsidP="00654AC0">
      <w:pPr>
        <w:jc w:val="both"/>
      </w:pPr>
      <w:r w:rsidRPr="00B5180D">
        <w:t>In RAN#90e meeting, a Rel-17 work item for</w:t>
      </w:r>
      <w:r>
        <w:t xml:space="preserve"> </w:t>
      </w:r>
      <w:r w:rsidRPr="00777150">
        <w:t>support of reduced capability NR devices</w:t>
      </w:r>
      <w:r>
        <w:t xml:space="preserve"> </w:t>
      </w:r>
      <w:r w:rsidRPr="00B5180D">
        <w:t>was approved</w:t>
      </w:r>
      <w:r>
        <w:t xml:space="preserve"> and the WID was </w:t>
      </w:r>
      <w:r w:rsidRPr="005001C0">
        <w:t>updated in RAN#9</w:t>
      </w:r>
      <w:r>
        <w:t>3</w:t>
      </w:r>
      <w:r w:rsidRPr="005001C0">
        <w:t>e [</w:t>
      </w:r>
      <w:r>
        <w:t>1</w:t>
      </w:r>
      <w:r w:rsidRPr="005001C0">
        <w:t>]. As part</w:t>
      </w:r>
      <w:r w:rsidRPr="00B5180D">
        <w:t xml:space="preserve"> of the work item, </w:t>
      </w:r>
      <w:r>
        <w:t>it is agreed to s</w:t>
      </w:r>
      <w:r w:rsidRPr="000D408C">
        <w:t xml:space="preserve">pecify support for the following </w:t>
      </w:r>
      <w:r>
        <w:t>for FR2 BW reduction:</w:t>
      </w:r>
    </w:p>
    <w:p w14:paraId="07A855D7" w14:textId="77777777" w:rsidR="00654AC0" w:rsidRPr="004E3A91" w:rsidRDefault="00654AC0" w:rsidP="00131380">
      <w:pPr>
        <w:pStyle w:val="BodyText"/>
        <w:numPr>
          <w:ilvl w:val="0"/>
          <w:numId w:val="44"/>
        </w:numPr>
        <w:autoSpaceDE/>
        <w:autoSpaceDN/>
        <w:adjustRightInd/>
        <w:spacing w:after="120"/>
        <w:jc w:val="both"/>
        <w:textAlignment w:val="auto"/>
        <w:rPr>
          <w:rFonts w:ascii="Times" w:hAnsi="Times" w:cs="Times"/>
          <w:b/>
          <w:bCs/>
          <w:i/>
          <w:iCs/>
          <w:szCs w:val="22"/>
        </w:rPr>
      </w:pPr>
      <w:r>
        <w:rPr>
          <w:rFonts w:ascii="Times" w:hAnsi="Times" w:cs="Times"/>
          <w:bCs/>
          <w:i/>
          <w:iCs/>
          <w:szCs w:val="22"/>
        </w:rPr>
        <w:t>Reduced m</w:t>
      </w:r>
      <w:r w:rsidRPr="006F7278">
        <w:rPr>
          <w:rFonts w:ascii="Times" w:hAnsi="Times" w:cs="Times"/>
          <w:bCs/>
          <w:i/>
          <w:iCs/>
          <w:szCs w:val="22"/>
        </w:rPr>
        <w:t>aximum UE bandwidth:</w:t>
      </w:r>
    </w:p>
    <w:p w14:paraId="5FF1BCC5" w14:textId="77777777" w:rsidR="00654AC0" w:rsidRPr="004E3A91" w:rsidRDefault="00654AC0" w:rsidP="00131380">
      <w:pPr>
        <w:pStyle w:val="BodyText"/>
        <w:numPr>
          <w:ilvl w:val="1"/>
          <w:numId w:val="44"/>
        </w:numPr>
        <w:autoSpaceDE/>
        <w:autoSpaceDN/>
        <w:adjustRightInd/>
        <w:spacing w:after="120"/>
        <w:jc w:val="both"/>
        <w:textAlignment w:val="auto"/>
        <w:rPr>
          <w:rFonts w:ascii="Times" w:hAnsi="Times" w:cs="Times"/>
          <w:b/>
          <w:bCs/>
          <w:i/>
          <w:iCs/>
          <w:szCs w:val="22"/>
        </w:rPr>
      </w:pPr>
      <w:r w:rsidRPr="004E3A91">
        <w:rPr>
          <w:rFonts w:ascii="Times" w:hAnsi="Times" w:cs="Times"/>
          <w:bCs/>
          <w:i/>
          <w:iCs/>
          <w:szCs w:val="22"/>
        </w:rPr>
        <w:t>Maximum bandwidth of an FR2 RedCap UE during and after initial access is 100 MHz</w:t>
      </w:r>
    </w:p>
    <w:p w14:paraId="57E3BD16" w14:textId="77777777" w:rsidR="00654AC0" w:rsidRDefault="00654AC0" w:rsidP="00654AC0">
      <w:pPr>
        <w:spacing w:before="180"/>
      </w:pPr>
      <w:r>
        <w:t>In this section, based on the WID, we present our views on the FR2 reduced maximum UE bandwidth</w:t>
      </w:r>
    </w:p>
    <w:p w14:paraId="56D9E7EE" w14:textId="77777777" w:rsidR="00654AC0" w:rsidRDefault="00654AC0" w:rsidP="00654AC0">
      <w:pPr>
        <w:pStyle w:val="Heading2"/>
      </w:pPr>
      <w:r>
        <w:t>Partial CORESET0 Handling</w:t>
      </w:r>
    </w:p>
    <w:p w14:paraId="00A387BB" w14:textId="77777777" w:rsidR="00654AC0" w:rsidRDefault="00654AC0" w:rsidP="00654AC0">
      <w:r w:rsidRPr="006F75D2">
        <w:t>In RAN1#105 meeting, the following working assumption was agreed</w:t>
      </w:r>
      <w:r>
        <w:t>:</w:t>
      </w:r>
    </w:p>
    <w:p w14:paraId="1C9AC47D" w14:textId="77777777" w:rsidR="00654AC0" w:rsidRPr="00180C1E" w:rsidRDefault="00654AC0" w:rsidP="00654AC0">
      <w:pPr>
        <w:spacing w:after="0"/>
        <w:rPr>
          <w:i/>
          <w:iCs/>
        </w:rPr>
      </w:pPr>
      <w:r w:rsidRPr="00180C1E">
        <w:rPr>
          <w:i/>
          <w:iCs/>
          <w:lang w:val="en-GB"/>
        </w:rPr>
        <w:t>Working assumption: At least for TDD, an initial DL BWP for RedCap UEs (which is not expected to exceed the maximum RedCap UE bandwidth) can be optionally configured/defined separately from the initial DL BWP for non-RedCap UEs at least after initial access</w:t>
      </w:r>
    </w:p>
    <w:p w14:paraId="7870A1AF" w14:textId="77777777" w:rsidR="00654AC0" w:rsidRPr="00180C1E" w:rsidRDefault="00654AC0" w:rsidP="00131380">
      <w:pPr>
        <w:numPr>
          <w:ilvl w:val="0"/>
          <w:numId w:val="50"/>
        </w:numPr>
        <w:spacing w:after="0"/>
        <w:rPr>
          <w:i/>
          <w:iCs/>
        </w:rPr>
      </w:pPr>
      <w:r>
        <w:rPr>
          <w:i/>
          <w:iCs/>
        </w:rPr>
        <w:t>…</w:t>
      </w:r>
    </w:p>
    <w:p w14:paraId="13F7BDB6" w14:textId="77777777" w:rsidR="00654AC0" w:rsidRPr="00180C1E" w:rsidRDefault="00654AC0" w:rsidP="00131380">
      <w:pPr>
        <w:numPr>
          <w:ilvl w:val="0"/>
          <w:numId w:val="50"/>
        </w:numPr>
        <w:spacing w:after="0"/>
        <w:rPr>
          <w:i/>
          <w:iCs/>
        </w:rPr>
      </w:pPr>
      <w:r w:rsidRPr="00180C1E">
        <w:rPr>
          <w:i/>
          <w:iCs/>
          <w:lang w:val="en-GB"/>
        </w:rPr>
        <w:t>FFS: whether a separately configured initial DL BWP for RedCap UEs needs to contain the entire CORESET #0, and, if not, the Redcap UE behaviour for CORESET #0 monitoring</w:t>
      </w:r>
    </w:p>
    <w:p w14:paraId="2235A60B" w14:textId="77777777" w:rsidR="00654AC0" w:rsidRPr="00180C1E" w:rsidRDefault="00654AC0" w:rsidP="00131380">
      <w:pPr>
        <w:numPr>
          <w:ilvl w:val="0"/>
          <w:numId w:val="50"/>
        </w:numPr>
        <w:rPr>
          <w:i/>
          <w:iCs/>
        </w:rPr>
      </w:pPr>
      <w:r>
        <w:rPr>
          <w:i/>
          <w:iCs/>
          <w:lang w:val="en-GB"/>
        </w:rPr>
        <w:t>…</w:t>
      </w:r>
    </w:p>
    <w:p w14:paraId="7F2FACF0" w14:textId="291C36A0" w:rsidR="00654AC0" w:rsidRPr="008E4F33" w:rsidRDefault="00654AC0" w:rsidP="00654AC0">
      <w:r w:rsidRPr="008E4F33">
        <w:rPr>
          <w:highlight w:val="cyan"/>
        </w:rPr>
        <w:fldChar w:fldCharType="begin"/>
      </w:r>
      <w:r w:rsidRPr="008E4F33">
        <w:instrText xml:space="preserve"> REF _Ref79048239 \h </w:instrText>
      </w:r>
      <w:r w:rsidRPr="008E4F33">
        <w:rPr>
          <w:highlight w:val="cyan"/>
        </w:rPr>
        <w:instrText xml:space="preserve"> \* MERGEFORMAT </w:instrText>
      </w:r>
      <w:r w:rsidRPr="008E4F33">
        <w:rPr>
          <w:highlight w:val="cyan"/>
        </w:rPr>
      </w:r>
      <w:r w:rsidRPr="008E4F33">
        <w:rPr>
          <w:highlight w:val="cyan"/>
        </w:rPr>
        <w:fldChar w:fldCharType="separate"/>
      </w:r>
      <w:r w:rsidRPr="006B09F8">
        <w:t xml:space="preserve">Figure </w:t>
      </w:r>
      <w:r w:rsidRPr="008E4F33">
        <w:rPr>
          <w:highlight w:val="cyan"/>
        </w:rPr>
        <w:fldChar w:fldCharType="end"/>
      </w:r>
      <w:r w:rsidRPr="008E4F33">
        <w:t xml:space="preserve"> shows the Rel 15/16 FR2 SSB/CORESET0 multiplexing patterns. </w:t>
      </w:r>
    </w:p>
    <w:p w14:paraId="630A7530" w14:textId="77777777" w:rsidR="00654AC0" w:rsidRDefault="00654AC0" w:rsidP="00654AC0">
      <w:pPr>
        <w:jc w:val="both"/>
      </w:pPr>
      <w:r>
        <w:t>As can be seen, s</w:t>
      </w:r>
      <w:r w:rsidRPr="00DF400C">
        <w:t>ome configurations are either larger tha</w:t>
      </w:r>
      <w:r>
        <w:t>n</w:t>
      </w:r>
      <w:r w:rsidRPr="00DF400C">
        <w:t xml:space="preserve"> 66 RBs (the maximum # RBs for 100 MHz BW UE), or larger than 100 MHz</w:t>
      </w:r>
      <w:r>
        <w:t>. I</w:t>
      </w:r>
      <w:r w:rsidRPr="00DF400C">
        <w:t xml:space="preserve">n both cases, the RedCap UE cannot support these as they are, </w:t>
      </w:r>
      <w:r>
        <w:t>and</w:t>
      </w:r>
      <w:r w:rsidRPr="00DF400C">
        <w:t xml:space="preserve"> some solutions need to be defined </w:t>
      </w:r>
      <w:r>
        <w:t>for</w:t>
      </w:r>
      <w:r w:rsidRPr="00DF400C">
        <w:t xml:space="preserve"> these cases</w:t>
      </w:r>
      <w:r>
        <w:t>.</w:t>
      </w:r>
    </w:p>
    <w:p w14:paraId="233E91F9" w14:textId="3A68721D" w:rsidR="00654AC0" w:rsidRDefault="00654AC0" w:rsidP="00654AC0">
      <w:pPr>
        <w:jc w:val="both"/>
      </w:pPr>
      <w:r w:rsidRPr="00133871">
        <w:t xml:space="preserve">To illustrate this, the left figure of </w:t>
      </w:r>
      <w:r w:rsidRPr="00133871">
        <w:fldChar w:fldCharType="begin"/>
      </w:r>
      <w:r w:rsidRPr="00133871">
        <w:instrText xml:space="preserve"> REF _Ref79048302 \h  \* MERGEFORMAT </w:instrText>
      </w:r>
      <w:r w:rsidRPr="00133871">
        <w:fldChar w:fldCharType="separate"/>
      </w:r>
      <w:r w:rsidRPr="006B09F8">
        <w:t xml:space="preserve">Figure </w:t>
      </w:r>
      <w:r w:rsidRPr="00133871">
        <w:fldChar w:fldCharType="end"/>
      </w:r>
      <w:r>
        <w:t>, shows an example f</w:t>
      </w:r>
      <w:r w:rsidRPr="00DF400C">
        <w:t xml:space="preserve">or </w:t>
      </w:r>
      <w:r>
        <w:t xml:space="preserve">SSB+CORESET0 SCS = 240+120 kHz, </w:t>
      </w:r>
      <w:r w:rsidRPr="00DF400C">
        <w:t xml:space="preserve">config index 7 (48 RBs/1 symbol), </w:t>
      </w:r>
      <w:r>
        <w:t xml:space="preserve">where the </w:t>
      </w:r>
      <w:r w:rsidRPr="00DF400C">
        <w:t>PDCCH candidate mapping is shown for AL = 4, num of PDCCH candidates = 2, interleaved CCE-to-REG mapping</w:t>
      </w:r>
      <w:r>
        <w:t>. For this example, t</w:t>
      </w:r>
      <w:r w:rsidRPr="00DF400C">
        <w:t xml:space="preserve">he UE will not receive half of the CCEs (CCEs 1,3,5,7 in the </w:t>
      </w:r>
      <w:r w:rsidRPr="00DF400C">
        <w:lastRenderedPageBreak/>
        <w:t>example) since they lie outside the UE BW</w:t>
      </w:r>
      <w:r>
        <w:t xml:space="preserve">, which reduces </w:t>
      </w:r>
      <w:r w:rsidRPr="00DF400C">
        <w:t>the performance by 3 dB (effectively reducing the AL by half, from 4 to 2 in the example)</w:t>
      </w:r>
      <w:r>
        <w:t>.</w:t>
      </w:r>
    </w:p>
    <w:p w14:paraId="3272C7A3" w14:textId="77777777" w:rsidR="00654AC0" w:rsidRDefault="00654AC0" w:rsidP="00654AC0">
      <w:pPr>
        <w:spacing w:after="0"/>
      </w:pPr>
      <w:r w:rsidRPr="009015B2">
        <w:rPr>
          <w:noProof/>
        </w:rPr>
        <w:drawing>
          <wp:inline distT="0" distB="0" distL="0" distR="0" wp14:anchorId="433D2EC4" wp14:editId="1D37DBB7">
            <wp:extent cx="5943600" cy="2555240"/>
            <wp:effectExtent l="0" t="0" r="0" b="0"/>
            <wp:docPr id="17" name="Picture 9">
              <a:extLst xmlns:a="http://schemas.openxmlformats.org/drawingml/2006/main">
                <a:ext uri="{FF2B5EF4-FFF2-40B4-BE49-F238E27FC236}">
                  <a16:creationId xmlns:a16="http://schemas.microsoft.com/office/drawing/2014/main" id="{7B2813AC-485F-429D-B745-0AFF2E9B0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B2813AC-485F-429D-B745-0AFF2E9B017C}"/>
                        </a:ext>
                      </a:extLst>
                    </pic:cNvPr>
                    <pic:cNvPicPr>
                      <a:picLocks noChangeAspect="1"/>
                    </pic:cNvPicPr>
                  </pic:nvPicPr>
                  <pic:blipFill>
                    <a:blip r:embed="rId21"/>
                    <a:stretch>
                      <a:fillRect/>
                    </a:stretch>
                  </pic:blipFill>
                  <pic:spPr>
                    <a:xfrm>
                      <a:off x="0" y="0"/>
                      <a:ext cx="5943600" cy="2555240"/>
                    </a:xfrm>
                    <a:prstGeom prst="rect">
                      <a:avLst/>
                    </a:prstGeom>
                  </pic:spPr>
                </pic:pic>
              </a:graphicData>
            </a:graphic>
          </wp:inline>
        </w:drawing>
      </w:r>
    </w:p>
    <w:p w14:paraId="78618B4F" w14:textId="53EEA225" w:rsidR="00654AC0" w:rsidRPr="00133871" w:rsidRDefault="00654AC0" w:rsidP="00654AC0">
      <w:pPr>
        <w:jc w:val="center"/>
        <w:rPr>
          <w:b/>
          <w:bCs/>
        </w:rPr>
      </w:pPr>
      <w:bookmarkStart w:id="65" w:name="_Ref79048239"/>
      <w:r w:rsidRPr="00133871">
        <w:rPr>
          <w:b/>
          <w:bCs/>
        </w:rPr>
        <w:t xml:space="preserve">Figure </w:t>
      </w:r>
      <w:r w:rsidRPr="00133871">
        <w:rPr>
          <w:b/>
          <w:bCs/>
        </w:rPr>
        <w:fldChar w:fldCharType="begin"/>
      </w:r>
      <w:r w:rsidRPr="00133871">
        <w:rPr>
          <w:b/>
          <w:bCs/>
        </w:rPr>
        <w:instrText xml:space="preserve"> SEQ Figure \* ARABIC </w:instrText>
      </w:r>
      <w:r w:rsidR="00052F45">
        <w:rPr>
          <w:b/>
          <w:bCs/>
        </w:rPr>
        <w:fldChar w:fldCharType="separate"/>
      </w:r>
      <w:r w:rsidRPr="00133871">
        <w:rPr>
          <w:b/>
          <w:bCs/>
        </w:rPr>
        <w:fldChar w:fldCharType="end"/>
      </w:r>
      <w:bookmarkEnd w:id="65"/>
      <w:r w:rsidRPr="00133871">
        <w:rPr>
          <w:b/>
          <w:bCs/>
        </w:rPr>
        <w:t>: Rel15/16 FR2 SSB/CORESET0 Multiplexing Patterns</w:t>
      </w:r>
    </w:p>
    <w:p w14:paraId="512A4065" w14:textId="77777777" w:rsidR="00654AC0" w:rsidRDefault="00654AC0" w:rsidP="00654AC0">
      <w:pPr>
        <w:spacing w:after="0"/>
      </w:pPr>
    </w:p>
    <w:p w14:paraId="5CF555B4" w14:textId="77777777" w:rsidR="00654AC0" w:rsidRDefault="00654AC0" w:rsidP="00654AC0">
      <w:pPr>
        <w:spacing w:after="0"/>
      </w:pPr>
    </w:p>
    <w:p w14:paraId="4AE5D3A0" w14:textId="77777777" w:rsidR="00654AC0" w:rsidRPr="00ED09E4" w:rsidRDefault="00654AC0" w:rsidP="00654AC0">
      <w:pPr>
        <w:overflowPunct/>
        <w:autoSpaceDE/>
        <w:autoSpaceDN/>
        <w:adjustRightInd/>
        <w:spacing w:after="0"/>
        <w:jc w:val="center"/>
        <w:textAlignment w:val="auto"/>
        <w:rPr>
          <w:rFonts w:eastAsia="Times New Roman"/>
          <w:sz w:val="24"/>
          <w:szCs w:val="24"/>
        </w:rPr>
      </w:pPr>
      <w:r w:rsidRPr="00ED09E4">
        <w:rPr>
          <w:noProof/>
        </w:rPr>
        <w:drawing>
          <wp:inline distT="0" distB="0" distL="0" distR="0" wp14:anchorId="02F4AC0A" wp14:editId="7F78A3B7">
            <wp:extent cx="1759374" cy="2421466"/>
            <wp:effectExtent l="0" t="0" r="0" b="4445"/>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65880" cy="2430420"/>
                    </a:xfrm>
                    <a:prstGeom prst="rect">
                      <a:avLst/>
                    </a:prstGeom>
                    <a:noFill/>
                    <a:ln>
                      <a:noFill/>
                    </a:ln>
                  </pic:spPr>
                </pic:pic>
              </a:graphicData>
            </a:graphic>
          </wp:inline>
        </w:drawing>
      </w:r>
    </w:p>
    <w:p w14:paraId="6DF476EA" w14:textId="77777777" w:rsidR="00654AC0" w:rsidRDefault="00654AC0" w:rsidP="00654AC0">
      <w:pPr>
        <w:spacing w:after="0"/>
        <w:jc w:val="center"/>
      </w:pPr>
    </w:p>
    <w:p w14:paraId="5682EE63" w14:textId="04CF3698" w:rsidR="00654AC0" w:rsidRPr="00133871" w:rsidRDefault="00654AC0" w:rsidP="00654AC0">
      <w:pPr>
        <w:jc w:val="center"/>
        <w:rPr>
          <w:b/>
          <w:bCs/>
        </w:rPr>
      </w:pPr>
      <w:bookmarkStart w:id="66" w:name="_Ref79048302"/>
      <w:r w:rsidRPr="00133871">
        <w:rPr>
          <w:b/>
          <w:bCs/>
        </w:rPr>
        <w:t xml:space="preserve">Figure </w:t>
      </w:r>
      <w:r w:rsidRPr="00133871">
        <w:rPr>
          <w:b/>
          <w:bCs/>
        </w:rPr>
        <w:fldChar w:fldCharType="begin"/>
      </w:r>
      <w:r w:rsidRPr="00133871">
        <w:rPr>
          <w:b/>
          <w:bCs/>
        </w:rPr>
        <w:instrText xml:space="preserve"> SEQ Figure \* ARABIC </w:instrText>
      </w:r>
      <w:r w:rsidR="00052F45">
        <w:rPr>
          <w:b/>
          <w:bCs/>
        </w:rPr>
        <w:fldChar w:fldCharType="separate"/>
      </w:r>
      <w:r w:rsidRPr="00133871">
        <w:rPr>
          <w:b/>
          <w:bCs/>
        </w:rPr>
        <w:fldChar w:fldCharType="end"/>
      </w:r>
      <w:bookmarkEnd w:id="66"/>
      <w:r w:rsidRPr="00133871">
        <w:rPr>
          <w:b/>
          <w:bCs/>
        </w:rPr>
        <w:t>: Example of Configuration Exceeding RedCap UE max BW</w:t>
      </w:r>
    </w:p>
    <w:p w14:paraId="78001DB5" w14:textId="77777777" w:rsidR="00654AC0" w:rsidRDefault="00654AC0" w:rsidP="00654AC0">
      <w:pPr>
        <w:spacing w:after="0"/>
      </w:pPr>
      <w:r>
        <w:t>For CORESET0, the following configurations are allowed:</w:t>
      </w:r>
    </w:p>
    <w:p w14:paraId="3780AF7A" w14:textId="77777777" w:rsidR="00654AC0" w:rsidRDefault="00654AC0" w:rsidP="00131380">
      <w:pPr>
        <w:pStyle w:val="ListParagraph"/>
        <w:numPr>
          <w:ilvl w:val="1"/>
          <w:numId w:val="44"/>
        </w:numPr>
        <w:spacing w:after="0"/>
      </w:pPr>
      <w:r>
        <w:t>REG bundle = 6​</w:t>
      </w:r>
    </w:p>
    <w:p w14:paraId="5ED8A593" w14:textId="77777777" w:rsidR="00654AC0" w:rsidRDefault="00654AC0" w:rsidP="00131380">
      <w:pPr>
        <w:pStyle w:val="ListParagraph"/>
        <w:numPr>
          <w:ilvl w:val="1"/>
          <w:numId w:val="44"/>
        </w:numPr>
        <w:spacing w:after="0"/>
      </w:pPr>
      <w:r>
        <w:t>AL = 4, 8, 16​</w:t>
      </w:r>
    </w:p>
    <w:p w14:paraId="3854D278" w14:textId="77777777" w:rsidR="00654AC0" w:rsidRDefault="00654AC0" w:rsidP="00131380">
      <w:pPr>
        <w:pStyle w:val="ListParagraph"/>
        <w:numPr>
          <w:ilvl w:val="1"/>
          <w:numId w:val="44"/>
        </w:numPr>
        <w:spacing w:after="0"/>
      </w:pPr>
      <w:r>
        <w:t>CCE-to-REG mapping is interleaved​</w:t>
      </w:r>
    </w:p>
    <w:p w14:paraId="291B05CF" w14:textId="77777777" w:rsidR="00654AC0" w:rsidRDefault="00654AC0" w:rsidP="00131380">
      <w:pPr>
        <w:pStyle w:val="ListParagraph"/>
        <w:numPr>
          <w:ilvl w:val="1"/>
          <w:numId w:val="44"/>
        </w:numPr>
      </w:pPr>
      <w:r>
        <w:t>Max number of PDCCH candidates = 4, 2, 1 for AL = 4, 8, 16</w:t>
      </w:r>
    </w:p>
    <w:p w14:paraId="0CBAA33B" w14:textId="77777777" w:rsidR="00654AC0" w:rsidRDefault="00654AC0" w:rsidP="00654AC0">
      <w:r>
        <w:t>Multiple solutions can be considered to resolve this issue.</w:t>
      </w:r>
    </w:p>
    <w:p w14:paraId="6F14B76B" w14:textId="77777777" w:rsidR="00654AC0" w:rsidRDefault="00654AC0" w:rsidP="00654AC0">
      <w:pPr>
        <w:jc w:val="both"/>
      </w:pPr>
      <w:r>
        <w:t>In case part of the configured CORESET0 falls outside the UE DL BWP or outside the UE maximum BW, the UE may apply one or more of the following options to handle the CCEs that lie outside the UE’s DL BWP or UE’s maximum BW:​</w:t>
      </w:r>
    </w:p>
    <w:p w14:paraId="08CD6B6D" w14:textId="77777777" w:rsidR="00654AC0" w:rsidRDefault="00654AC0" w:rsidP="00131380">
      <w:pPr>
        <w:pStyle w:val="ListParagraph"/>
        <w:numPr>
          <w:ilvl w:val="0"/>
          <w:numId w:val="51"/>
        </w:numPr>
        <w:spacing w:after="0"/>
      </w:pPr>
      <w:r>
        <w:t>Option A: the NW does not configure such case</w:t>
      </w:r>
    </w:p>
    <w:p w14:paraId="4B9EE946" w14:textId="1C6E0DD5" w:rsidR="00654AC0" w:rsidRPr="00A93786" w:rsidRDefault="00654AC0" w:rsidP="00131380">
      <w:pPr>
        <w:pStyle w:val="ListParagraph"/>
        <w:numPr>
          <w:ilvl w:val="0"/>
          <w:numId w:val="51"/>
        </w:numPr>
        <w:spacing w:after="0"/>
      </w:pPr>
      <w:r>
        <w:t>Option B: the UE would not receive those CCEs​ (</w:t>
      </w:r>
      <w:r w:rsidRPr="00A93786">
        <w:t xml:space="preserve">left figure in </w:t>
      </w:r>
      <w:r w:rsidRPr="00A93786">
        <w:rPr>
          <w:highlight w:val="cyan"/>
        </w:rPr>
        <w:fldChar w:fldCharType="begin"/>
      </w:r>
      <w:r w:rsidRPr="00A93786">
        <w:instrText xml:space="preserve"> REF _Ref79048302 \h </w:instrText>
      </w:r>
      <w:r w:rsidRPr="00A93786">
        <w:rPr>
          <w:highlight w:val="cyan"/>
        </w:rPr>
        <w:instrText xml:space="preserve"> \* MERGEFORMAT </w:instrText>
      </w:r>
      <w:r w:rsidRPr="00A93786">
        <w:rPr>
          <w:highlight w:val="cyan"/>
        </w:rPr>
      </w:r>
      <w:r w:rsidRPr="00A93786">
        <w:rPr>
          <w:highlight w:val="cyan"/>
        </w:rPr>
        <w:fldChar w:fldCharType="separate"/>
      </w:r>
      <w:r w:rsidRPr="006B09F8">
        <w:t xml:space="preserve">Figure </w:t>
      </w:r>
      <w:r w:rsidRPr="00A93786">
        <w:rPr>
          <w:highlight w:val="cyan"/>
        </w:rPr>
        <w:fldChar w:fldCharType="end"/>
      </w:r>
      <w:r w:rsidRPr="00A93786">
        <w:t>)</w:t>
      </w:r>
    </w:p>
    <w:p w14:paraId="2A67F082" w14:textId="77777777" w:rsidR="00654AC0" w:rsidRPr="00A93786" w:rsidRDefault="00654AC0" w:rsidP="00131380">
      <w:pPr>
        <w:pStyle w:val="ListParagraph"/>
        <w:numPr>
          <w:ilvl w:val="1"/>
          <w:numId w:val="51"/>
        </w:numPr>
        <w:spacing w:after="0"/>
      </w:pPr>
      <w:r w:rsidRPr="00A93786">
        <w:t>Some performance reduction is expected since the effective AL is reduced​</w:t>
      </w:r>
    </w:p>
    <w:p w14:paraId="7082690A" w14:textId="45156917" w:rsidR="00654AC0" w:rsidRPr="00A93786" w:rsidRDefault="00654AC0" w:rsidP="00131380">
      <w:pPr>
        <w:pStyle w:val="ListParagraph"/>
        <w:numPr>
          <w:ilvl w:val="0"/>
          <w:numId w:val="51"/>
        </w:numPr>
        <w:spacing w:after="0"/>
      </w:pPr>
      <w:r w:rsidRPr="00A93786">
        <w:t xml:space="preserve">Option C: the UE would recalculate the CCE-to-REG mapping based on the number of RBs/CCEs available in the UE BWP or BW​ (right figure in </w:t>
      </w:r>
      <w:r w:rsidRPr="00A93786">
        <w:fldChar w:fldCharType="begin"/>
      </w:r>
      <w:r w:rsidRPr="00A93786">
        <w:instrText xml:space="preserve"> REF _Ref79048302 \h  \* MERGEFORMAT </w:instrText>
      </w:r>
      <w:r w:rsidRPr="00A93786">
        <w:fldChar w:fldCharType="separate"/>
      </w:r>
      <w:r w:rsidRPr="006B09F8">
        <w:t xml:space="preserve">Figure </w:t>
      </w:r>
      <w:r w:rsidRPr="00A93786">
        <w:fldChar w:fldCharType="end"/>
      </w:r>
      <w:r w:rsidRPr="00A93786">
        <w:t>)</w:t>
      </w:r>
    </w:p>
    <w:p w14:paraId="56049F37" w14:textId="616D607C" w:rsidR="00654AC0" w:rsidRPr="00A93786" w:rsidRDefault="00654AC0" w:rsidP="00131380">
      <w:pPr>
        <w:pStyle w:val="ListParagraph"/>
        <w:numPr>
          <w:ilvl w:val="0"/>
          <w:numId w:val="51"/>
        </w:numPr>
        <w:spacing w:after="0"/>
      </w:pPr>
      <w:r w:rsidRPr="00A93786">
        <w:lastRenderedPageBreak/>
        <w:t xml:space="preserve">Option D: the UE would assume different CCE-to-REG mapping type​ (right figure in </w:t>
      </w:r>
      <w:r w:rsidRPr="00A93786">
        <w:fldChar w:fldCharType="begin"/>
      </w:r>
      <w:r w:rsidRPr="00A93786">
        <w:instrText xml:space="preserve"> REF _Ref79048302 \h  \* MERGEFORMAT </w:instrText>
      </w:r>
      <w:r w:rsidRPr="00A93786">
        <w:fldChar w:fldCharType="separate"/>
      </w:r>
      <w:r w:rsidRPr="006B09F8">
        <w:t xml:space="preserve">Figure </w:t>
      </w:r>
      <w:r w:rsidRPr="00A93786">
        <w:fldChar w:fldCharType="end"/>
      </w:r>
      <w:r w:rsidRPr="00A93786">
        <w:t>)</w:t>
      </w:r>
    </w:p>
    <w:p w14:paraId="0A5CE11E" w14:textId="77777777" w:rsidR="00654AC0" w:rsidRDefault="00654AC0" w:rsidP="00131380">
      <w:pPr>
        <w:pStyle w:val="ListParagraph"/>
        <w:numPr>
          <w:ilvl w:val="1"/>
          <w:numId w:val="51"/>
        </w:numPr>
        <w:spacing w:after="0"/>
      </w:pPr>
      <w:r>
        <w:t>Interleaving vs non-interleaving​</w:t>
      </w:r>
    </w:p>
    <w:p w14:paraId="2834F119" w14:textId="77777777" w:rsidR="00654AC0" w:rsidRDefault="00654AC0" w:rsidP="00131380">
      <w:pPr>
        <w:pStyle w:val="ListParagraph"/>
        <w:numPr>
          <w:ilvl w:val="0"/>
          <w:numId w:val="51"/>
        </w:numPr>
        <w:spacing w:after="0"/>
      </w:pPr>
      <w:r>
        <w:t>Option E: after reading the SSB, the UE hops in frequency to cover the complete CORESET0​</w:t>
      </w:r>
    </w:p>
    <w:p w14:paraId="12122493" w14:textId="77777777" w:rsidR="00654AC0" w:rsidRDefault="00654AC0" w:rsidP="00654AC0">
      <w:pPr>
        <w:spacing w:after="0"/>
      </w:pPr>
    </w:p>
    <w:p w14:paraId="5D11E2BC" w14:textId="77777777" w:rsidR="00654AC0" w:rsidRDefault="00654AC0" w:rsidP="00654AC0">
      <w:pPr>
        <w:spacing w:after="0"/>
      </w:pPr>
      <w:r>
        <w:t xml:space="preserve">Some </w:t>
      </w:r>
      <w:proofErr w:type="gramStart"/>
      <w:r>
        <w:t>trade-off</w:t>
      </w:r>
      <w:proofErr w:type="gramEnd"/>
      <w:r>
        <w:t xml:space="preserve"> between PDCCH capacity and performance to consider:</w:t>
      </w:r>
    </w:p>
    <w:p w14:paraId="12341D24" w14:textId="77777777" w:rsidR="00654AC0" w:rsidRDefault="00654AC0" w:rsidP="00131380">
      <w:pPr>
        <w:pStyle w:val="ListParagraph"/>
        <w:numPr>
          <w:ilvl w:val="0"/>
          <w:numId w:val="51"/>
        </w:numPr>
        <w:spacing w:after="0"/>
      </w:pPr>
      <w:r>
        <w:t>For the non-interleaving case and/or the recalculation based on reduced Num RB​</w:t>
      </w:r>
    </w:p>
    <w:p w14:paraId="744EB58F" w14:textId="77777777" w:rsidR="00654AC0" w:rsidRDefault="00654AC0" w:rsidP="00131380">
      <w:pPr>
        <w:pStyle w:val="ListParagraph"/>
        <w:numPr>
          <w:ilvl w:val="1"/>
          <w:numId w:val="51"/>
        </w:numPr>
        <w:spacing w:after="0"/>
      </w:pPr>
      <w:r>
        <w:t>Less number of PDCCH candidates (1 in the example), hence less PDCCH capacity​</w:t>
      </w:r>
    </w:p>
    <w:p w14:paraId="0A9813BB" w14:textId="77777777" w:rsidR="00654AC0" w:rsidRDefault="00654AC0" w:rsidP="00131380">
      <w:pPr>
        <w:pStyle w:val="ListParagraph"/>
        <w:numPr>
          <w:ilvl w:val="1"/>
          <w:numId w:val="51"/>
        </w:numPr>
        <w:spacing w:after="0"/>
      </w:pPr>
      <w:r>
        <w:t>AL will not be affected (AL = 4 in the example), hence performance will be preserved​</w:t>
      </w:r>
    </w:p>
    <w:p w14:paraId="0739AC40" w14:textId="77777777" w:rsidR="00654AC0" w:rsidRDefault="00654AC0" w:rsidP="00131380">
      <w:pPr>
        <w:pStyle w:val="ListParagraph"/>
        <w:numPr>
          <w:ilvl w:val="0"/>
          <w:numId w:val="51"/>
        </w:numPr>
        <w:spacing w:after="0"/>
      </w:pPr>
      <w:r>
        <w:t>For the interleaving case:</w:t>
      </w:r>
    </w:p>
    <w:p w14:paraId="4A91D962" w14:textId="77777777" w:rsidR="00654AC0" w:rsidRDefault="00654AC0" w:rsidP="00131380">
      <w:pPr>
        <w:pStyle w:val="ListParagraph"/>
        <w:numPr>
          <w:ilvl w:val="1"/>
          <w:numId w:val="51"/>
        </w:numPr>
        <w:spacing w:after="0"/>
      </w:pPr>
      <w:r>
        <w:t>Same number of PDCCH candidates (2 in the example), hence the same PDCCH capacity​</w:t>
      </w:r>
    </w:p>
    <w:p w14:paraId="584D5F0A" w14:textId="77777777" w:rsidR="00654AC0" w:rsidRDefault="00654AC0" w:rsidP="00131380">
      <w:pPr>
        <w:pStyle w:val="ListParagraph"/>
        <w:numPr>
          <w:ilvl w:val="1"/>
          <w:numId w:val="51"/>
        </w:numPr>
        <w:spacing w:after="0"/>
      </w:pPr>
      <w:r>
        <w:t>AL will be affected (AL = 2 in the example), hence performance will be reduced​</w:t>
      </w:r>
    </w:p>
    <w:p w14:paraId="2B43E5B1" w14:textId="77777777" w:rsidR="00654AC0" w:rsidRDefault="00654AC0" w:rsidP="00654AC0">
      <w:pPr>
        <w:spacing w:after="0"/>
      </w:pPr>
    </w:p>
    <w:p w14:paraId="66CF6FB8" w14:textId="14446B41" w:rsidR="00654AC0" w:rsidRPr="00180C1E" w:rsidRDefault="00654AC0" w:rsidP="00654AC0">
      <w:pPr>
        <w:jc w:val="both"/>
        <w:rPr>
          <w:b/>
          <w:bCs/>
          <w:i/>
          <w:iCs/>
          <w:lang w:eastAsia="zh-CN"/>
        </w:rPr>
      </w:pPr>
      <w:bookmarkStart w:id="67" w:name="FR2_p1"/>
      <w:r w:rsidRPr="008E4749">
        <w:rPr>
          <w:b/>
          <w:bCs/>
          <w:i/>
          <w:iCs/>
          <w:highlight w:val="yellow"/>
          <w:lang w:eastAsia="zh-CN"/>
        </w:rPr>
        <w:t>Proposal 2</w:t>
      </w:r>
      <w:r w:rsidR="00254ED8">
        <w:rPr>
          <w:b/>
          <w:bCs/>
          <w:i/>
          <w:iCs/>
          <w:highlight w:val="yellow"/>
          <w:lang w:eastAsia="zh-CN"/>
        </w:rPr>
        <w:t>2</w:t>
      </w:r>
      <w:r w:rsidRPr="008E4749">
        <w:rPr>
          <w:b/>
          <w:bCs/>
          <w:i/>
          <w:iCs/>
          <w:lang w:eastAsia="zh-CN"/>
        </w:rPr>
        <w:t>: For FR2, consider solutions to handle the case where CORESET0 is partially included in the UE BW</w:t>
      </w:r>
    </w:p>
    <w:bookmarkEnd w:id="67"/>
    <w:p w14:paraId="3EFDDD6E" w14:textId="77777777" w:rsidR="00654AC0" w:rsidRDefault="00654AC0" w:rsidP="00654AC0">
      <w:pPr>
        <w:pStyle w:val="Heading2"/>
        <w:numPr>
          <w:ilvl w:val="0"/>
          <w:numId w:val="1"/>
        </w:numPr>
        <w:tabs>
          <w:tab w:val="num" w:pos="720"/>
        </w:tabs>
        <w:ind w:left="720" w:hanging="720"/>
      </w:pPr>
      <w:r>
        <w:t>Partial RO Handling</w:t>
      </w:r>
    </w:p>
    <w:p w14:paraId="2C249AE8" w14:textId="77777777" w:rsidR="00654AC0" w:rsidRPr="00C46B81" w:rsidRDefault="00654AC0" w:rsidP="00654AC0">
      <w:pPr>
        <w:jc w:val="both"/>
      </w:pPr>
      <w:r w:rsidRPr="00C46B81">
        <w:t>Rel-15/16 allows for up to 8 ROs to be FDMed</w:t>
      </w:r>
      <w:r>
        <w:t>.</w:t>
      </w:r>
      <w:r w:rsidRPr="00C46B81">
        <w:t xml:space="preserve"> </w:t>
      </w:r>
      <w:r>
        <w:t>F</w:t>
      </w:r>
      <w:r w:rsidRPr="00C46B81">
        <w:t xml:space="preserve">or SCS = 120 kHz, the BW for an RO = 17.28 MHz. </w:t>
      </w:r>
      <w:r w:rsidRPr="00180C1E">
        <w:t xml:space="preserve">For 8 FDMed ROs, the BW would be 8 x 17.28 = 138.24 MHz </w:t>
      </w:r>
      <w:r>
        <w:t>which is larger than</w:t>
      </w:r>
      <w:r w:rsidRPr="00180C1E">
        <w:t xml:space="preserve"> the max UE BW (=100 MHz)</w:t>
      </w:r>
      <w:r w:rsidRPr="00C46B81">
        <w:t xml:space="preserve">. </w:t>
      </w:r>
      <w:r w:rsidRPr="00180C1E">
        <w:t>If the gNB configures all 8, some ROs will be outside the maximum BW for a RedCap UE</w:t>
      </w:r>
      <w:r w:rsidRPr="00C46B81">
        <w:t>.</w:t>
      </w:r>
    </w:p>
    <w:p w14:paraId="135776DF" w14:textId="77777777" w:rsidR="00654AC0" w:rsidRDefault="00654AC0" w:rsidP="00654AC0">
      <w:r w:rsidRPr="006F75D2">
        <w:t>In RAN1#10</w:t>
      </w:r>
      <w:r>
        <w:t>6-e</w:t>
      </w:r>
      <w:r w:rsidRPr="006F75D2">
        <w:t xml:space="preserve"> meeting, the following </w:t>
      </w:r>
      <w:r>
        <w:t>agreement was made:</w:t>
      </w:r>
    </w:p>
    <w:p w14:paraId="1D781285" w14:textId="77777777" w:rsidR="00654AC0" w:rsidRPr="00D93CE9" w:rsidRDefault="00654AC0" w:rsidP="00654AC0">
      <w:pPr>
        <w:shd w:val="clear" w:color="auto" w:fill="FFFFFF"/>
        <w:overflowPunct/>
        <w:autoSpaceDE/>
        <w:autoSpaceDN/>
        <w:adjustRightInd/>
        <w:spacing w:after="0" w:line="231" w:lineRule="atLeast"/>
        <w:textAlignment w:val="auto"/>
        <w:rPr>
          <w:rFonts w:ascii="Calibri" w:eastAsia="Microsoft YaHei UI" w:hAnsi="Calibri" w:cs="Calibri"/>
          <w:i/>
          <w:iCs/>
          <w:color w:val="000000"/>
          <w:sz w:val="22"/>
          <w:szCs w:val="22"/>
          <w:lang w:eastAsia="zh-CN"/>
        </w:rPr>
      </w:pPr>
      <w:r w:rsidRPr="00D93CE9">
        <w:rPr>
          <w:rFonts w:eastAsia="Microsoft YaHei UI"/>
          <w:i/>
          <w:iCs/>
          <w:color w:val="000000"/>
          <w:lang w:eastAsia="zh-CN"/>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226B3310" w14:textId="77777777" w:rsidR="00654AC0" w:rsidRDefault="00654AC0" w:rsidP="00654AC0">
      <w:pPr>
        <w:numPr>
          <w:ilvl w:val="0"/>
          <w:numId w:val="28"/>
        </w:numPr>
        <w:overflowPunct/>
        <w:autoSpaceDE/>
        <w:autoSpaceDN/>
        <w:adjustRightInd/>
        <w:spacing w:line="252" w:lineRule="auto"/>
        <w:textAlignment w:val="auto"/>
        <w:rPr>
          <w:rFonts w:eastAsia="Times New Roman" w:cs="Times"/>
          <w:i/>
          <w:iCs/>
          <w:lang w:eastAsia="ja-JP"/>
        </w:rPr>
      </w:pPr>
      <w:r w:rsidRPr="00D93CE9">
        <w:rPr>
          <w:rFonts w:eastAsia="Microsoft YaHei UI"/>
          <w:i/>
          <w:iCs/>
          <w:color w:val="000000"/>
          <w:lang w:eastAsia="zh-CN"/>
        </w:rPr>
        <w:t>Note: these ROs can be dedicated for RedCap UEs or shared with non-RedCap UEs.</w:t>
      </w:r>
    </w:p>
    <w:p w14:paraId="0592AFE1" w14:textId="77777777" w:rsidR="00654AC0" w:rsidRDefault="00654AC0" w:rsidP="00654AC0">
      <w:pPr>
        <w:jc w:val="both"/>
        <w:rPr>
          <w:rFonts w:eastAsia="Times New Roman" w:cs="Times"/>
          <w:lang w:eastAsia="ja-JP"/>
        </w:rPr>
      </w:pPr>
      <w:r>
        <w:rPr>
          <w:rFonts w:eastAsia="Times New Roman" w:cs="Times"/>
          <w:lang w:eastAsia="ja-JP"/>
        </w:rPr>
        <w:t xml:space="preserve">However, what if, due to beam SSB-to-RO association, only a subset of the ROs that fall in the RedCap BW can be used by the RedCap UE. E.g., say ROs 0-7 are configured for the non-RedCap UE in FD. The RedCap UE BWP covers ROs 2-5, but only ROs 3 and 4 are useable for the RedCap UE, in this case, there needs to be some additional RedCap specific signaling to indicate that. </w:t>
      </w:r>
    </w:p>
    <w:p w14:paraId="6771EDA7" w14:textId="77777777" w:rsidR="00654AC0" w:rsidRPr="008B7A35" w:rsidRDefault="00654AC0" w:rsidP="00654AC0">
      <w:pPr>
        <w:spacing w:after="0"/>
        <w:jc w:val="both"/>
        <w:rPr>
          <w:rFonts w:eastAsia="Times New Roman" w:cs="Times"/>
          <w:lang w:eastAsia="ja-JP"/>
        </w:rPr>
      </w:pPr>
      <w:r>
        <w:rPr>
          <w:rFonts w:eastAsia="Times New Roman" w:cs="Times"/>
          <w:lang w:eastAsia="ja-JP"/>
        </w:rPr>
        <w:t xml:space="preserve">Hence, we propose that </w:t>
      </w:r>
      <w:r w:rsidRPr="008B7A35">
        <w:rPr>
          <w:rFonts w:eastAsia="Times New Roman" w:cs="Times"/>
          <w:lang w:eastAsia="ja-JP"/>
        </w:rPr>
        <w:t xml:space="preserve">gNB </w:t>
      </w:r>
      <w:r>
        <w:rPr>
          <w:rFonts w:eastAsia="Times New Roman" w:cs="Times"/>
          <w:lang w:eastAsia="ja-JP"/>
        </w:rPr>
        <w:t>can o</w:t>
      </w:r>
      <w:r w:rsidRPr="008B7A35">
        <w:rPr>
          <w:rFonts w:eastAsia="Times New Roman" w:cs="Times"/>
          <w:lang w:eastAsia="ja-JP"/>
        </w:rPr>
        <w:t>ptionally configur</w:t>
      </w:r>
      <w:r>
        <w:rPr>
          <w:rFonts w:eastAsia="Times New Roman" w:cs="Times"/>
          <w:lang w:eastAsia="ja-JP"/>
        </w:rPr>
        <w:t>e</w:t>
      </w:r>
      <w:r w:rsidRPr="008B7A35">
        <w:rPr>
          <w:rFonts w:eastAsia="Times New Roman" w:cs="Times"/>
          <w:lang w:eastAsia="ja-JP"/>
        </w:rPr>
        <w:t xml:space="preserve"> a RedCap UE in RMSI (e.g., SIB1) or in dedicated RRC message with:</w:t>
      </w:r>
    </w:p>
    <w:p w14:paraId="18B7123C" w14:textId="77777777" w:rsidR="00654AC0" w:rsidRDefault="00654AC0" w:rsidP="00131380">
      <w:pPr>
        <w:pStyle w:val="ListParagraph"/>
        <w:numPr>
          <w:ilvl w:val="0"/>
          <w:numId w:val="51"/>
        </w:numPr>
        <w:rPr>
          <w:rFonts w:eastAsia="Times New Roman" w:cs="Times"/>
          <w:lang w:eastAsia="ja-JP"/>
        </w:rPr>
      </w:pPr>
      <w:r w:rsidRPr="00180C1E">
        <w:rPr>
          <w:rFonts w:eastAsia="Times New Roman" w:cs="Times"/>
          <w:lang w:eastAsia="ja-JP"/>
        </w:rPr>
        <w:t>An offset for the start of the RACH Occasions (ROs)</w:t>
      </w:r>
    </w:p>
    <w:p w14:paraId="42435739" w14:textId="77777777" w:rsidR="00654AC0" w:rsidRDefault="00654AC0" w:rsidP="00131380">
      <w:pPr>
        <w:pStyle w:val="ListParagraph"/>
        <w:numPr>
          <w:ilvl w:val="0"/>
          <w:numId w:val="51"/>
        </w:numPr>
        <w:rPr>
          <w:rFonts w:eastAsia="Times New Roman" w:cs="Times"/>
          <w:lang w:eastAsia="ja-JP"/>
        </w:rPr>
      </w:pPr>
      <w:r w:rsidRPr="00180C1E">
        <w:rPr>
          <w:rFonts w:eastAsia="Times New Roman" w:cs="Times"/>
          <w:lang w:eastAsia="ja-JP"/>
        </w:rPr>
        <w:t>The number of consecutive ROs or RBs it can use for the ROs</w:t>
      </w:r>
    </w:p>
    <w:p w14:paraId="2C75EDDD" w14:textId="28981877" w:rsidR="00654AC0" w:rsidRPr="00180C1E" w:rsidRDefault="00654AC0" w:rsidP="00654AC0">
      <w:pPr>
        <w:jc w:val="both"/>
        <w:rPr>
          <w:b/>
          <w:bCs/>
          <w:i/>
          <w:iCs/>
          <w:lang w:eastAsia="zh-CN"/>
        </w:rPr>
      </w:pPr>
      <w:bookmarkStart w:id="68" w:name="FR2_p2"/>
      <w:r w:rsidRPr="002F2C79">
        <w:rPr>
          <w:b/>
          <w:bCs/>
          <w:i/>
          <w:iCs/>
          <w:highlight w:val="yellow"/>
          <w:lang w:eastAsia="zh-CN"/>
        </w:rPr>
        <w:t>Proposal 2</w:t>
      </w:r>
      <w:r w:rsidR="00254ED8">
        <w:rPr>
          <w:b/>
          <w:bCs/>
          <w:i/>
          <w:iCs/>
          <w:highlight w:val="yellow"/>
          <w:lang w:eastAsia="zh-CN"/>
        </w:rPr>
        <w:t>3</w:t>
      </w:r>
      <w:r w:rsidRPr="002F2C79">
        <w:rPr>
          <w:b/>
          <w:bCs/>
          <w:i/>
          <w:iCs/>
          <w:lang w:eastAsia="zh-CN"/>
        </w:rPr>
        <w:t>: For FR2, consider signaling an offset for the start and number of consecutive ROs that the RedCap</w:t>
      </w:r>
      <w:r>
        <w:rPr>
          <w:b/>
          <w:bCs/>
          <w:i/>
          <w:iCs/>
          <w:lang w:eastAsia="zh-CN"/>
        </w:rPr>
        <w:t xml:space="preserve"> UE can use in its separate initial UL BWP</w:t>
      </w:r>
    </w:p>
    <w:bookmarkEnd w:id="68"/>
    <w:p w14:paraId="43330E0D" w14:textId="77777777" w:rsidR="00654AC0" w:rsidRPr="009C7CAC" w:rsidRDefault="00654AC0" w:rsidP="00654AC0">
      <w:pPr>
        <w:pStyle w:val="Heading2"/>
        <w:rPr>
          <w:rStyle w:val="B11"/>
          <w:rFonts w:ascii="Arial" w:hAnsi="Arial"/>
        </w:rPr>
      </w:pPr>
      <w:r w:rsidRPr="009C7CAC">
        <w:rPr>
          <w:rStyle w:val="B11"/>
          <w:rFonts w:ascii="Arial" w:hAnsi="Arial"/>
        </w:rPr>
        <w:t>Transitioning to a Narrow Active BWP (NBWP)</w:t>
      </w:r>
    </w:p>
    <w:p w14:paraId="18AEEF9A" w14:textId="77777777" w:rsidR="00654AC0" w:rsidRDefault="00654AC0" w:rsidP="00654AC0">
      <w:pPr>
        <w:jc w:val="both"/>
        <w:rPr>
          <w:lang w:val="en-GB" w:eastAsia="zh-CN"/>
        </w:rPr>
      </w:pPr>
      <w:r>
        <w:rPr>
          <w:lang w:val="en-GB" w:eastAsia="zh-CN"/>
        </w:rPr>
        <w:t>The WID defines the following data rates:</w:t>
      </w:r>
    </w:p>
    <w:p w14:paraId="0A2AA97C" w14:textId="77777777" w:rsidR="00654AC0" w:rsidRPr="005F2EA9" w:rsidRDefault="00654AC0" w:rsidP="00131380">
      <w:pPr>
        <w:pStyle w:val="ListParagraph"/>
        <w:numPr>
          <w:ilvl w:val="0"/>
          <w:numId w:val="45"/>
        </w:numPr>
        <w:jc w:val="both"/>
        <w:rPr>
          <w:lang w:eastAsia="zh-CN"/>
        </w:rPr>
      </w:pPr>
      <w:r w:rsidRPr="005F2EA9">
        <w:rPr>
          <w:lang w:val="en-GB" w:eastAsia="zh-CN"/>
        </w:rPr>
        <w:t>Industrial Wireless Sensors</w:t>
      </w:r>
      <w:r>
        <w:rPr>
          <w:lang w:val="en-GB" w:eastAsia="zh-CN"/>
        </w:rPr>
        <w:t>: &lt; 2 Mbps (UL heavy)</w:t>
      </w:r>
    </w:p>
    <w:p w14:paraId="21B4B8EA" w14:textId="77777777" w:rsidR="00654AC0" w:rsidRPr="005C0CD9" w:rsidRDefault="00654AC0" w:rsidP="00131380">
      <w:pPr>
        <w:pStyle w:val="ListParagraph"/>
        <w:numPr>
          <w:ilvl w:val="0"/>
          <w:numId w:val="45"/>
        </w:numPr>
        <w:jc w:val="both"/>
        <w:rPr>
          <w:lang w:eastAsia="zh-CN"/>
        </w:rPr>
      </w:pPr>
      <w:r w:rsidRPr="00BF7896">
        <w:rPr>
          <w:lang w:val="en-GB" w:eastAsia="zh-CN"/>
        </w:rPr>
        <w:t>Video Surveillance: UL dominated</w:t>
      </w:r>
      <w:r>
        <w:rPr>
          <w:lang w:val="en-GB" w:eastAsia="zh-CN"/>
        </w:rPr>
        <w:t xml:space="preserve"> (</w:t>
      </w:r>
      <w:r w:rsidRPr="00BF7896">
        <w:rPr>
          <w:lang w:eastAsia="zh-CN"/>
        </w:rPr>
        <w:t xml:space="preserve">Economic: </w:t>
      </w:r>
      <w:r w:rsidRPr="00BF7896">
        <w:rPr>
          <w:lang w:val="en-GB" w:eastAsia="zh-CN"/>
        </w:rPr>
        <w:t>2</w:t>
      </w:r>
      <w:r>
        <w:rPr>
          <w:lang w:val="en-GB" w:eastAsia="zh-CN"/>
        </w:rPr>
        <w:t xml:space="preserve"> – </w:t>
      </w:r>
      <w:r w:rsidRPr="00BF7896">
        <w:rPr>
          <w:lang w:val="en-GB" w:eastAsia="zh-CN"/>
        </w:rPr>
        <w:t>4</w:t>
      </w:r>
      <w:r>
        <w:rPr>
          <w:lang w:val="en-GB" w:eastAsia="zh-CN"/>
        </w:rPr>
        <w:t xml:space="preserve"> Mbps</w:t>
      </w:r>
      <w:r w:rsidRPr="00BF7896">
        <w:rPr>
          <w:lang w:val="en-GB" w:eastAsia="zh-CN"/>
        </w:rPr>
        <w:t>, High End: 7.5</w:t>
      </w:r>
      <w:r>
        <w:rPr>
          <w:lang w:val="en-GB" w:eastAsia="zh-CN"/>
        </w:rPr>
        <w:t xml:space="preserve"> </w:t>
      </w:r>
      <w:r w:rsidRPr="00BF7896">
        <w:rPr>
          <w:lang w:val="en-GB" w:eastAsia="zh-CN"/>
        </w:rPr>
        <w:t>-</w:t>
      </w:r>
      <w:r>
        <w:rPr>
          <w:lang w:val="en-GB" w:eastAsia="zh-CN"/>
        </w:rPr>
        <w:t xml:space="preserve"> </w:t>
      </w:r>
      <w:r w:rsidRPr="00BF7896">
        <w:rPr>
          <w:lang w:val="en-GB" w:eastAsia="zh-CN"/>
        </w:rPr>
        <w:t>25</w:t>
      </w:r>
      <w:r>
        <w:rPr>
          <w:lang w:val="en-GB" w:eastAsia="zh-CN"/>
        </w:rPr>
        <w:t xml:space="preserve"> Mbps)</w:t>
      </w:r>
    </w:p>
    <w:p w14:paraId="2D26ABB2" w14:textId="77777777" w:rsidR="00654AC0" w:rsidRDefault="00654AC0" w:rsidP="00131380">
      <w:pPr>
        <w:pStyle w:val="ListParagraph"/>
        <w:numPr>
          <w:ilvl w:val="0"/>
          <w:numId w:val="45"/>
        </w:numPr>
        <w:jc w:val="both"/>
        <w:rPr>
          <w:lang w:eastAsia="zh-CN"/>
        </w:rPr>
      </w:pPr>
      <w:r w:rsidRPr="003D0C71">
        <w:rPr>
          <w:lang w:val="en-GB" w:eastAsia="zh-CN"/>
        </w:rPr>
        <w:t xml:space="preserve">Wearables: </w:t>
      </w:r>
      <w:r w:rsidRPr="003D0C71">
        <w:rPr>
          <w:lang w:eastAsia="zh-CN"/>
        </w:rPr>
        <w:t>Ref</w:t>
      </w:r>
      <w:r>
        <w:rPr>
          <w:lang w:eastAsia="zh-CN"/>
        </w:rPr>
        <w:t>erence</w:t>
      </w:r>
      <w:r w:rsidRPr="003D0C71">
        <w:rPr>
          <w:lang w:eastAsia="zh-CN"/>
        </w:rPr>
        <w:t xml:space="preserve"> DL/UL = </w:t>
      </w:r>
      <w:r>
        <w:rPr>
          <w:lang w:val="en-GB" w:eastAsia="zh-CN"/>
        </w:rPr>
        <w:t>5</w:t>
      </w:r>
      <w:r w:rsidRPr="003D0C71">
        <w:rPr>
          <w:lang w:val="en-GB" w:eastAsia="zh-CN"/>
        </w:rPr>
        <w:t>-50</w:t>
      </w:r>
      <w:r w:rsidRPr="003D0C71">
        <w:rPr>
          <w:lang w:eastAsia="zh-CN"/>
        </w:rPr>
        <w:t>/</w:t>
      </w:r>
      <w:r>
        <w:rPr>
          <w:lang w:eastAsia="zh-CN"/>
        </w:rPr>
        <w:t>2-</w:t>
      </w:r>
      <w:r w:rsidRPr="003D0C71">
        <w:rPr>
          <w:lang w:eastAsia="zh-CN"/>
        </w:rPr>
        <w:t>5</w:t>
      </w:r>
      <w:r>
        <w:rPr>
          <w:lang w:eastAsia="zh-CN"/>
        </w:rPr>
        <w:t xml:space="preserve"> Mbps, p</w:t>
      </w:r>
      <w:r w:rsidRPr="003D0C71">
        <w:rPr>
          <w:lang w:eastAsia="zh-CN"/>
        </w:rPr>
        <w:t>eak DL/UL = 150/50</w:t>
      </w:r>
      <w:r>
        <w:rPr>
          <w:lang w:eastAsia="zh-CN"/>
        </w:rPr>
        <w:t xml:space="preserve"> Mbps</w:t>
      </w:r>
    </w:p>
    <w:p w14:paraId="3F959877" w14:textId="77777777" w:rsidR="00654AC0" w:rsidRDefault="00654AC0" w:rsidP="00654AC0">
      <w:pPr>
        <w:jc w:val="both"/>
        <w:rPr>
          <w:lang w:eastAsia="zh-CN"/>
        </w:rPr>
      </w:pPr>
      <w:r w:rsidRPr="004D767F">
        <w:rPr>
          <w:lang w:eastAsia="zh-CN"/>
        </w:rPr>
        <w:fldChar w:fldCharType="begin"/>
      </w:r>
      <w:r w:rsidRPr="004D767F">
        <w:rPr>
          <w:lang w:eastAsia="zh-CN"/>
        </w:rPr>
        <w:instrText xml:space="preserve"> REF _Ref61358012 \h  \* MERGEFORMAT </w:instrText>
      </w:r>
      <w:r w:rsidRPr="004D767F">
        <w:rPr>
          <w:lang w:eastAsia="zh-CN"/>
        </w:rPr>
      </w:r>
      <w:r w:rsidRPr="004D767F">
        <w:rPr>
          <w:lang w:eastAsia="zh-CN"/>
        </w:rPr>
        <w:fldChar w:fldCharType="separate"/>
      </w:r>
      <w:r w:rsidRPr="006B09F8">
        <w:rPr>
          <w:lang w:val="en-GB" w:eastAsia="zh-CN"/>
        </w:rPr>
        <w:t xml:space="preserve">Table </w:t>
      </w:r>
      <w:r w:rsidRPr="006B09F8">
        <w:rPr>
          <w:noProof/>
          <w:lang w:val="en-GB" w:eastAsia="zh-CN"/>
        </w:rPr>
        <w:t>2</w:t>
      </w:r>
      <w:r w:rsidRPr="004D767F">
        <w:rPr>
          <w:lang w:eastAsia="zh-CN"/>
        </w:rPr>
        <w:fldChar w:fldCharType="end"/>
      </w:r>
      <w:r w:rsidRPr="004D767F">
        <w:rPr>
          <w:lang w:eastAsia="zh-CN"/>
        </w:rPr>
        <w:t xml:space="preserve"> </w:t>
      </w:r>
      <w:r>
        <w:rPr>
          <w:lang w:eastAsia="zh-CN"/>
        </w:rPr>
        <w:t>shows the maximum data rates that can be achieved for different BWs for 1 MIMO layer.</w:t>
      </w:r>
    </w:p>
    <w:p w14:paraId="6906EE09" w14:textId="77777777" w:rsidR="00654AC0" w:rsidRPr="006A6487" w:rsidRDefault="00654AC0" w:rsidP="00654AC0">
      <w:pPr>
        <w:jc w:val="center"/>
        <w:rPr>
          <w:b/>
          <w:bCs/>
          <w:lang w:eastAsia="zh-CN"/>
        </w:rPr>
      </w:pPr>
      <w:bookmarkStart w:id="69" w:name="_Ref61358012"/>
      <w:bookmarkStart w:id="70" w:name="_Ref61358006"/>
      <w:r w:rsidRPr="00E75207">
        <w:rPr>
          <w:b/>
          <w:bCs/>
          <w:lang w:val="en-GB" w:eastAsia="zh-CN"/>
        </w:rPr>
        <w:t xml:space="preserve">Table </w:t>
      </w:r>
      <w:r w:rsidRPr="00E75207">
        <w:rPr>
          <w:b/>
          <w:bCs/>
          <w:lang w:val="en-GB" w:eastAsia="zh-CN"/>
        </w:rPr>
        <w:fldChar w:fldCharType="begin"/>
      </w:r>
      <w:r w:rsidRPr="00E75207">
        <w:rPr>
          <w:b/>
          <w:bCs/>
          <w:lang w:val="en-GB" w:eastAsia="zh-CN"/>
        </w:rPr>
        <w:instrText xml:space="preserve"> SEQ Table \* ARABIC </w:instrText>
      </w:r>
      <w:r w:rsidRPr="00E75207">
        <w:rPr>
          <w:b/>
          <w:bCs/>
          <w:lang w:val="en-GB" w:eastAsia="zh-CN"/>
        </w:rPr>
        <w:fldChar w:fldCharType="separate"/>
      </w:r>
      <w:r>
        <w:rPr>
          <w:b/>
          <w:bCs/>
          <w:noProof/>
          <w:lang w:val="en-GB" w:eastAsia="zh-CN"/>
        </w:rPr>
        <w:t>2</w:t>
      </w:r>
      <w:r w:rsidRPr="00E75207">
        <w:rPr>
          <w:b/>
          <w:bCs/>
          <w:lang w:eastAsia="zh-CN"/>
        </w:rPr>
        <w:fldChar w:fldCharType="end"/>
      </w:r>
      <w:bookmarkEnd w:id="69"/>
      <w:r w:rsidRPr="006A6487">
        <w:rPr>
          <w:b/>
          <w:bCs/>
          <w:lang w:eastAsia="zh-CN"/>
        </w:rPr>
        <w:t xml:space="preserve">: Peak Data Rates </w:t>
      </w:r>
      <w:r>
        <w:rPr>
          <w:b/>
          <w:bCs/>
          <w:lang w:eastAsia="zh-CN"/>
        </w:rPr>
        <w:t xml:space="preserve">(Mbps) </w:t>
      </w:r>
      <w:r w:rsidRPr="006A6487">
        <w:rPr>
          <w:b/>
          <w:bCs/>
          <w:lang w:eastAsia="zh-CN"/>
        </w:rPr>
        <w:t>for SCS 120 kHz</w:t>
      </w:r>
      <w:bookmarkEnd w:id="70"/>
      <w:r>
        <w:rPr>
          <w:b/>
          <w:bCs/>
          <w:lang w:eastAsia="zh-CN"/>
        </w:rPr>
        <w:t xml:space="preserve"> (1 Layer) </w:t>
      </w:r>
      <w:r w:rsidRPr="00596EBD">
        <w:rPr>
          <w:b/>
          <w:bCs/>
          <w:lang w:eastAsia="zh-CN"/>
        </w:rPr>
        <w:t>Based on TDD DL:UL = 3:1</w:t>
      </w:r>
    </w:p>
    <w:tbl>
      <w:tblPr>
        <w:tblStyle w:val="GridTable3-Accent3"/>
        <w:tblW w:w="3892" w:type="dxa"/>
        <w:jc w:val="center"/>
        <w:tblLook w:val="0600" w:firstRow="0" w:lastRow="0" w:firstColumn="0" w:lastColumn="0" w:noHBand="1" w:noVBand="1"/>
      </w:tblPr>
      <w:tblGrid>
        <w:gridCol w:w="1255"/>
        <w:gridCol w:w="1318"/>
        <w:gridCol w:w="1319"/>
      </w:tblGrid>
      <w:tr w:rsidR="00654AC0" w:rsidRPr="00596EBD" w14:paraId="299D6FB6" w14:textId="77777777" w:rsidTr="00654AC0">
        <w:trPr>
          <w:trHeight w:val="40"/>
          <w:jc w:val="center"/>
        </w:trPr>
        <w:tc>
          <w:tcPr>
            <w:tcW w:w="1255" w:type="dxa"/>
            <w:shd w:val="clear" w:color="auto" w:fill="F2F2F2" w:themeFill="background1" w:themeFillShade="F2"/>
            <w:vAlign w:val="center"/>
            <w:hideMark/>
          </w:tcPr>
          <w:p w14:paraId="49E6C32F" w14:textId="77777777" w:rsidR="00654AC0" w:rsidRPr="00596EBD" w:rsidRDefault="00654AC0" w:rsidP="00654AC0">
            <w:pPr>
              <w:spacing w:after="0"/>
              <w:rPr>
                <w:lang w:eastAsia="zh-CN"/>
              </w:rPr>
            </w:pPr>
            <w:r w:rsidRPr="00596EBD">
              <w:rPr>
                <w:b/>
                <w:bCs/>
                <w:lang w:eastAsia="zh-CN"/>
              </w:rPr>
              <w:t>BW (MHz)</w:t>
            </w:r>
          </w:p>
        </w:tc>
        <w:tc>
          <w:tcPr>
            <w:tcW w:w="1318" w:type="dxa"/>
            <w:vAlign w:val="center"/>
          </w:tcPr>
          <w:p w14:paraId="34DABBD7" w14:textId="77777777" w:rsidR="00654AC0" w:rsidRPr="00596EBD" w:rsidRDefault="00654AC0" w:rsidP="00654AC0">
            <w:pPr>
              <w:spacing w:after="0"/>
              <w:jc w:val="center"/>
              <w:rPr>
                <w:b/>
                <w:bCs/>
                <w:lang w:eastAsia="zh-CN"/>
              </w:rPr>
            </w:pPr>
            <w:r>
              <w:rPr>
                <w:b/>
                <w:bCs/>
                <w:lang w:eastAsia="zh-CN"/>
              </w:rPr>
              <w:t xml:space="preserve">DL </w:t>
            </w:r>
            <w:r w:rsidRPr="00596EBD">
              <w:rPr>
                <w:b/>
                <w:bCs/>
                <w:lang w:eastAsia="zh-CN"/>
              </w:rPr>
              <w:t>64QAM</w:t>
            </w:r>
          </w:p>
        </w:tc>
        <w:tc>
          <w:tcPr>
            <w:tcW w:w="1319" w:type="dxa"/>
            <w:vAlign w:val="center"/>
          </w:tcPr>
          <w:p w14:paraId="4664F1CF" w14:textId="77777777" w:rsidR="00654AC0" w:rsidRPr="00596EBD" w:rsidRDefault="00654AC0" w:rsidP="00654AC0">
            <w:pPr>
              <w:spacing w:after="0"/>
              <w:jc w:val="center"/>
              <w:rPr>
                <w:b/>
                <w:bCs/>
                <w:lang w:eastAsia="zh-CN"/>
              </w:rPr>
            </w:pPr>
            <w:r>
              <w:rPr>
                <w:b/>
                <w:bCs/>
                <w:lang w:eastAsia="zh-CN"/>
              </w:rPr>
              <w:t xml:space="preserve">UL </w:t>
            </w:r>
            <w:r w:rsidRPr="00596EBD">
              <w:rPr>
                <w:b/>
                <w:bCs/>
                <w:lang w:eastAsia="zh-CN"/>
              </w:rPr>
              <w:t>64QAM</w:t>
            </w:r>
          </w:p>
        </w:tc>
      </w:tr>
      <w:tr w:rsidR="00654AC0" w:rsidRPr="00596EBD" w14:paraId="2B5AC1F2" w14:textId="77777777" w:rsidTr="00654AC0">
        <w:trPr>
          <w:trHeight w:val="40"/>
          <w:jc w:val="center"/>
        </w:trPr>
        <w:tc>
          <w:tcPr>
            <w:tcW w:w="1255" w:type="dxa"/>
            <w:shd w:val="clear" w:color="auto" w:fill="F2F2F2" w:themeFill="background1" w:themeFillShade="F2"/>
            <w:vAlign w:val="center"/>
            <w:hideMark/>
          </w:tcPr>
          <w:p w14:paraId="17D366F8" w14:textId="77777777" w:rsidR="00654AC0" w:rsidRPr="00596EBD" w:rsidRDefault="00654AC0" w:rsidP="00654AC0">
            <w:pPr>
              <w:spacing w:after="0"/>
              <w:rPr>
                <w:lang w:eastAsia="zh-CN"/>
              </w:rPr>
            </w:pPr>
            <w:r w:rsidRPr="00596EBD">
              <w:rPr>
                <w:b/>
                <w:bCs/>
                <w:lang w:eastAsia="zh-CN"/>
              </w:rPr>
              <w:t>25</w:t>
            </w:r>
          </w:p>
        </w:tc>
        <w:tc>
          <w:tcPr>
            <w:tcW w:w="1318" w:type="dxa"/>
            <w:vAlign w:val="center"/>
          </w:tcPr>
          <w:p w14:paraId="2422075F" w14:textId="77777777" w:rsidR="00654AC0" w:rsidRPr="00596EBD" w:rsidRDefault="00654AC0" w:rsidP="00654AC0">
            <w:pPr>
              <w:spacing w:after="0"/>
              <w:jc w:val="center"/>
              <w:rPr>
                <w:lang w:eastAsia="zh-CN"/>
              </w:rPr>
            </w:pPr>
            <w:r w:rsidRPr="00596EBD">
              <w:rPr>
                <w:lang w:eastAsia="zh-CN"/>
              </w:rPr>
              <w:t>78</w:t>
            </w:r>
          </w:p>
        </w:tc>
        <w:tc>
          <w:tcPr>
            <w:tcW w:w="1319" w:type="dxa"/>
            <w:vAlign w:val="center"/>
          </w:tcPr>
          <w:p w14:paraId="488181BB" w14:textId="77777777" w:rsidR="00654AC0" w:rsidRPr="00596EBD" w:rsidRDefault="00654AC0" w:rsidP="00654AC0">
            <w:pPr>
              <w:spacing w:after="0"/>
              <w:jc w:val="center"/>
              <w:rPr>
                <w:lang w:eastAsia="zh-CN"/>
              </w:rPr>
            </w:pPr>
            <w:r>
              <w:rPr>
                <w:lang w:eastAsia="zh-CN"/>
              </w:rPr>
              <w:t>29</w:t>
            </w:r>
          </w:p>
        </w:tc>
      </w:tr>
      <w:tr w:rsidR="00654AC0" w:rsidRPr="00596EBD" w14:paraId="5C7622CE" w14:textId="77777777" w:rsidTr="00654AC0">
        <w:trPr>
          <w:trHeight w:val="40"/>
          <w:jc w:val="center"/>
        </w:trPr>
        <w:tc>
          <w:tcPr>
            <w:tcW w:w="1255" w:type="dxa"/>
            <w:shd w:val="clear" w:color="auto" w:fill="F2F2F2" w:themeFill="background1" w:themeFillShade="F2"/>
            <w:vAlign w:val="center"/>
            <w:hideMark/>
          </w:tcPr>
          <w:p w14:paraId="53CF20AD" w14:textId="77777777" w:rsidR="00654AC0" w:rsidRPr="00596EBD" w:rsidRDefault="00654AC0" w:rsidP="00654AC0">
            <w:pPr>
              <w:spacing w:after="0"/>
              <w:rPr>
                <w:lang w:eastAsia="zh-CN"/>
              </w:rPr>
            </w:pPr>
            <w:r w:rsidRPr="00596EBD">
              <w:rPr>
                <w:b/>
                <w:bCs/>
                <w:lang w:eastAsia="zh-CN"/>
              </w:rPr>
              <w:t>50</w:t>
            </w:r>
          </w:p>
        </w:tc>
        <w:tc>
          <w:tcPr>
            <w:tcW w:w="1318" w:type="dxa"/>
            <w:vAlign w:val="center"/>
          </w:tcPr>
          <w:p w14:paraId="4C257CCA" w14:textId="77777777" w:rsidR="00654AC0" w:rsidRPr="00596EBD" w:rsidRDefault="00654AC0" w:rsidP="00654AC0">
            <w:pPr>
              <w:spacing w:after="0"/>
              <w:jc w:val="center"/>
              <w:rPr>
                <w:lang w:eastAsia="zh-CN"/>
              </w:rPr>
            </w:pPr>
            <w:r w:rsidRPr="00596EBD">
              <w:rPr>
                <w:lang w:eastAsia="zh-CN"/>
              </w:rPr>
              <w:t>156</w:t>
            </w:r>
          </w:p>
        </w:tc>
        <w:tc>
          <w:tcPr>
            <w:tcW w:w="1319" w:type="dxa"/>
            <w:vAlign w:val="center"/>
          </w:tcPr>
          <w:p w14:paraId="55313975" w14:textId="77777777" w:rsidR="00654AC0" w:rsidRPr="00596EBD" w:rsidRDefault="00654AC0" w:rsidP="00654AC0">
            <w:pPr>
              <w:spacing w:after="0"/>
              <w:jc w:val="center"/>
              <w:rPr>
                <w:lang w:eastAsia="zh-CN"/>
              </w:rPr>
            </w:pPr>
            <w:r>
              <w:rPr>
                <w:lang w:eastAsia="zh-CN"/>
              </w:rPr>
              <w:t>57</w:t>
            </w:r>
          </w:p>
        </w:tc>
      </w:tr>
      <w:tr w:rsidR="00654AC0" w:rsidRPr="00596EBD" w14:paraId="6D427CFF" w14:textId="77777777" w:rsidTr="00654AC0">
        <w:trPr>
          <w:trHeight w:val="40"/>
          <w:jc w:val="center"/>
        </w:trPr>
        <w:tc>
          <w:tcPr>
            <w:tcW w:w="1255" w:type="dxa"/>
            <w:shd w:val="clear" w:color="auto" w:fill="F2F2F2" w:themeFill="background1" w:themeFillShade="F2"/>
            <w:vAlign w:val="center"/>
            <w:hideMark/>
          </w:tcPr>
          <w:p w14:paraId="3B2228DB" w14:textId="77777777" w:rsidR="00654AC0" w:rsidRPr="00596EBD" w:rsidRDefault="00654AC0" w:rsidP="00654AC0">
            <w:pPr>
              <w:spacing w:after="0"/>
              <w:rPr>
                <w:lang w:eastAsia="zh-CN"/>
              </w:rPr>
            </w:pPr>
            <w:r w:rsidRPr="00596EBD">
              <w:rPr>
                <w:b/>
                <w:bCs/>
                <w:lang w:eastAsia="zh-CN"/>
              </w:rPr>
              <w:t>100</w:t>
            </w:r>
          </w:p>
        </w:tc>
        <w:tc>
          <w:tcPr>
            <w:tcW w:w="1318" w:type="dxa"/>
            <w:vAlign w:val="center"/>
          </w:tcPr>
          <w:p w14:paraId="2886223E" w14:textId="77777777" w:rsidR="00654AC0" w:rsidRPr="00596EBD" w:rsidRDefault="00654AC0" w:rsidP="00654AC0">
            <w:pPr>
              <w:spacing w:after="0"/>
              <w:jc w:val="center"/>
              <w:rPr>
                <w:lang w:eastAsia="zh-CN"/>
              </w:rPr>
            </w:pPr>
            <w:r w:rsidRPr="00596EBD">
              <w:rPr>
                <w:lang w:eastAsia="zh-CN"/>
              </w:rPr>
              <w:t>317</w:t>
            </w:r>
          </w:p>
        </w:tc>
        <w:tc>
          <w:tcPr>
            <w:tcW w:w="1319" w:type="dxa"/>
            <w:vAlign w:val="center"/>
          </w:tcPr>
          <w:p w14:paraId="3CDC5F58" w14:textId="77777777" w:rsidR="00654AC0" w:rsidRPr="00596EBD" w:rsidRDefault="00654AC0" w:rsidP="00654AC0">
            <w:pPr>
              <w:spacing w:after="0"/>
              <w:jc w:val="center"/>
              <w:rPr>
                <w:lang w:eastAsia="zh-CN"/>
              </w:rPr>
            </w:pPr>
            <w:r>
              <w:rPr>
                <w:lang w:eastAsia="zh-CN"/>
              </w:rPr>
              <w:t>116</w:t>
            </w:r>
          </w:p>
        </w:tc>
      </w:tr>
    </w:tbl>
    <w:p w14:paraId="2AC22E29" w14:textId="77777777" w:rsidR="00654AC0" w:rsidRPr="00A360C1" w:rsidRDefault="00654AC0" w:rsidP="00654AC0">
      <w:pPr>
        <w:spacing w:before="180"/>
        <w:jc w:val="both"/>
        <w:rPr>
          <w:bCs/>
          <w:lang w:val="en-GB"/>
        </w:rPr>
      </w:pPr>
      <w:r w:rsidRPr="00A360C1">
        <w:rPr>
          <w:bCs/>
          <w:lang w:val="en-GB"/>
        </w:rPr>
        <w:t>From</w:t>
      </w:r>
      <w:r>
        <w:rPr>
          <w:bCs/>
          <w:lang w:val="en-GB"/>
        </w:rPr>
        <w:t xml:space="preserve"> the table, it can be noted that the data rates required for RedCap use cases may be achieved with smaller BW than the maximum UE BW of 100 MHz. For some use cases, it can be achieved with a BW much less than 100 MHz (e.g., 25 RB).</w:t>
      </w:r>
    </w:p>
    <w:p w14:paraId="7671A78B" w14:textId="20279DF6" w:rsidR="00654AC0" w:rsidRPr="0006762C" w:rsidRDefault="00654AC0" w:rsidP="00654AC0">
      <w:pPr>
        <w:jc w:val="both"/>
        <w:rPr>
          <w:b/>
          <w:i/>
          <w:iCs/>
          <w:lang w:val="en-GB" w:eastAsia="zh-CN"/>
        </w:rPr>
      </w:pPr>
      <w:bookmarkStart w:id="71" w:name="FR2_o1"/>
      <w:r w:rsidRPr="00D26098">
        <w:rPr>
          <w:b/>
          <w:i/>
          <w:iCs/>
          <w:highlight w:val="yellow"/>
          <w:lang w:val="en-GB"/>
        </w:rPr>
        <w:lastRenderedPageBreak/>
        <w:t xml:space="preserve">Observation </w:t>
      </w:r>
      <w:r w:rsidR="00604FA3">
        <w:rPr>
          <w:b/>
          <w:i/>
          <w:iCs/>
          <w:highlight w:val="yellow"/>
          <w:lang w:val="en-GB"/>
        </w:rPr>
        <w:t>16</w:t>
      </w:r>
      <w:r>
        <w:rPr>
          <w:b/>
          <w:i/>
          <w:iCs/>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bookmarkEnd w:id="71"/>
    <w:p w14:paraId="013578BC" w14:textId="77777777" w:rsidR="00654AC0" w:rsidRDefault="00654AC0" w:rsidP="00654AC0">
      <w:pPr>
        <w:jc w:val="both"/>
        <w:rPr>
          <w:lang w:eastAsia="zh-CN"/>
        </w:rPr>
      </w:pPr>
      <w:r>
        <w:rPr>
          <w:lang w:eastAsia="zh-CN"/>
        </w:rPr>
        <w:t>Hence, a UE BW of 100 MHz may not be needed after initial cell search. To reduce the UE BW and thus save power, the UE may switch into a narrower BW active BWP (NBWP).</w:t>
      </w:r>
    </w:p>
    <w:p w14:paraId="7B6573DF" w14:textId="77777777" w:rsidR="00654AC0" w:rsidRDefault="00654AC0" w:rsidP="00654AC0">
      <w:pPr>
        <w:jc w:val="both"/>
        <w:rPr>
          <w:lang w:eastAsia="zh-CN"/>
        </w:rPr>
      </w:pPr>
      <w:r w:rsidRPr="00284B3C">
        <w:rPr>
          <w:lang w:eastAsia="zh-CN"/>
        </w:rPr>
        <w:t>Due to the possibly large number of RedCap UEs, they may need to be distributed among several NBWPs (i.e., a carrier BW includes multiple NBWPs). To reduce signaling</w:t>
      </w:r>
      <w:r>
        <w:rPr>
          <w:lang w:eastAsia="zh-CN"/>
        </w:rPr>
        <w:t>, the network may choose to allow the UEs to implicitly transition into a NBWP after initial access. This can be done by having the UE select a NBWP from a pool of NBWPs (e.g., with equal probability). Another approach is to have UEs select the NBWP based on some hashing function based on a UE ID. This may result in some uniform distribution of the UEs among the NBWPs and hence reduce the overloading and be more resource efficient.</w:t>
      </w:r>
    </w:p>
    <w:p w14:paraId="7E1B3F53" w14:textId="77777777" w:rsidR="00654AC0" w:rsidRDefault="00654AC0" w:rsidP="00654AC0">
      <w:pPr>
        <w:jc w:val="both"/>
        <w:rPr>
          <w:lang w:eastAsia="zh-CN"/>
        </w:rPr>
      </w:pPr>
      <w:r>
        <w:rPr>
          <w:lang w:eastAsia="zh-CN"/>
        </w:rPr>
        <w:t>Another aspect to consider is that a UE, based on its measurements (e.g., for interference) or capability may prefer a certain NBWP where the interference is low. Hence it may be desirable to have the option for the UE to initiate/request a preferred NBWP and/or BW.</w:t>
      </w:r>
    </w:p>
    <w:p w14:paraId="76594E8E" w14:textId="77777777" w:rsidR="00654AC0" w:rsidRDefault="00654AC0" w:rsidP="00654AC0">
      <w:pPr>
        <w:jc w:val="both"/>
        <w:rPr>
          <w:lang w:eastAsia="zh-CN"/>
        </w:rPr>
      </w:pPr>
      <w:r w:rsidRPr="00721C27">
        <w:rPr>
          <w:lang w:eastAsia="zh-CN"/>
        </w:rPr>
        <w:t>The initial transition of a UE to one of the NBWPs can be:</w:t>
      </w:r>
    </w:p>
    <w:p w14:paraId="5B27A415" w14:textId="77777777" w:rsidR="00654AC0" w:rsidRDefault="00654AC0" w:rsidP="00131380">
      <w:pPr>
        <w:pStyle w:val="ListParagraph"/>
        <w:numPr>
          <w:ilvl w:val="0"/>
          <w:numId w:val="47"/>
        </w:numPr>
        <w:jc w:val="both"/>
        <w:rPr>
          <w:lang w:eastAsia="zh-CN"/>
        </w:rPr>
      </w:pPr>
      <w:r w:rsidRPr="00721C27">
        <w:rPr>
          <w:lang w:eastAsia="zh-CN"/>
        </w:rPr>
        <w:t>Network initiated/controlled</w:t>
      </w:r>
    </w:p>
    <w:p w14:paraId="1ACE9545" w14:textId="77777777" w:rsidR="00654AC0" w:rsidRDefault="00654AC0" w:rsidP="00131380">
      <w:pPr>
        <w:pStyle w:val="ListParagraph"/>
        <w:numPr>
          <w:ilvl w:val="1"/>
          <w:numId w:val="47"/>
        </w:numPr>
        <w:jc w:val="both"/>
        <w:rPr>
          <w:lang w:eastAsia="zh-CN"/>
        </w:rPr>
      </w:pPr>
      <w:r>
        <w:rPr>
          <w:lang w:eastAsia="zh-CN"/>
        </w:rPr>
        <w:t>This is already existing in NR R15/16</w:t>
      </w:r>
    </w:p>
    <w:p w14:paraId="0241312A" w14:textId="77777777" w:rsidR="00654AC0" w:rsidRDefault="00654AC0" w:rsidP="00131380">
      <w:pPr>
        <w:pStyle w:val="ListParagraph"/>
        <w:numPr>
          <w:ilvl w:val="0"/>
          <w:numId w:val="47"/>
        </w:numPr>
        <w:jc w:val="both"/>
        <w:rPr>
          <w:lang w:eastAsia="zh-CN"/>
        </w:rPr>
      </w:pPr>
      <w:r>
        <w:rPr>
          <w:lang w:eastAsia="zh-CN"/>
        </w:rPr>
        <w:t>Implicit</w:t>
      </w:r>
    </w:p>
    <w:p w14:paraId="1A07DB79" w14:textId="77777777" w:rsidR="00654AC0" w:rsidRDefault="00654AC0" w:rsidP="00131380">
      <w:pPr>
        <w:pStyle w:val="ListParagraph"/>
        <w:numPr>
          <w:ilvl w:val="1"/>
          <w:numId w:val="47"/>
        </w:numPr>
        <w:jc w:val="both"/>
        <w:rPr>
          <w:lang w:eastAsia="zh-CN"/>
        </w:rPr>
      </w:pPr>
      <w:r>
        <w:rPr>
          <w:lang w:eastAsia="zh-CN"/>
        </w:rPr>
        <w:t>Based on a random selection or some UE ID hashing function</w:t>
      </w:r>
    </w:p>
    <w:p w14:paraId="3A7B61D0" w14:textId="77777777" w:rsidR="00654AC0" w:rsidRDefault="00654AC0" w:rsidP="00131380">
      <w:pPr>
        <w:pStyle w:val="ListParagraph"/>
        <w:numPr>
          <w:ilvl w:val="0"/>
          <w:numId w:val="47"/>
        </w:numPr>
        <w:jc w:val="both"/>
        <w:rPr>
          <w:lang w:eastAsia="zh-CN"/>
        </w:rPr>
      </w:pPr>
      <w:r w:rsidRPr="00721C27">
        <w:rPr>
          <w:lang w:eastAsia="zh-CN"/>
        </w:rPr>
        <w:t>UE initialed</w:t>
      </w:r>
      <w:r>
        <w:rPr>
          <w:lang w:eastAsia="zh-CN"/>
        </w:rPr>
        <w:t>/requested</w:t>
      </w:r>
    </w:p>
    <w:p w14:paraId="2A644387" w14:textId="77777777" w:rsidR="00654AC0" w:rsidRDefault="00654AC0" w:rsidP="00131380">
      <w:pPr>
        <w:pStyle w:val="ListParagraph"/>
        <w:numPr>
          <w:ilvl w:val="1"/>
          <w:numId w:val="47"/>
        </w:numPr>
        <w:jc w:val="both"/>
        <w:rPr>
          <w:lang w:eastAsia="zh-CN"/>
        </w:rPr>
      </w:pPr>
      <w:r w:rsidRPr="00F91ECD">
        <w:rPr>
          <w:rFonts w:hint="eastAsia"/>
          <w:lang w:eastAsia="zh-CN"/>
        </w:rPr>
        <w:t xml:space="preserve">UE may send </w:t>
      </w:r>
      <w:r>
        <w:rPr>
          <w:lang w:eastAsia="zh-CN"/>
        </w:rPr>
        <w:t xml:space="preserve">a </w:t>
      </w:r>
      <w:r w:rsidRPr="00F91ECD">
        <w:rPr>
          <w:rFonts w:hint="eastAsia"/>
          <w:lang w:eastAsia="zh-CN"/>
        </w:rPr>
        <w:t>preferred max UE BW (</w:t>
      </w:r>
      <w:r w:rsidRPr="00F91ECD">
        <w:rPr>
          <w:rFonts w:hint="eastAsia"/>
          <w:lang w:eastAsia="zh-CN"/>
        </w:rPr>
        <w:t>≤</w:t>
      </w:r>
      <w:r w:rsidRPr="00F91ECD">
        <w:rPr>
          <w:rFonts w:hint="eastAsia"/>
          <w:lang w:eastAsia="zh-CN"/>
        </w:rPr>
        <w:t xml:space="preserve"> 100 MHz) to be used after initial access</w:t>
      </w:r>
    </w:p>
    <w:p w14:paraId="637F5926" w14:textId="77777777" w:rsidR="00654AC0" w:rsidRDefault="00654AC0" w:rsidP="00131380">
      <w:pPr>
        <w:pStyle w:val="ListParagraph"/>
        <w:numPr>
          <w:ilvl w:val="1"/>
          <w:numId w:val="47"/>
        </w:numPr>
        <w:jc w:val="both"/>
        <w:rPr>
          <w:lang w:eastAsia="zh-CN"/>
        </w:rPr>
      </w:pPr>
      <w:r>
        <w:rPr>
          <w:lang w:eastAsia="zh-CN"/>
        </w:rPr>
        <w:t xml:space="preserve">UE may send a preferred BWP to be used after initial access </w:t>
      </w:r>
    </w:p>
    <w:p w14:paraId="278BEF1B" w14:textId="7C968924" w:rsidR="00654AC0" w:rsidRDefault="00654AC0" w:rsidP="00654AC0">
      <w:pPr>
        <w:spacing w:after="0"/>
        <w:jc w:val="both"/>
        <w:rPr>
          <w:b/>
          <w:bCs/>
          <w:i/>
          <w:iCs/>
          <w:lang w:eastAsia="zh-CN"/>
        </w:rPr>
      </w:pPr>
      <w:bookmarkStart w:id="72" w:name="pr_8"/>
      <w:bookmarkStart w:id="73" w:name="FR2_p3"/>
      <w:r w:rsidRPr="005E5199">
        <w:rPr>
          <w:b/>
          <w:bCs/>
          <w:i/>
          <w:iCs/>
          <w:highlight w:val="yellow"/>
          <w:lang w:eastAsia="zh-CN"/>
        </w:rPr>
        <w:t xml:space="preserve">Proposal </w:t>
      </w:r>
      <w:r>
        <w:rPr>
          <w:b/>
          <w:bCs/>
          <w:i/>
          <w:iCs/>
          <w:highlight w:val="yellow"/>
          <w:lang w:eastAsia="zh-CN"/>
        </w:rPr>
        <w:t>2</w:t>
      </w:r>
      <w:r w:rsidR="00254ED8">
        <w:rPr>
          <w:b/>
          <w:bCs/>
          <w:i/>
          <w:iCs/>
          <w:highlight w:val="yellow"/>
          <w:lang w:eastAsia="zh-CN"/>
        </w:rPr>
        <w:t>4</w:t>
      </w:r>
      <w:r w:rsidRPr="00BC686F">
        <w:rPr>
          <w:b/>
          <w:bCs/>
          <w:i/>
          <w:iCs/>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3E60B2A7" w14:textId="77777777" w:rsidR="00654AC0" w:rsidRDefault="00654AC0" w:rsidP="00131380">
      <w:pPr>
        <w:pStyle w:val="ListParagraph"/>
        <w:numPr>
          <w:ilvl w:val="0"/>
          <w:numId w:val="47"/>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1EB29453" w14:textId="77777777" w:rsidR="00654AC0" w:rsidRPr="004E3A91" w:rsidRDefault="00654AC0" w:rsidP="00131380">
      <w:pPr>
        <w:pStyle w:val="ListParagraph"/>
        <w:numPr>
          <w:ilvl w:val="0"/>
          <w:numId w:val="47"/>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43F0FDF5" w14:textId="77777777" w:rsidR="00654AC0" w:rsidRPr="004E3A91" w:rsidRDefault="00654AC0" w:rsidP="00131380">
      <w:pPr>
        <w:pStyle w:val="ListParagraph"/>
        <w:numPr>
          <w:ilvl w:val="0"/>
          <w:numId w:val="47"/>
        </w:numPr>
        <w:jc w:val="both"/>
        <w:rPr>
          <w:b/>
          <w:bCs/>
          <w:i/>
          <w:iCs/>
          <w:lang w:eastAsia="zh-CN"/>
        </w:rPr>
      </w:pPr>
      <w:r w:rsidRPr="004E3A91">
        <w:rPr>
          <w:b/>
          <w:bCs/>
          <w:i/>
          <w:iCs/>
          <w:lang w:eastAsia="zh-CN"/>
        </w:rPr>
        <w:t>UE initiated/requested</w:t>
      </w:r>
    </w:p>
    <w:bookmarkEnd w:id="72"/>
    <w:bookmarkEnd w:id="73"/>
    <w:p w14:paraId="0F4B76A0" w14:textId="77777777" w:rsidR="00654AC0" w:rsidRPr="009C7CAC" w:rsidRDefault="00654AC0" w:rsidP="00654AC0">
      <w:pPr>
        <w:pStyle w:val="Heading2"/>
      </w:pPr>
      <w:r w:rsidRPr="009C7CAC">
        <w:t>Virtual NBWP Hopping</w:t>
      </w:r>
    </w:p>
    <w:p w14:paraId="5D128AB3" w14:textId="77777777" w:rsidR="00654AC0" w:rsidRDefault="00654AC0" w:rsidP="00654AC0">
      <w:pPr>
        <w:jc w:val="both"/>
        <w:rPr>
          <w:lang w:eastAsia="zh-CN"/>
        </w:rPr>
      </w:pPr>
      <w:r>
        <w:rPr>
          <w:lang w:eastAsia="zh-CN"/>
        </w:rPr>
        <w:t>There are however certain aspects that need to be considered due to the BW reduction of the active BWP.</w:t>
      </w:r>
    </w:p>
    <w:p w14:paraId="2B5FE62C" w14:textId="77777777" w:rsidR="00654AC0" w:rsidRPr="005028BF" w:rsidRDefault="00654AC0" w:rsidP="00131380">
      <w:pPr>
        <w:pStyle w:val="ListParagraph"/>
        <w:numPr>
          <w:ilvl w:val="0"/>
          <w:numId w:val="46"/>
        </w:numPr>
        <w:jc w:val="both"/>
        <w:rPr>
          <w:lang w:eastAsia="zh-CN"/>
        </w:rPr>
      </w:pPr>
      <w:r w:rsidRPr="005028BF">
        <w:rPr>
          <w:lang w:eastAsia="zh-CN"/>
        </w:rPr>
        <w:t xml:space="preserve">Reduce </w:t>
      </w:r>
      <w:r>
        <w:rPr>
          <w:lang w:eastAsia="zh-CN"/>
        </w:rPr>
        <w:t>narrowband</w:t>
      </w:r>
      <w:r w:rsidRPr="005028BF">
        <w:rPr>
          <w:lang w:eastAsia="zh-CN"/>
        </w:rPr>
        <w:t xml:space="preserve"> interference effects</w:t>
      </w:r>
    </w:p>
    <w:p w14:paraId="190DE41A" w14:textId="77777777" w:rsidR="00654AC0" w:rsidRPr="005028BF" w:rsidRDefault="00654AC0" w:rsidP="00131380">
      <w:pPr>
        <w:pStyle w:val="ListParagraph"/>
        <w:numPr>
          <w:ilvl w:val="0"/>
          <w:numId w:val="46"/>
        </w:numPr>
        <w:jc w:val="both"/>
        <w:rPr>
          <w:lang w:eastAsia="zh-CN"/>
        </w:rPr>
      </w:pPr>
      <w:r w:rsidRPr="005028BF">
        <w:rPr>
          <w:lang w:eastAsia="zh-CN"/>
        </w:rPr>
        <w:t>Get frequency diversity gains</w:t>
      </w:r>
    </w:p>
    <w:p w14:paraId="44F4832D" w14:textId="77777777" w:rsidR="00654AC0" w:rsidRDefault="00654AC0" w:rsidP="00131380">
      <w:pPr>
        <w:pStyle w:val="ListParagraph"/>
        <w:numPr>
          <w:ilvl w:val="0"/>
          <w:numId w:val="46"/>
        </w:numPr>
        <w:jc w:val="both"/>
        <w:rPr>
          <w:lang w:eastAsia="zh-CN"/>
        </w:rPr>
      </w:pPr>
      <w:r w:rsidRPr="005028BF">
        <w:rPr>
          <w:lang w:eastAsia="zh-CN"/>
        </w:rPr>
        <w:t xml:space="preserve">Optimize operation due to </w:t>
      </w:r>
      <w:r>
        <w:rPr>
          <w:lang w:eastAsia="zh-CN"/>
        </w:rPr>
        <w:t xml:space="preserve">the </w:t>
      </w:r>
      <w:r w:rsidRPr="005028BF">
        <w:rPr>
          <w:lang w:eastAsia="zh-CN"/>
        </w:rPr>
        <w:t>reduced BW</w:t>
      </w:r>
    </w:p>
    <w:p w14:paraId="735924FE" w14:textId="77777777" w:rsidR="00654AC0" w:rsidRDefault="00654AC0" w:rsidP="00654AC0">
      <w:pPr>
        <w:jc w:val="both"/>
        <w:rPr>
          <w:lang w:eastAsia="zh-CN"/>
        </w:rPr>
      </w:pPr>
      <w:r>
        <w:rPr>
          <w:lang w:eastAsia="zh-CN"/>
        </w:rPr>
        <w:t xml:space="preserve">For a narrow BW UE, to achieve frequency diversity gains, frequency hopping is one of the methods that can be used. </w:t>
      </w:r>
      <w:r w:rsidRPr="005064A9">
        <w:rPr>
          <w:lang w:eastAsia="zh-CN"/>
        </w:rPr>
        <w:t>However, in FR2, due to beamforming at both gNB and UE</w:t>
      </w:r>
      <w:r>
        <w:rPr>
          <w:lang w:eastAsia="zh-CN"/>
        </w:rPr>
        <w:t>,</w:t>
      </w:r>
      <w:r w:rsidRPr="005064A9">
        <w:rPr>
          <w:lang w:eastAsia="zh-CN"/>
        </w:rPr>
        <w:t xml:space="preserve"> in addition to smaller cells, the delay spread is smaller compared to FR1</w:t>
      </w:r>
      <w:r>
        <w:rPr>
          <w:lang w:eastAsia="zh-CN"/>
        </w:rPr>
        <w:t>. T</w:t>
      </w:r>
      <w:r w:rsidRPr="005064A9">
        <w:rPr>
          <w:lang w:eastAsia="zh-CN"/>
        </w:rPr>
        <w:t xml:space="preserve">his leads to </w:t>
      </w:r>
      <w:r>
        <w:rPr>
          <w:lang w:eastAsia="zh-CN"/>
        </w:rPr>
        <w:t xml:space="preserve">a </w:t>
      </w:r>
      <w:r w:rsidRPr="005064A9">
        <w:rPr>
          <w:lang w:eastAsia="zh-CN"/>
        </w:rPr>
        <w:t xml:space="preserve">larger coherence BW and hence less gain using frequency hopping </w:t>
      </w:r>
      <w:r>
        <w:rPr>
          <w:lang w:eastAsia="zh-CN"/>
        </w:rPr>
        <w:t>(</w:t>
      </w:r>
      <w:r w:rsidRPr="005064A9">
        <w:rPr>
          <w:lang w:eastAsia="zh-CN"/>
        </w:rPr>
        <w:t>if</w:t>
      </w:r>
      <w:r>
        <w:rPr>
          <w:lang w:eastAsia="zh-CN"/>
        </w:rPr>
        <w:t xml:space="preserve"> the</w:t>
      </w:r>
      <w:r w:rsidRPr="005064A9">
        <w:rPr>
          <w:lang w:eastAsia="zh-CN"/>
        </w:rPr>
        <w:t xml:space="preserve"> hopping </w:t>
      </w:r>
      <w:r>
        <w:rPr>
          <w:lang w:eastAsia="zh-CN"/>
        </w:rPr>
        <w:t xml:space="preserve">was </w:t>
      </w:r>
      <w:r w:rsidRPr="005064A9">
        <w:rPr>
          <w:lang w:eastAsia="zh-CN"/>
        </w:rPr>
        <w:t>within a limited frequency range</w:t>
      </w:r>
      <w:r>
        <w:rPr>
          <w:lang w:eastAsia="zh-CN"/>
        </w:rPr>
        <w:t>). For FR2, t</w:t>
      </w:r>
      <w:r w:rsidRPr="005064A9">
        <w:rPr>
          <w:lang w:eastAsia="zh-CN"/>
        </w:rPr>
        <w:t xml:space="preserve">o get the frequency diversity hopping gains, the UE may need to hop across a larger </w:t>
      </w:r>
      <w:r>
        <w:rPr>
          <w:lang w:eastAsia="zh-CN"/>
        </w:rPr>
        <w:t xml:space="preserve">system </w:t>
      </w:r>
      <w:r w:rsidRPr="005064A9">
        <w:rPr>
          <w:lang w:eastAsia="zh-CN"/>
        </w:rPr>
        <w:t xml:space="preserve">frequency range (across larger </w:t>
      </w:r>
      <w:r>
        <w:rPr>
          <w:lang w:eastAsia="zh-CN"/>
        </w:rPr>
        <w:t xml:space="preserve">system </w:t>
      </w:r>
      <w:r w:rsidRPr="005064A9">
        <w:rPr>
          <w:lang w:eastAsia="zh-CN"/>
        </w:rPr>
        <w:t>BW)</w:t>
      </w:r>
      <w:r>
        <w:rPr>
          <w:lang w:eastAsia="zh-CN"/>
        </w:rPr>
        <w:t>. For example, in case the network supports larger operation bandwidth, e.g., using CA, the UE which only supports up to 100 MHz and single CC may hop in frequency over larger frequency span which may include multiple CCs from gNB point of view.</w:t>
      </w:r>
    </w:p>
    <w:p w14:paraId="3DED27B3" w14:textId="77777777" w:rsidR="00654AC0" w:rsidRDefault="00654AC0" w:rsidP="00654AC0">
      <w:pPr>
        <w:jc w:val="both"/>
        <w:rPr>
          <w:lang w:eastAsia="zh-CN"/>
        </w:rPr>
      </w:pPr>
      <w:r>
        <w:rPr>
          <w:lang w:eastAsia="zh-CN"/>
        </w:rPr>
        <w:t xml:space="preserve">In addition, for positioning, a </w:t>
      </w:r>
      <w:r w:rsidRPr="00EB32EB">
        <w:rPr>
          <w:lang w:eastAsia="zh-CN"/>
        </w:rPr>
        <w:t xml:space="preserve">design </w:t>
      </w:r>
      <w:r>
        <w:rPr>
          <w:lang w:eastAsia="zh-CN"/>
        </w:rPr>
        <w:t xml:space="preserve">may be considered </w:t>
      </w:r>
      <w:r w:rsidRPr="00EB32EB">
        <w:rPr>
          <w:lang w:eastAsia="zh-CN"/>
        </w:rPr>
        <w:t xml:space="preserve">where </w:t>
      </w:r>
      <w:r>
        <w:rPr>
          <w:lang w:eastAsia="zh-CN"/>
        </w:rPr>
        <w:t xml:space="preserve">the </w:t>
      </w:r>
      <w:r w:rsidRPr="00EB32EB">
        <w:rPr>
          <w:lang w:eastAsia="zh-CN"/>
        </w:rPr>
        <w:t xml:space="preserve">UE </w:t>
      </w:r>
      <w:r>
        <w:rPr>
          <w:lang w:eastAsia="zh-CN"/>
        </w:rPr>
        <w:t>uses</w:t>
      </w:r>
      <w:r w:rsidRPr="00EB32EB">
        <w:rPr>
          <w:lang w:eastAsia="zh-CN"/>
        </w:rPr>
        <w:t xml:space="preserve"> </w:t>
      </w:r>
      <w:r>
        <w:rPr>
          <w:lang w:eastAsia="zh-CN"/>
        </w:rPr>
        <w:t xml:space="preserve">multiple frequency resources in TDM fashion, </w:t>
      </w:r>
      <w:r w:rsidRPr="00EB32EB">
        <w:rPr>
          <w:lang w:eastAsia="zh-CN"/>
        </w:rPr>
        <w:t>to achieve a higher BW capability (e.g., sti</w:t>
      </w:r>
      <w:r>
        <w:rPr>
          <w:lang w:eastAsia="zh-CN"/>
        </w:rPr>
        <w:t>t</w:t>
      </w:r>
      <w:r w:rsidRPr="00EB32EB">
        <w:rPr>
          <w:lang w:eastAsia="zh-CN"/>
        </w:rPr>
        <w:t>ch 8x100 MHz to get 800 MHz)</w:t>
      </w:r>
      <w:r>
        <w:rPr>
          <w:lang w:eastAsia="zh-CN"/>
        </w:rPr>
        <w:t xml:space="preserve"> thus obtaining a higher positioning accuracy. </w:t>
      </w:r>
    </w:p>
    <w:p w14:paraId="4E18C895" w14:textId="3C1B59AD" w:rsidR="00654AC0" w:rsidRDefault="00654AC0" w:rsidP="00654AC0">
      <w:pPr>
        <w:jc w:val="both"/>
        <w:rPr>
          <w:lang w:eastAsia="zh-CN"/>
        </w:rPr>
      </w:pPr>
      <w:r>
        <w:rPr>
          <w:lang w:eastAsia="zh-CN"/>
        </w:rPr>
        <w:t>Hopping within a limited system BW, however, may still be beneficial to mitigate persistent interference because narrow BW operation may be more prone to such interference (affecting a large portion of the active BWP).</w:t>
      </w:r>
      <w:r w:rsidRPr="00E63561">
        <w:rPr>
          <w:lang w:eastAsia="zh-CN"/>
        </w:rPr>
        <w:t xml:space="preserve"> This is even more exemplified for stationary devices where the interference is not randomized by the UE movements and may be persisting.</w:t>
      </w:r>
      <w:r>
        <w:rPr>
          <w:lang w:eastAsia="zh-CN"/>
        </w:rPr>
        <w:t xml:space="preserve"> It may be beneficial to have some sort of NBWP hopping mechanism, where we consider a “</w:t>
      </w:r>
      <w:r w:rsidRPr="001C6C31">
        <w:rPr>
          <w:i/>
          <w:iCs/>
          <w:lang w:eastAsia="zh-CN"/>
        </w:rPr>
        <w:t>virtual</w:t>
      </w:r>
      <w:r>
        <w:rPr>
          <w:lang w:eastAsia="zh-CN"/>
        </w:rPr>
        <w:t>” NBWP that is hopping in the frequency domain</w:t>
      </w:r>
      <w:r w:rsidRPr="0059691A">
        <w:rPr>
          <w:lang w:eastAsia="zh-CN"/>
        </w:rPr>
        <w:t xml:space="preserve"> (</w:t>
      </w:r>
      <w:r w:rsidRPr="0059691A">
        <w:rPr>
          <w:lang w:eastAsia="zh-CN"/>
        </w:rPr>
        <w:fldChar w:fldCharType="begin"/>
      </w:r>
      <w:r w:rsidRPr="0059691A">
        <w:rPr>
          <w:lang w:eastAsia="zh-CN"/>
        </w:rPr>
        <w:instrText xml:space="preserve"> REF _Ref71029782 \h  \* MERGEFORMAT </w:instrText>
      </w:r>
      <w:r w:rsidRPr="0059691A">
        <w:rPr>
          <w:lang w:eastAsia="zh-CN"/>
        </w:rPr>
      </w:r>
      <w:r w:rsidRPr="0059691A">
        <w:rPr>
          <w:lang w:eastAsia="zh-CN"/>
        </w:rPr>
        <w:fldChar w:fldCharType="separate"/>
      </w:r>
      <w:r w:rsidRPr="006B09F8">
        <w:t xml:space="preserve">Figure </w:t>
      </w:r>
      <w:r w:rsidRPr="0059691A">
        <w:rPr>
          <w:lang w:eastAsia="zh-CN"/>
        </w:rPr>
        <w:fldChar w:fldCharType="end"/>
      </w:r>
      <w:r w:rsidRPr="0059691A">
        <w:rPr>
          <w:lang w:eastAsia="zh-CN"/>
        </w:rPr>
        <w:t>)</w:t>
      </w:r>
      <w:r>
        <w:rPr>
          <w:lang w:eastAsia="zh-CN"/>
        </w:rPr>
        <w:t>, where:</w:t>
      </w:r>
    </w:p>
    <w:p w14:paraId="27D3CBB4" w14:textId="77777777" w:rsidR="00654AC0" w:rsidRPr="00847449" w:rsidRDefault="00654AC0" w:rsidP="00131380">
      <w:pPr>
        <w:pStyle w:val="ListParagraph"/>
        <w:numPr>
          <w:ilvl w:val="0"/>
          <w:numId w:val="46"/>
        </w:numPr>
      </w:pPr>
      <w:r w:rsidRPr="00847449">
        <w:t xml:space="preserve">Resources within </w:t>
      </w:r>
      <w:r>
        <w:t xml:space="preserve">the “virtual” </w:t>
      </w:r>
      <w:r w:rsidRPr="00847449">
        <w:t xml:space="preserve">BWP are relative to </w:t>
      </w:r>
      <w:r>
        <w:t xml:space="preserve">a </w:t>
      </w:r>
      <w:r w:rsidRPr="00847449">
        <w:t xml:space="preserve">reference point within </w:t>
      </w:r>
      <w:r>
        <w:t xml:space="preserve">the </w:t>
      </w:r>
      <w:r w:rsidRPr="00847449">
        <w:t xml:space="preserve">BWP </w:t>
      </w:r>
      <w:r>
        <w:t xml:space="preserve">hop </w:t>
      </w:r>
      <w:r w:rsidRPr="00847449">
        <w:t>that does not change</w:t>
      </w:r>
    </w:p>
    <w:p w14:paraId="033A8E7D" w14:textId="77777777" w:rsidR="00654AC0" w:rsidRDefault="00654AC0" w:rsidP="00131380">
      <w:pPr>
        <w:pStyle w:val="ListParagraph"/>
        <w:numPr>
          <w:ilvl w:val="0"/>
          <w:numId w:val="46"/>
        </w:numPr>
        <w:jc w:val="both"/>
        <w:rPr>
          <w:lang w:eastAsia="zh-CN"/>
        </w:rPr>
      </w:pPr>
      <w:r>
        <w:rPr>
          <w:lang w:eastAsia="zh-CN"/>
        </w:rPr>
        <w:lastRenderedPageBreak/>
        <w:t>The p</w:t>
      </w:r>
      <w:r w:rsidRPr="00822693">
        <w:rPr>
          <w:lang w:eastAsia="zh-CN"/>
        </w:rPr>
        <w:t>rocedures (HARQ, timers, grants, etc</w:t>
      </w:r>
      <w:r>
        <w:rPr>
          <w:lang w:eastAsia="zh-CN"/>
        </w:rPr>
        <w:t>.</w:t>
      </w:r>
      <w:r w:rsidRPr="00822693">
        <w:rPr>
          <w:lang w:eastAsia="zh-CN"/>
        </w:rPr>
        <w:t>) are transparent to frequency hopping</w:t>
      </w:r>
    </w:p>
    <w:p w14:paraId="7878F992" w14:textId="77777777" w:rsidR="00654AC0" w:rsidRDefault="00654AC0" w:rsidP="00654AC0">
      <w:pPr>
        <w:jc w:val="both"/>
        <w:rPr>
          <w:lang w:eastAsia="zh-CN"/>
        </w:rPr>
      </w:pPr>
      <w:r>
        <w:rPr>
          <w:lang w:eastAsia="zh-CN"/>
        </w:rPr>
        <w:t>This simplifies the scheduler and the specification development by having a transparent hopping mechanism.</w:t>
      </w:r>
    </w:p>
    <w:p w14:paraId="540B3DAB" w14:textId="77777777" w:rsidR="00654AC0" w:rsidRDefault="00654AC0" w:rsidP="00654AC0">
      <w:pPr>
        <w:jc w:val="both"/>
        <w:rPr>
          <w:lang w:eastAsia="zh-CN"/>
        </w:rPr>
      </w:pPr>
      <w:r>
        <w:rPr>
          <w:lang w:eastAsia="zh-CN"/>
        </w:rPr>
        <w:t>To illustrate the gains of the NBWP hopping, link and system level evaluations were considered.</w:t>
      </w:r>
    </w:p>
    <w:p w14:paraId="4E499B9E" w14:textId="77777777" w:rsidR="00654AC0" w:rsidRDefault="00654AC0" w:rsidP="00654AC0">
      <w:pPr>
        <w:jc w:val="center"/>
        <w:rPr>
          <w:b/>
          <w:bCs/>
          <w:lang w:eastAsia="zh-CN"/>
        </w:rPr>
      </w:pPr>
      <w:r w:rsidRPr="000F57FA">
        <w:rPr>
          <w:b/>
          <w:bCs/>
          <w:noProof/>
          <w:lang w:eastAsia="zh-CN"/>
        </w:rPr>
        <w:drawing>
          <wp:inline distT="0" distB="0" distL="0" distR="0" wp14:anchorId="522DAA81" wp14:editId="3CF2ED8E">
            <wp:extent cx="3283966" cy="1973140"/>
            <wp:effectExtent l="0" t="0" r="5715" b="0"/>
            <wp:docPr id="16" name="Picture 5">
              <a:extLst xmlns:a="http://schemas.openxmlformats.org/drawingml/2006/main">
                <a:ext uri="{FF2B5EF4-FFF2-40B4-BE49-F238E27FC236}">
                  <a16:creationId xmlns:a16="http://schemas.microsoft.com/office/drawing/2014/main" id="{119BE4A0-06BA-426A-BB62-9B526E9B5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19BE4A0-06BA-426A-BB62-9B526E9B55A0}"/>
                        </a:ext>
                      </a:extLst>
                    </pic:cNvPr>
                    <pic:cNvPicPr>
                      <a:picLocks noChangeAspect="1"/>
                    </pic:cNvPicPr>
                  </pic:nvPicPr>
                  <pic:blipFill>
                    <a:blip r:embed="rId23"/>
                    <a:stretch>
                      <a:fillRect/>
                    </a:stretch>
                  </pic:blipFill>
                  <pic:spPr>
                    <a:xfrm>
                      <a:off x="0" y="0"/>
                      <a:ext cx="3287846" cy="1975472"/>
                    </a:xfrm>
                    <a:prstGeom prst="rect">
                      <a:avLst/>
                    </a:prstGeom>
                  </pic:spPr>
                </pic:pic>
              </a:graphicData>
            </a:graphic>
          </wp:inline>
        </w:drawing>
      </w:r>
    </w:p>
    <w:p w14:paraId="78E3D5B6" w14:textId="59808A38" w:rsidR="00654AC0" w:rsidRDefault="00654AC0" w:rsidP="00654AC0">
      <w:pPr>
        <w:jc w:val="center"/>
        <w:rPr>
          <w:b/>
          <w:bCs/>
          <w:lang w:eastAsia="zh-CN"/>
        </w:rPr>
      </w:pPr>
      <w:bookmarkStart w:id="74" w:name="_Ref71029782"/>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bookmarkEnd w:id="74"/>
      <w:r w:rsidRPr="004E3A91">
        <w:rPr>
          <w:b/>
          <w:bCs/>
        </w:rPr>
        <w:t xml:space="preserve">: </w:t>
      </w:r>
      <w:r>
        <w:rPr>
          <w:b/>
          <w:bCs/>
        </w:rPr>
        <w:t xml:space="preserve">“Virtual” BWP </w:t>
      </w:r>
      <w:r w:rsidRPr="004E3A91">
        <w:rPr>
          <w:b/>
          <w:bCs/>
        </w:rPr>
        <w:t xml:space="preserve">Hopping </w:t>
      </w:r>
      <w:r>
        <w:rPr>
          <w:b/>
          <w:bCs/>
        </w:rPr>
        <w:t>for RedCap UEs</w:t>
      </w:r>
    </w:p>
    <w:p w14:paraId="578A94BC" w14:textId="77777777" w:rsidR="00654AC0" w:rsidRPr="004E3A91" w:rsidRDefault="00654AC0" w:rsidP="00654AC0">
      <w:pPr>
        <w:pStyle w:val="Heading3"/>
        <w:rPr>
          <w:lang w:eastAsia="zh-CN"/>
        </w:rPr>
      </w:pPr>
      <w:r>
        <w:rPr>
          <w:lang w:eastAsia="zh-CN"/>
        </w:rPr>
        <w:t xml:space="preserve">UL </w:t>
      </w:r>
      <w:r w:rsidRPr="004E3A91">
        <w:rPr>
          <w:lang w:eastAsia="zh-CN"/>
        </w:rPr>
        <w:t>Link-level Simulations</w:t>
      </w:r>
    </w:p>
    <w:p w14:paraId="7A78E69B" w14:textId="77777777" w:rsidR="00654AC0" w:rsidRDefault="00654AC0" w:rsidP="00654AC0">
      <w:pPr>
        <w:jc w:val="both"/>
        <w:rPr>
          <w:lang w:eastAsia="zh-CN"/>
        </w:rPr>
      </w:pPr>
      <w:r>
        <w:rPr>
          <w:lang w:eastAsia="zh-CN"/>
        </w:rPr>
        <w:t>The following assumptions were used for the UL LLS:</w:t>
      </w:r>
    </w:p>
    <w:tbl>
      <w:tblPr>
        <w:tblStyle w:val="PlainTable1"/>
        <w:tblW w:w="8095" w:type="dxa"/>
        <w:jc w:val="center"/>
        <w:tblLook w:val="06A0" w:firstRow="1" w:lastRow="0" w:firstColumn="1" w:lastColumn="0" w:noHBand="1" w:noVBand="1"/>
      </w:tblPr>
      <w:tblGrid>
        <w:gridCol w:w="2695"/>
        <w:gridCol w:w="5400"/>
      </w:tblGrid>
      <w:tr w:rsidR="00654AC0" w:rsidRPr="00836BF0" w14:paraId="3C9A5314" w14:textId="77777777" w:rsidTr="00654AC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B33C13F" w14:textId="77777777" w:rsidR="00654AC0" w:rsidRPr="00836BF0" w:rsidRDefault="00654AC0" w:rsidP="00654AC0">
            <w:pPr>
              <w:spacing w:after="0"/>
              <w:jc w:val="both"/>
              <w:rPr>
                <w:lang w:eastAsia="zh-CN"/>
              </w:rPr>
            </w:pPr>
            <w:r w:rsidRPr="00836BF0">
              <w:rPr>
                <w:lang w:eastAsia="zh-CN"/>
              </w:rPr>
              <w:t>Parameter</w:t>
            </w:r>
          </w:p>
        </w:tc>
        <w:tc>
          <w:tcPr>
            <w:tcW w:w="5400" w:type="dxa"/>
            <w:hideMark/>
          </w:tcPr>
          <w:p w14:paraId="5B8947F4" w14:textId="77777777" w:rsidR="00654AC0" w:rsidRPr="00836BF0" w:rsidRDefault="00654AC0" w:rsidP="00654AC0">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654AC0" w:rsidRPr="00836BF0" w14:paraId="6E191F18"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0771EE47" w14:textId="77777777" w:rsidR="00654AC0" w:rsidRPr="00836BF0" w:rsidRDefault="00654AC0" w:rsidP="00654AC0">
            <w:pPr>
              <w:spacing w:after="0"/>
              <w:jc w:val="both"/>
              <w:rPr>
                <w:lang w:eastAsia="zh-CN"/>
              </w:rPr>
            </w:pPr>
            <w:r>
              <w:rPr>
                <w:lang w:eastAsia="zh-CN"/>
              </w:rPr>
              <w:t>Physical Channel</w:t>
            </w:r>
          </w:p>
        </w:tc>
        <w:tc>
          <w:tcPr>
            <w:tcW w:w="5400" w:type="dxa"/>
          </w:tcPr>
          <w:p w14:paraId="38CEBC43"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PUSCH</w:t>
            </w:r>
          </w:p>
        </w:tc>
      </w:tr>
      <w:tr w:rsidR="00654AC0" w:rsidRPr="00836BF0" w14:paraId="18476E03"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4CAC3DE" w14:textId="77777777" w:rsidR="00654AC0" w:rsidRPr="00836BF0" w:rsidRDefault="00654AC0" w:rsidP="00654AC0">
            <w:pPr>
              <w:spacing w:after="0"/>
              <w:jc w:val="both"/>
              <w:rPr>
                <w:lang w:eastAsia="zh-CN"/>
              </w:rPr>
            </w:pPr>
            <w:r w:rsidRPr="00836BF0">
              <w:rPr>
                <w:lang w:eastAsia="zh-CN"/>
              </w:rPr>
              <w:t>SCS</w:t>
            </w:r>
          </w:p>
        </w:tc>
        <w:tc>
          <w:tcPr>
            <w:tcW w:w="5400" w:type="dxa"/>
            <w:hideMark/>
          </w:tcPr>
          <w:p w14:paraId="01C90813"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654AC0" w:rsidRPr="00836BF0" w14:paraId="058D208F"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75429E9" w14:textId="77777777" w:rsidR="00654AC0" w:rsidRPr="00836BF0" w:rsidRDefault="00654AC0" w:rsidP="00654AC0">
            <w:pPr>
              <w:spacing w:after="0"/>
              <w:jc w:val="both"/>
              <w:rPr>
                <w:lang w:eastAsia="zh-CN"/>
              </w:rPr>
            </w:pPr>
            <w:r w:rsidRPr="00836BF0">
              <w:rPr>
                <w:lang w:eastAsia="zh-CN"/>
              </w:rPr>
              <w:t>Channel</w:t>
            </w:r>
            <w:r>
              <w:rPr>
                <w:lang w:eastAsia="zh-CN"/>
              </w:rPr>
              <w:t xml:space="preserve"> (Delay Spread)</w:t>
            </w:r>
          </w:p>
        </w:tc>
        <w:tc>
          <w:tcPr>
            <w:tcW w:w="5400" w:type="dxa"/>
            <w:hideMark/>
          </w:tcPr>
          <w:p w14:paraId="42D87855"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xml:space="preserve">TDL-A </w:t>
            </w:r>
            <w:r>
              <w:rPr>
                <w:lang w:eastAsia="zh-CN"/>
              </w:rPr>
              <w:t>(</w:t>
            </w:r>
            <w:r w:rsidRPr="00836BF0">
              <w:rPr>
                <w:lang w:eastAsia="zh-CN"/>
              </w:rPr>
              <w:t>30 ns</w:t>
            </w:r>
            <w:r>
              <w:rPr>
                <w:lang w:eastAsia="zh-CN"/>
              </w:rPr>
              <w:t>)</w:t>
            </w:r>
            <w:r w:rsidRPr="00836BF0">
              <w:rPr>
                <w:lang w:eastAsia="zh-CN"/>
              </w:rPr>
              <w:t xml:space="preserve"> / CDL-A</w:t>
            </w:r>
            <w:r>
              <w:rPr>
                <w:lang w:eastAsia="zh-CN"/>
              </w:rPr>
              <w:t xml:space="preserve"> (</w:t>
            </w:r>
            <w:r w:rsidRPr="00836BF0">
              <w:rPr>
                <w:lang w:eastAsia="zh-CN"/>
              </w:rPr>
              <w:t>30 ns</w:t>
            </w:r>
            <w:r>
              <w:rPr>
                <w:lang w:eastAsia="zh-CN"/>
              </w:rPr>
              <w:t>) / CDL-B (5</w:t>
            </w:r>
            <w:r w:rsidRPr="00836BF0">
              <w:rPr>
                <w:lang w:eastAsia="zh-CN"/>
              </w:rPr>
              <w:t>0 ns</w:t>
            </w:r>
            <w:r>
              <w:rPr>
                <w:lang w:eastAsia="zh-CN"/>
              </w:rPr>
              <w:t>)</w:t>
            </w:r>
          </w:p>
        </w:tc>
      </w:tr>
      <w:tr w:rsidR="00654AC0" w:rsidRPr="00836BF0" w14:paraId="70BFAEDE"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226D2F6" w14:textId="77777777" w:rsidR="00654AC0" w:rsidRPr="00836BF0" w:rsidRDefault="00654AC0" w:rsidP="00654AC0">
            <w:pPr>
              <w:spacing w:after="0"/>
              <w:jc w:val="both"/>
              <w:rPr>
                <w:lang w:eastAsia="zh-CN"/>
              </w:rPr>
            </w:pPr>
            <w:r w:rsidRPr="00836BF0">
              <w:rPr>
                <w:lang w:eastAsia="zh-CN"/>
              </w:rPr>
              <w:t>Carrier frequency</w:t>
            </w:r>
          </w:p>
        </w:tc>
        <w:tc>
          <w:tcPr>
            <w:tcW w:w="5400" w:type="dxa"/>
            <w:hideMark/>
          </w:tcPr>
          <w:p w14:paraId="7677E601"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654AC0" w:rsidRPr="00836BF0" w14:paraId="622184C8"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4A47A41" w14:textId="77777777" w:rsidR="00654AC0" w:rsidRPr="004E3A91" w:rsidRDefault="00654AC0" w:rsidP="00654AC0">
            <w:pPr>
              <w:spacing w:after="0"/>
              <w:jc w:val="both"/>
              <w:rPr>
                <w:color w:val="0070C0"/>
                <w:lang w:eastAsia="zh-CN"/>
              </w:rPr>
            </w:pPr>
            <w:r w:rsidRPr="004E3A91">
              <w:rPr>
                <w:color w:val="0070C0"/>
                <w:lang w:eastAsia="zh-CN"/>
              </w:rPr>
              <w:t>Number of RBs (BW)</w:t>
            </w:r>
          </w:p>
        </w:tc>
        <w:tc>
          <w:tcPr>
            <w:tcW w:w="5400" w:type="dxa"/>
            <w:hideMark/>
          </w:tcPr>
          <w:p w14:paraId="34F2CFFA"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r>
              <w:rPr>
                <w:color w:val="0070C0"/>
                <w:lang w:eastAsia="zh-CN"/>
              </w:rPr>
              <w:t xml:space="preserve"> and 34 (</w:t>
            </w:r>
            <w:r w:rsidRPr="00EB27B8">
              <w:rPr>
                <w:b/>
                <w:bCs/>
                <w:color w:val="0070C0"/>
                <w:lang w:eastAsia="zh-CN"/>
              </w:rPr>
              <w:t>48.96 MHz</w:t>
            </w:r>
            <w:r>
              <w:rPr>
                <w:color w:val="0070C0"/>
                <w:lang w:eastAsia="zh-CN"/>
              </w:rPr>
              <w:t>)</w:t>
            </w:r>
          </w:p>
        </w:tc>
      </w:tr>
      <w:tr w:rsidR="00654AC0" w:rsidRPr="00836BF0" w14:paraId="117488F2"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AEFDA21" w14:textId="77777777" w:rsidR="00654AC0" w:rsidRPr="00836BF0" w:rsidRDefault="00654AC0" w:rsidP="00654AC0">
            <w:pPr>
              <w:spacing w:after="0"/>
              <w:jc w:val="both"/>
              <w:rPr>
                <w:lang w:eastAsia="zh-CN"/>
              </w:rPr>
            </w:pPr>
            <w:r w:rsidRPr="00836BF0">
              <w:rPr>
                <w:lang w:eastAsia="zh-CN"/>
              </w:rPr>
              <w:t>Hopping</w:t>
            </w:r>
          </w:p>
        </w:tc>
        <w:tc>
          <w:tcPr>
            <w:tcW w:w="5400" w:type="dxa"/>
            <w:hideMark/>
          </w:tcPr>
          <w:p w14:paraId="1E8FE5ED"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654AC0" w:rsidRPr="00836BF0" w14:paraId="45167611"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EB66935" w14:textId="77777777" w:rsidR="00654AC0" w:rsidRPr="00836BF0" w:rsidRDefault="00654AC0" w:rsidP="00654AC0">
            <w:pPr>
              <w:spacing w:after="0"/>
              <w:jc w:val="both"/>
              <w:rPr>
                <w:lang w:eastAsia="zh-CN"/>
              </w:rPr>
            </w:pPr>
            <w:r w:rsidRPr="00836BF0">
              <w:rPr>
                <w:lang w:eastAsia="zh-CN"/>
              </w:rPr>
              <w:t>HARQ RV</w:t>
            </w:r>
          </w:p>
        </w:tc>
        <w:tc>
          <w:tcPr>
            <w:tcW w:w="5400" w:type="dxa"/>
            <w:hideMark/>
          </w:tcPr>
          <w:p w14:paraId="76EEE00E"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w:t>
            </w:r>
            <w:proofErr w:type="spellStart"/>
            <w:r>
              <w:rPr>
                <w:lang w:eastAsia="zh-CN"/>
              </w:rPr>
              <w:t>tx</w:t>
            </w:r>
            <w:proofErr w:type="spellEnd"/>
            <w:r>
              <w:rPr>
                <w:lang w:eastAsia="zh-CN"/>
              </w:rPr>
              <w:t xml:space="preserve"> on different hops)</w:t>
            </w:r>
          </w:p>
        </w:tc>
      </w:tr>
      <w:tr w:rsidR="00654AC0" w:rsidRPr="00836BF0" w14:paraId="208BF154"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09BC431F" w14:textId="77777777" w:rsidR="00654AC0" w:rsidRPr="00836BF0" w:rsidRDefault="00654AC0" w:rsidP="00654AC0">
            <w:pPr>
              <w:spacing w:after="0"/>
              <w:jc w:val="both"/>
              <w:rPr>
                <w:lang w:eastAsia="zh-CN"/>
              </w:rPr>
            </w:pPr>
            <w:r>
              <w:rPr>
                <w:lang w:eastAsia="zh-CN"/>
              </w:rPr>
              <w:t>Num Antenna</w:t>
            </w:r>
          </w:p>
        </w:tc>
        <w:tc>
          <w:tcPr>
            <w:tcW w:w="5400" w:type="dxa"/>
          </w:tcPr>
          <w:p w14:paraId="1667A0AE"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1 Tx /2 Rx</w:t>
            </w:r>
          </w:p>
        </w:tc>
      </w:tr>
      <w:tr w:rsidR="00654AC0" w:rsidRPr="00836BF0" w14:paraId="7C86B9D4"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3B5ED3F" w14:textId="77777777" w:rsidR="00654AC0" w:rsidRPr="00836BF0" w:rsidRDefault="00654AC0" w:rsidP="00654AC0">
            <w:pPr>
              <w:spacing w:after="0"/>
              <w:jc w:val="both"/>
              <w:rPr>
                <w:lang w:eastAsia="zh-CN"/>
              </w:rPr>
            </w:pPr>
            <w:r w:rsidRPr="00836BF0">
              <w:rPr>
                <w:lang w:eastAsia="zh-CN"/>
              </w:rPr>
              <w:t>Num Layers</w:t>
            </w:r>
          </w:p>
        </w:tc>
        <w:tc>
          <w:tcPr>
            <w:tcW w:w="5400" w:type="dxa"/>
            <w:hideMark/>
          </w:tcPr>
          <w:p w14:paraId="655B5989"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654AC0" w:rsidRPr="00836BF0" w14:paraId="4A92BED0"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793EAC8" w14:textId="77777777" w:rsidR="00654AC0" w:rsidRPr="004E3A91" w:rsidRDefault="00654AC0" w:rsidP="00654AC0">
            <w:pPr>
              <w:spacing w:after="0"/>
              <w:jc w:val="both"/>
              <w:rPr>
                <w:color w:val="0070C0"/>
                <w:lang w:eastAsia="zh-CN"/>
              </w:rPr>
            </w:pPr>
            <w:r w:rsidRPr="004E3A91">
              <w:rPr>
                <w:color w:val="0070C0"/>
                <w:lang w:eastAsia="zh-CN"/>
              </w:rPr>
              <w:t>100 MHz Hop RB Start</w:t>
            </w:r>
          </w:p>
        </w:tc>
        <w:tc>
          <w:tcPr>
            <w:tcW w:w="5400" w:type="dxa"/>
            <w:hideMark/>
          </w:tcPr>
          <w:p w14:paraId="60A2E2BB" w14:textId="77777777" w:rsidR="00654AC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20 MHz Allocation: </w:t>
            </w: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p w14:paraId="63E1053C"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50 MHz Allocation: </w:t>
            </w:r>
            <w:r w:rsidRPr="00884154">
              <w:rPr>
                <w:color w:val="0070C0"/>
                <w:lang w:eastAsia="zh-CN"/>
              </w:rPr>
              <w:t>1,</w:t>
            </w:r>
            <w:r>
              <w:rPr>
                <w:color w:val="0070C0"/>
                <w:lang w:eastAsia="zh-CN"/>
              </w:rPr>
              <w:t xml:space="preserve"> </w:t>
            </w:r>
            <w:r w:rsidRPr="00884154">
              <w:rPr>
                <w:color w:val="0070C0"/>
                <w:lang w:eastAsia="zh-CN"/>
              </w:rPr>
              <w:t>17,</w:t>
            </w:r>
            <w:r>
              <w:rPr>
                <w:color w:val="0070C0"/>
                <w:lang w:eastAsia="zh-CN"/>
              </w:rPr>
              <w:t xml:space="preserve"> </w:t>
            </w:r>
            <w:r w:rsidRPr="00884154">
              <w:rPr>
                <w:color w:val="0070C0"/>
                <w:lang w:eastAsia="zh-CN"/>
              </w:rPr>
              <w:t>8,</w:t>
            </w:r>
            <w:r>
              <w:rPr>
                <w:color w:val="0070C0"/>
                <w:lang w:eastAsia="zh-CN"/>
              </w:rPr>
              <w:t xml:space="preserve"> </w:t>
            </w:r>
            <w:r w:rsidRPr="00884154">
              <w:rPr>
                <w:color w:val="0070C0"/>
                <w:lang w:eastAsia="zh-CN"/>
              </w:rPr>
              <w:t>32</w:t>
            </w:r>
            <w:r w:rsidRPr="004E3A91">
              <w:rPr>
                <w:color w:val="0070C0"/>
                <w:lang w:eastAsia="zh-CN"/>
              </w:rPr>
              <w:t xml:space="preserve"> (1</w:t>
            </w:r>
            <w:r w:rsidRPr="004E3A91">
              <w:rPr>
                <w:color w:val="0070C0"/>
                <w:vertAlign w:val="superscript"/>
                <w:lang w:eastAsia="zh-CN"/>
              </w:rPr>
              <w:t>st</w:t>
            </w:r>
            <w:r w:rsidRPr="004E3A91">
              <w:rPr>
                <w:color w:val="0070C0"/>
                <w:lang w:eastAsia="zh-CN"/>
              </w:rPr>
              <w:t xml:space="preserve"> hop distance = </w:t>
            </w:r>
            <w:r>
              <w:rPr>
                <w:color w:val="0070C0"/>
                <w:lang w:eastAsia="zh-CN"/>
              </w:rPr>
              <w:t>24.48</w:t>
            </w:r>
            <w:r w:rsidRPr="004E3A91">
              <w:rPr>
                <w:color w:val="0070C0"/>
                <w:lang w:eastAsia="zh-CN"/>
              </w:rPr>
              <w:t xml:space="preserve"> MHz)</w:t>
            </w:r>
          </w:p>
        </w:tc>
      </w:tr>
      <w:tr w:rsidR="00654AC0" w:rsidRPr="00836BF0" w14:paraId="515F9AE0"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AAF209A" w14:textId="77777777" w:rsidR="00654AC0" w:rsidRPr="004E3A91" w:rsidRDefault="00654AC0" w:rsidP="00654AC0">
            <w:pPr>
              <w:spacing w:after="0"/>
              <w:jc w:val="both"/>
              <w:rPr>
                <w:color w:val="0070C0"/>
                <w:lang w:eastAsia="zh-CN"/>
              </w:rPr>
            </w:pPr>
            <w:r w:rsidRPr="004E3A91">
              <w:rPr>
                <w:color w:val="0070C0"/>
                <w:lang w:eastAsia="zh-CN"/>
              </w:rPr>
              <w:t>200 MHz Hop RB Start</w:t>
            </w:r>
          </w:p>
        </w:tc>
        <w:tc>
          <w:tcPr>
            <w:tcW w:w="5400" w:type="dxa"/>
            <w:hideMark/>
          </w:tcPr>
          <w:p w14:paraId="2B82BB7E"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654AC0" w:rsidRPr="00836BF0" w14:paraId="71236E15"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5BC575DD" w14:textId="77777777" w:rsidR="00654AC0" w:rsidRPr="004E3A91" w:rsidRDefault="00654AC0" w:rsidP="00654AC0">
            <w:pPr>
              <w:spacing w:after="0"/>
              <w:jc w:val="both"/>
              <w:rPr>
                <w:color w:val="0070C0"/>
                <w:lang w:eastAsia="zh-CN"/>
              </w:rPr>
            </w:pPr>
            <w:r w:rsidRPr="004E3A91">
              <w:rPr>
                <w:color w:val="0070C0"/>
                <w:lang w:eastAsia="zh-CN"/>
              </w:rPr>
              <w:t>400 MHz Hop RB Start</w:t>
            </w:r>
          </w:p>
        </w:tc>
        <w:tc>
          <w:tcPr>
            <w:tcW w:w="5400" w:type="dxa"/>
            <w:hideMark/>
          </w:tcPr>
          <w:p w14:paraId="41478E1B"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bl>
    <w:p w14:paraId="77431862" w14:textId="77777777" w:rsidR="00654AC0" w:rsidRDefault="00654AC0" w:rsidP="00654AC0">
      <w:pPr>
        <w:jc w:val="both"/>
        <w:rPr>
          <w:lang w:eastAsia="zh-CN"/>
        </w:rPr>
      </w:pPr>
    </w:p>
    <w:p w14:paraId="640B5213" w14:textId="77777777" w:rsidR="00654AC0" w:rsidRDefault="00654AC0" w:rsidP="00654AC0">
      <w:pPr>
        <w:jc w:val="both"/>
        <w:rPr>
          <w:lang w:eastAsia="zh-CN"/>
        </w:rPr>
      </w:pPr>
      <w:r>
        <w:rPr>
          <w:lang w:eastAsia="zh-CN"/>
        </w:rPr>
        <w:t>We have considered 2 allocation BWs (20 MHz and 50 MHz). We have considered the 50 MHz allocation to align with the TS 38.101 requirement of the minimum UE BW support for FR2. However, a UE may be allocated smaller BWs and can choose to reduce its BW to further reduce power. For example, a CORESET0 can be as small as 24 RBs (34.6 MHz) and a UE may choose to use that BW for its BB/RF if allocation does not require any more BW.</w:t>
      </w:r>
    </w:p>
    <w:p w14:paraId="21588117" w14:textId="5C5D3B3B" w:rsidR="00654AC0" w:rsidRDefault="00654AC0" w:rsidP="00654AC0">
      <w:pPr>
        <w:jc w:val="both"/>
        <w:rPr>
          <w:lang w:eastAsia="zh-CN"/>
        </w:rPr>
      </w:pPr>
      <w:r w:rsidRPr="00826B98">
        <w:rPr>
          <w:lang w:eastAsia="zh-CN"/>
        </w:rPr>
        <w:fldChar w:fldCharType="begin"/>
      </w:r>
      <w:r w:rsidRPr="00826B98">
        <w:rPr>
          <w:lang w:eastAsia="zh-CN"/>
        </w:rPr>
        <w:instrText xml:space="preserve"> REF _Ref68096562 \h </w:instrText>
      </w:r>
      <w:r w:rsidRPr="004E3A91">
        <w:rPr>
          <w:lang w:eastAsia="zh-CN"/>
        </w:rPr>
        <w:instrText xml:space="preserve"> \* MERGEFORMAT </w:instrText>
      </w:r>
      <w:r w:rsidRPr="00826B98">
        <w:rPr>
          <w:lang w:eastAsia="zh-CN"/>
        </w:rPr>
      </w:r>
      <w:r w:rsidRPr="00826B98">
        <w:rPr>
          <w:lang w:eastAsia="zh-CN"/>
        </w:rPr>
        <w:fldChar w:fldCharType="separate"/>
      </w:r>
      <w:r w:rsidRPr="006B09F8">
        <w:t>Table 3</w:t>
      </w:r>
      <w:r w:rsidRPr="00826B98">
        <w:rPr>
          <w:lang w:eastAsia="zh-CN"/>
        </w:rPr>
        <w:fldChar w:fldCharType="end"/>
      </w:r>
      <w:r w:rsidRPr="004E3A91">
        <w:rPr>
          <w:lang w:eastAsia="zh-CN"/>
        </w:rPr>
        <w:t xml:space="preserve"> s</w:t>
      </w:r>
      <w:r>
        <w:rPr>
          <w:lang w:eastAsia="zh-CN"/>
        </w:rPr>
        <w:t xml:space="preserve">hows the UL SNR gains that can be achieved from hopping over different BWs (100, </w:t>
      </w:r>
      <w:r w:rsidRPr="008A2921">
        <w:rPr>
          <w:lang w:eastAsia="zh-CN"/>
        </w:rPr>
        <w:t>200, 400 MHz)</w:t>
      </w:r>
      <w:r>
        <w:rPr>
          <w:lang w:eastAsia="zh-CN"/>
        </w:rPr>
        <w:t xml:space="preserve"> using 1 Tx and 2 Rx</w:t>
      </w:r>
      <w:r w:rsidRPr="008A2921">
        <w:rPr>
          <w:lang w:eastAsia="zh-CN"/>
        </w:rPr>
        <w:t xml:space="preserve">. </w:t>
      </w:r>
      <w:r w:rsidRPr="008A2921">
        <w:rPr>
          <w:lang w:eastAsia="zh-CN"/>
        </w:rPr>
        <w:fldChar w:fldCharType="begin"/>
      </w:r>
      <w:r w:rsidRPr="008A2921">
        <w:rPr>
          <w:lang w:eastAsia="zh-CN"/>
        </w:rPr>
        <w:instrText xml:space="preserve"> REF _Ref68096961 \h </w:instrText>
      </w:r>
      <w:r w:rsidRPr="004E3A91">
        <w:rPr>
          <w:lang w:eastAsia="zh-CN"/>
        </w:rPr>
        <w:instrText xml:space="preserve"> \* MERGEFORMAT </w:instrText>
      </w:r>
      <w:r w:rsidRPr="008A2921">
        <w:rPr>
          <w:lang w:eastAsia="zh-CN"/>
        </w:rPr>
      </w:r>
      <w:r w:rsidRPr="008A2921">
        <w:rPr>
          <w:lang w:eastAsia="zh-CN"/>
        </w:rPr>
        <w:fldChar w:fldCharType="separate"/>
      </w:r>
      <w:r w:rsidRPr="006B09F8">
        <w:t xml:space="preserve">Figure </w:t>
      </w:r>
      <w:r w:rsidRPr="008A2921">
        <w:rPr>
          <w:lang w:eastAsia="zh-CN"/>
        </w:rPr>
        <w:fldChar w:fldCharType="end"/>
      </w:r>
      <w:r w:rsidRPr="008A2921">
        <w:rPr>
          <w:lang w:eastAsia="zh-CN"/>
        </w:rPr>
        <w:t xml:space="preserve"> </w:t>
      </w:r>
      <w:r w:rsidRPr="00E904FE">
        <w:rPr>
          <w:lang w:eastAsia="zh-CN"/>
        </w:rPr>
        <w:t xml:space="preserve">to </w:t>
      </w:r>
      <w:r w:rsidRPr="00E904FE">
        <w:rPr>
          <w:lang w:eastAsia="zh-CN"/>
        </w:rPr>
        <w:fldChar w:fldCharType="begin"/>
      </w:r>
      <w:r w:rsidRPr="00E904FE">
        <w:rPr>
          <w:lang w:eastAsia="zh-CN"/>
        </w:rPr>
        <w:instrText xml:space="preserve"> REF _Ref71033389 \h  \* MERGEFORMAT </w:instrText>
      </w:r>
      <w:r w:rsidRPr="00E904FE">
        <w:rPr>
          <w:lang w:eastAsia="zh-CN"/>
        </w:rPr>
      </w:r>
      <w:r w:rsidRPr="00E904FE">
        <w:rPr>
          <w:lang w:eastAsia="zh-CN"/>
        </w:rPr>
        <w:fldChar w:fldCharType="separate"/>
      </w:r>
      <w:r w:rsidRPr="006B09F8">
        <w:t xml:space="preserve">Figure </w:t>
      </w:r>
      <w:r w:rsidRPr="00E904FE">
        <w:rPr>
          <w:lang w:eastAsia="zh-CN"/>
        </w:rPr>
        <w:fldChar w:fldCharType="end"/>
      </w:r>
      <w:r w:rsidRPr="00E904FE">
        <w:rPr>
          <w:lang w:eastAsia="zh-CN"/>
        </w:rPr>
        <w:t xml:space="preserve"> show</w:t>
      </w:r>
      <w:r>
        <w:rPr>
          <w:lang w:eastAsia="zh-CN"/>
        </w:rPr>
        <w:t xml:space="preserve"> the corresponding BLER curves.</w:t>
      </w:r>
    </w:p>
    <w:p w14:paraId="5B5D0F31" w14:textId="77777777" w:rsidR="00654AC0" w:rsidRDefault="00654AC0" w:rsidP="00654AC0">
      <w:pPr>
        <w:jc w:val="both"/>
        <w:rPr>
          <w:lang w:eastAsia="zh-CN"/>
        </w:rPr>
      </w:pPr>
      <w:r>
        <w:rPr>
          <w:lang w:eastAsia="zh-CN"/>
        </w:rPr>
        <w:t>The following observations can be made from the results:</w:t>
      </w:r>
    </w:p>
    <w:p w14:paraId="1C1CC1B7" w14:textId="2824C995" w:rsidR="00654AC0" w:rsidRDefault="00654AC0" w:rsidP="00654AC0">
      <w:pPr>
        <w:spacing w:after="0"/>
        <w:jc w:val="both"/>
        <w:rPr>
          <w:b/>
          <w:i/>
          <w:iCs/>
          <w:lang w:val="en-GB" w:eastAsia="zh-CN"/>
        </w:rPr>
      </w:pPr>
      <w:bookmarkStart w:id="75" w:name="FR2_o2"/>
      <w:r w:rsidRPr="00D26098">
        <w:rPr>
          <w:b/>
          <w:i/>
          <w:iCs/>
          <w:highlight w:val="yellow"/>
          <w:lang w:val="en-GB"/>
        </w:rPr>
        <w:t>Observation</w:t>
      </w:r>
      <w:r w:rsidRPr="00E57469">
        <w:rPr>
          <w:b/>
          <w:i/>
          <w:iCs/>
          <w:highlight w:val="yellow"/>
          <w:lang w:val="en-GB"/>
        </w:rPr>
        <w:t xml:space="preserve"> </w:t>
      </w:r>
      <w:r w:rsidR="00604FA3">
        <w:rPr>
          <w:b/>
          <w:i/>
          <w:iCs/>
          <w:highlight w:val="yellow"/>
          <w:lang w:val="en-GB"/>
        </w:rPr>
        <w:t>17</w:t>
      </w:r>
      <w:r w:rsidRPr="007C478D">
        <w:rPr>
          <w:b/>
          <w:i/>
          <w:iCs/>
          <w:lang w:val="en-GB" w:eastAsia="zh-CN"/>
        </w:rPr>
        <w:t>:</w:t>
      </w:r>
      <w:r w:rsidRPr="001A4A4E">
        <w:rPr>
          <w:b/>
          <w:i/>
          <w:iCs/>
          <w:lang w:val="en-GB" w:eastAsia="zh-CN"/>
        </w:rPr>
        <w:t xml:space="preserve"> For FR2</w:t>
      </w:r>
      <w:r>
        <w:rPr>
          <w:b/>
          <w:i/>
          <w:iCs/>
          <w:lang w:val="en-GB" w:eastAsia="zh-CN"/>
        </w:rPr>
        <w:t>:</w:t>
      </w:r>
    </w:p>
    <w:p w14:paraId="16404713" w14:textId="77777777" w:rsidR="00654AC0" w:rsidRPr="004E3A91" w:rsidRDefault="00654AC0" w:rsidP="00131380">
      <w:pPr>
        <w:pStyle w:val="ListParagraph"/>
        <w:numPr>
          <w:ilvl w:val="0"/>
          <w:numId w:val="48"/>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3AF36338" w14:textId="77777777" w:rsidR="00654AC0" w:rsidRPr="00EC5CBC" w:rsidRDefault="00654AC0" w:rsidP="00131380">
      <w:pPr>
        <w:numPr>
          <w:ilvl w:val="1"/>
          <w:numId w:val="48"/>
        </w:numPr>
        <w:spacing w:after="0"/>
        <w:jc w:val="both"/>
        <w:rPr>
          <w:b/>
          <w:bCs/>
          <w:i/>
          <w:iCs/>
          <w:lang w:eastAsia="zh-CN"/>
        </w:rPr>
      </w:pPr>
      <w:r>
        <w:rPr>
          <w:b/>
          <w:bCs/>
          <w:i/>
          <w:iCs/>
          <w:lang w:eastAsia="zh-CN"/>
        </w:rPr>
        <w:t>Hopping for 50 MHz allocation also yields gains (up to 3 dB)</w:t>
      </w:r>
    </w:p>
    <w:p w14:paraId="2632217B" w14:textId="77777777" w:rsidR="00654AC0" w:rsidRPr="00477049" w:rsidRDefault="00654AC0" w:rsidP="00131380">
      <w:pPr>
        <w:numPr>
          <w:ilvl w:val="0"/>
          <w:numId w:val="48"/>
        </w:numPr>
        <w:spacing w:after="0"/>
        <w:jc w:val="both"/>
        <w:rPr>
          <w:b/>
          <w:bCs/>
          <w:i/>
          <w:iCs/>
          <w:lang w:eastAsia="zh-CN"/>
        </w:rPr>
      </w:pPr>
      <w:r>
        <w:rPr>
          <w:b/>
          <w:bCs/>
          <w:i/>
          <w:iCs/>
          <w:lang w:eastAsia="zh-CN"/>
        </w:rPr>
        <w:t>Some channels (e.g., CDL-A) has larger coherence BW and needs larger BW hop (e.g., 200 MHz) to achieve more gains</w:t>
      </w:r>
    </w:p>
    <w:p w14:paraId="6C3B1FC2" w14:textId="77777777" w:rsidR="00654AC0" w:rsidRPr="009500B5" w:rsidRDefault="00654AC0" w:rsidP="00131380">
      <w:pPr>
        <w:numPr>
          <w:ilvl w:val="0"/>
          <w:numId w:val="48"/>
        </w:numPr>
        <w:spacing w:after="0"/>
        <w:jc w:val="both"/>
        <w:rPr>
          <w:b/>
          <w:bCs/>
          <w:i/>
          <w:iCs/>
          <w:lang w:eastAsia="zh-CN"/>
        </w:rPr>
      </w:pPr>
      <w:r w:rsidRPr="004E3A91">
        <w:rPr>
          <w:b/>
          <w:bCs/>
          <w:i/>
          <w:iCs/>
          <w:lang w:eastAsia="zh-CN"/>
        </w:rPr>
        <w:t>Hopping across larger BW (e.g., 200 MHz or 400 MHz) has an additional ~ 1-2 dB gain</w:t>
      </w:r>
    </w:p>
    <w:p w14:paraId="333E3888" w14:textId="77777777" w:rsidR="00654AC0" w:rsidRDefault="00654AC0" w:rsidP="00131380">
      <w:pPr>
        <w:numPr>
          <w:ilvl w:val="0"/>
          <w:numId w:val="48"/>
        </w:numPr>
        <w:spacing w:after="0"/>
        <w:jc w:val="both"/>
        <w:rPr>
          <w:b/>
          <w:bCs/>
          <w:i/>
          <w:iCs/>
          <w:lang w:eastAsia="zh-CN"/>
        </w:rPr>
      </w:pPr>
      <w:r>
        <w:rPr>
          <w:b/>
          <w:bCs/>
          <w:i/>
          <w:iCs/>
          <w:lang w:eastAsia="zh-CN"/>
        </w:rPr>
        <w:t>The main difference between the CDL and TDL gains is due to beamforming used for CDL channels</w:t>
      </w:r>
    </w:p>
    <w:p w14:paraId="750B9856" w14:textId="77777777" w:rsidR="00654AC0" w:rsidRDefault="00654AC0" w:rsidP="00131380">
      <w:pPr>
        <w:numPr>
          <w:ilvl w:val="0"/>
          <w:numId w:val="4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58E020C3" w14:textId="77777777" w:rsidR="00654AC0" w:rsidRPr="004E3A91" w:rsidRDefault="00654AC0" w:rsidP="00654AC0">
      <w:pPr>
        <w:jc w:val="center"/>
        <w:rPr>
          <w:b/>
          <w:bCs/>
        </w:rPr>
      </w:pPr>
      <w:bookmarkStart w:id="76" w:name="_Ref68096562"/>
      <w:bookmarkStart w:id="77" w:name="_Ref68096546"/>
      <w:bookmarkEnd w:id="75"/>
      <w:r w:rsidRPr="004E3A91">
        <w:rPr>
          <w:b/>
          <w:bCs/>
        </w:rPr>
        <w:lastRenderedPageBreak/>
        <w:t xml:space="preserve">Table </w:t>
      </w:r>
      <w:r w:rsidRPr="004E3A91">
        <w:rPr>
          <w:b/>
          <w:bCs/>
        </w:rPr>
        <w:fldChar w:fldCharType="begin"/>
      </w:r>
      <w:r w:rsidRPr="004E3A91">
        <w:rPr>
          <w:b/>
          <w:bCs/>
        </w:rPr>
        <w:instrText xml:space="preserve"> SEQ Table \* ARABIC </w:instrText>
      </w:r>
      <w:r w:rsidRPr="004E3A91">
        <w:rPr>
          <w:b/>
          <w:bCs/>
        </w:rPr>
        <w:fldChar w:fldCharType="separate"/>
      </w:r>
      <w:r>
        <w:rPr>
          <w:b/>
          <w:bCs/>
          <w:noProof/>
        </w:rPr>
        <w:t>3</w:t>
      </w:r>
      <w:r w:rsidRPr="004E3A91">
        <w:rPr>
          <w:b/>
          <w:bCs/>
        </w:rPr>
        <w:fldChar w:fldCharType="end"/>
      </w:r>
      <w:bookmarkEnd w:id="76"/>
      <w:r w:rsidRPr="004E3A91">
        <w:rPr>
          <w:b/>
          <w:bCs/>
        </w:rPr>
        <w:t>: P</w:t>
      </w:r>
      <w:r>
        <w:rPr>
          <w:b/>
          <w:bCs/>
        </w:rPr>
        <w:t>U</w:t>
      </w:r>
      <w:r w:rsidRPr="004E3A91">
        <w:rPr>
          <w:b/>
          <w:bCs/>
        </w:rPr>
        <w:t>SCH SNR Gains for Hopping over Different BWs</w:t>
      </w:r>
      <w:bookmarkEnd w:id="77"/>
    </w:p>
    <w:tbl>
      <w:tblPr>
        <w:tblStyle w:val="PlainTable1"/>
        <w:tblW w:w="10075" w:type="dxa"/>
        <w:jc w:val="center"/>
        <w:tblLayout w:type="fixed"/>
        <w:tblLook w:val="0620" w:firstRow="1" w:lastRow="0" w:firstColumn="0" w:lastColumn="0" w:noHBand="1" w:noVBand="1"/>
      </w:tblPr>
      <w:tblGrid>
        <w:gridCol w:w="1165"/>
        <w:gridCol w:w="990"/>
        <w:gridCol w:w="715"/>
        <w:gridCol w:w="720"/>
        <w:gridCol w:w="721"/>
        <w:gridCol w:w="720"/>
        <w:gridCol w:w="721"/>
        <w:gridCol w:w="720"/>
        <w:gridCol w:w="721"/>
        <w:gridCol w:w="720"/>
        <w:gridCol w:w="721"/>
        <w:gridCol w:w="720"/>
        <w:gridCol w:w="721"/>
      </w:tblGrid>
      <w:tr w:rsidR="00654AC0" w:rsidRPr="00AB7C80" w14:paraId="3DCA2728" w14:textId="77777777" w:rsidTr="00654AC0">
        <w:trPr>
          <w:cnfStyle w:val="100000000000" w:firstRow="1" w:lastRow="0" w:firstColumn="0" w:lastColumn="0" w:oddVBand="0" w:evenVBand="0" w:oddHBand="0" w:evenHBand="0" w:firstRowFirstColumn="0" w:firstRowLastColumn="0" w:lastRowFirstColumn="0" w:lastRowLastColumn="0"/>
          <w:trHeight w:val="20"/>
          <w:jc w:val="center"/>
        </w:trPr>
        <w:tc>
          <w:tcPr>
            <w:tcW w:w="1165" w:type="dxa"/>
            <w:shd w:val="clear" w:color="auto" w:fill="F2F2F2" w:themeFill="background1" w:themeFillShade="F2"/>
            <w:vAlign w:val="center"/>
          </w:tcPr>
          <w:p w14:paraId="2955CD0E" w14:textId="77777777" w:rsidR="00654AC0" w:rsidRPr="00AB7C80" w:rsidRDefault="00654AC0" w:rsidP="00654AC0">
            <w:pPr>
              <w:spacing w:after="0"/>
              <w:jc w:val="center"/>
              <w:rPr>
                <w:b w:val="0"/>
                <w:bCs w:val="0"/>
                <w:lang w:eastAsia="zh-CN"/>
              </w:rPr>
            </w:pPr>
          </w:p>
        </w:tc>
        <w:tc>
          <w:tcPr>
            <w:tcW w:w="990" w:type="dxa"/>
            <w:shd w:val="clear" w:color="auto" w:fill="F2F2F2" w:themeFill="background1" w:themeFillShade="F2"/>
            <w:vAlign w:val="center"/>
          </w:tcPr>
          <w:p w14:paraId="5BA8615C" w14:textId="77777777" w:rsidR="00654AC0" w:rsidRPr="00AB7C80" w:rsidRDefault="00654AC0" w:rsidP="00654AC0">
            <w:pPr>
              <w:spacing w:after="0"/>
              <w:jc w:val="center"/>
              <w:rPr>
                <w:b w:val="0"/>
                <w:bCs w:val="0"/>
                <w:lang w:eastAsia="zh-CN"/>
              </w:rPr>
            </w:pPr>
          </w:p>
        </w:tc>
        <w:tc>
          <w:tcPr>
            <w:tcW w:w="715" w:type="dxa"/>
            <w:shd w:val="clear" w:color="auto" w:fill="F2F2F2" w:themeFill="background1" w:themeFillShade="F2"/>
            <w:vAlign w:val="center"/>
          </w:tcPr>
          <w:p w14:paraId="65ABE701" w14:textId="77777777" w:rsidR="00654AC0" w:rsidRPr="00AB7C80" w:rsidRDefault="00654AC0" w:rsidP="00654AC0">
            <w:pPr>
              <w:spacing w:after="0"/>
              <w:jc w:val="center"/>
              <w:rPr>
                <w:b w:val="0"/>
                <w:bCs w:val="0"/>
                <w:lang w:eastAsia="zh-CN"/>
              </w:rPr>
            </w:pPr>
          </w:p>
        </w:tc>
        <w:tc>
          <w:tcPr>
            <w:tcW w:w="3602" w:type="dxa"/>
            <w:gridSpan w:val="5"/>
            <w:vAlign w:val="center"/>
          </w:tcPr>
          <w:p w14:paraId="0EC9F060" w14:textId="77777777" w:rsidR="00654AC0" w:rsidRPr="00AB7C80" w:rsidRDefault="00654AC0" w:rsidP="00654AC0">
            <w:pPr>
              <w:spacing w:after="0"/>
              <w:jc w:val="center"/>
              <w:rPr>
                <w:b w:val="0"/>
                <w:bCs w:val="0"/>
                <w:lang w:eastAsia="zh-CN"/>
              </w:rPr>
            </w:pPr>
            <w:r w:rsidRPr="00AB7C80">
              <w:rPr>
                <w:lang w:eastAsia="zh-CN"/>
              </w:rPr>
              <w:t>SNR Gain (dB) @ 1% BLER</w:t>
            </w:r>
          </w:p>
        </w:tc>
        <w:tc>
          <w:tcPr>
            <w:tcW w:w="3603" w:type="dxa"/>
            <w:gridSpan w:val="5"/>
            <w:vAlign w:val="center"/>
          </w:tcPr>
          <w:p w14:paraId="741752A3" w14:textId="77777777" w:rsidR="00654AC0" w:rsidRPr="00AB7C80" w:rsidRDefault="00654AC0" w:rsidP="00654AC0">
            <w:pPr>
              <w:spacing w:after="0"/>
              <w:jc w:val="center"/>
              <w:rPr>
                <w:b w:val="0"/>
                <w:bCs w:val="0"/>
                <w:lang w:eastAsia="zh-CN"/>
              </w:rPr>
            </w:pPr>
            <w:r w:rsidRPr="00AB7C80">
              <w:rPr>
                <w:lang w:eastAsia="zh-CN"/>
              </w:rPr>
              <w:t>SNR Gain (dB) @ 10% BLER</w:t>
            </w:r>
          </w:p>
        </w:tc>
      </w:tr>
      <w:tr w:rsidR="00654AC0" w:rsidRPr="00AB7C80" w14:paraId="088A761D" w14:textId="77777777" w:rsidTr="00654AC0">
        <w:trPr>
          <w:trHeight w:val="20"/>
          <w:jc w:val="center"/>
        </w:trPr>
        <w:tc>
          <w:tcPr>
            <w:tcW w:w="1165" w:type="dxa"/>
            <w:shd w:val="clear" w:color="auto" w:fill="F2F2F2" w:themeFill="background1" w:themeFillShade="F2"/>
            <w:vAlign w:val="center"/>
            <w:hideMark/>
          </w:tcPr>
          <w:p w14:paraId="0F4D11C3" w14:textId="77777777" w:rsidR="00654AC0" w:rsidRPr="00AB7C80" w:rsidRDefault="00654AC0" w:rsidP="00654AC0">
            <w:pPr>
              <w:spacing w:after="0"/>
              <w:jc w:val="center"/>
              <w:rPr>
                <w:lang w:eastAsia="zh-CN"/>
              </w:rPr>
            </w:pPr>
            <w:r>
              <w:rPr>
                <w:b/>
                <w:bCs/>
                <w:lang w:eastAsia="zh-CN"/>
              </w:rPr>
              <w:t>Allocation</w:t>
            </w:r>
          </w:p>
        </w:tc>
        <w:tc>
          <w:tcPr>
            <w:tcW w:w="990" w:type="dxa"/>
            <w:shd w:val="clear" w:color="auto" w:fill="F2F2F2" w:themeFill="background1" w:themeFillShade="F2"/>
            <w:vAlign w:val="center"/>
            <w:hideMark/>
          </w:tcPr>
          <w:p w14:paraId="1AAF0C5B" w14:textId="77777777" w:rsidR="00654AC0" w:rsidRPr="00AB7C80" w:rsidRDefault="00654AC0" w:rsidP="00654AC0">
            <w:pPr>
              <w:spacing w:after="0"/>
              <w:jc w:val="center"/>
              <w:rPr>
                <w:lang w:eastAsia="zh-CN"/>
              </w:rPr>
            </w:pPr>
            <w:r>
              <w:rPr>
                <w:b/>
                <w:bCs/>
                <w:lang w:eastAsia="zh-CN"/>
              </w:rPr>
              <w:t>Channel</w:t>
            </w:r>
          </w:p>
        </w:tc>
        <w:tc>
          <w:tcPr>
            <w:tcW w:w="715" w:type="dxa"/>
            <w:shd w:val="clear" w:color="auto" w:fill="F2F2F2" w:themeFill="background1" w:themeFillShade="F2"/>
            <w:vAlign w:val="center"/>
            <w:hideMark/>
          </w:tcPr>
          <w:p w14:paraId="4879C079" w14:textId="77777777" w:rsidR="00654AC0" w:rsidRPr="00AB7C80" w:rsidRDefault="00654AC0" w:rsidP="00654AC0">
            <w:pPr>
              <w:spacing w:after="0"/>
              <w:jc w:val="center"/>
              <w:rPr>
                <w:lang w:eastAsia="zh-CN"/>
              </w:rPr>
            </w:pPr>
            <w:r w:rsidRPr="00AB7C80">
              <w:rPr>
                <w:b/>
                <w:bCs/>
                <w:lang w:eastAsia="zh-CN"/>
              </w:rPr>
              <w:t>MCS</w:t>
            </w:r>
          </w:p>
        </w:tc>
        <w:tc>
          <w:tcPr>
            <w:tcW w:w="720" w:type="dxa"/>
            <w:vAlign w:val="center"/>
            <w:hideMark/>
          </w:tcPr>
          <w:p w14:paraId="01D9AB64" w14:textId="77777777" w:rsidR="00654AC0" w:rsidRPr="00AB7C80" w:rsidRDefault="00654AC0" w:rsidP="00654AC0">
            <w:pPr>
              <w:spacing w:after="0"/>
              <w:jc w:val="center"/>
              <w:rPr>
                <w:lang w:eastAsia="zh-CN"/>
              </w:rPr>
            </w:pPr>
            <w:r w:rsidRPr="00AB7C80">
              <w:rPr>
                <w:b/>
                <w:bCs/>
                <w:lang w:eastAsia="zh-CN"/>
              </w:rPr>
              <w:t xml:space="preserve">100 MHz </w:t>
            </w:r>
            <w:r w:rsidRPr="00AB7C80">
              <w:rPr>
                <w:lang w:eastAsia="zh-CN"/>
              </w:rPr>
              <w:t>(</w:t>
            </w:r>
            <w:proofErr w:type="spellStart"/>
            <w:r w:rsidRPr="00AB7C80">
              <w:rPr>
                <w:lang w:eastAsia="zh-CN"/>
              </w:rPr>
              <w:t>wrt</w:t>
            </w:r>
            <w:proofErr w:type="spellEnd"/>
            <w:r w:rsidRPr="00AB7C80">
              <w:rPr>
                <w:lang w:eastAsia="zh-CN"/>
              </w:rPr>
              <w:t xml:space="preserve"> no Hop)</w:t>
            </w:r>
          </w:p>
        </w:tc>
        <w:tc>
          <w:tcPr>
            <w:tcW w:w="721" w:type="dxa"/>
            <w:vAlign w:val="center"/>
            <w:hideMark/>
          </w:tcPr>
          <w:p w14:paraId="1690CF1B" w14:textId="77777777" w:rsidR="00654AC0" w:rsidRPr="00AB7C80" w:rsidRDefault="00654AC0" w:rsidP="00654AC0">
            <w:pPr>
              <w:spacing w:after="0"/>
              <w:jc w:val="center"/>
              <w:rPr>
                <w:lang w:eastAsia="zh-CN"/>
              </w:rPr>
            </w:pPr>
            <w:r w:rsidRPr="00AB7C80">
              <w:rPr>
                <w:b/>
                <w:bCs/>
                <w:lang w:eastAsia="zh-CN"/>
              </w:rPr>
              <w:t>200 MHz</w:t>
            </w:r>
          </w:p>
          <w:p w14:paraId="4C6605FE"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0" w:type="dxa"/>
            <w:vAlign w:val="center"/>
            <w:hideMark/>
          </w:tcPr>
          <w:p w14:paraId="0100C130" w14:textId="77777777" w:rsidR="00654AC0" w:rsidRPr="00AB7C80" w:rsidRDefault="00654AC0" w:rsidP="00654AC0">
            <w:pPr>
              <w:spacing w:after="0"/>
              <w:jc w:val="center"/>
              <w:rPr>
                <w:lang w:eastAsia="zh-CN"/>
              </w:rPr>
            </w:pPr>
            <w:r w:rsidRPr="00AB7C80">
              <w:rPr>
                <w:b/>
                <w:bCs/>
                <w:lang w:eastAsia="zh-CN"/>
              </w:rPr>
              <w:t>400 MHz</w:t>
            </w:r>
          </w:p>
          <w:p w14:paraId="14FFEEBC"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1" w:type="dxa"/>
            <w:vAlign w:val="center"/>
            <w:hideMark/>
          </w:tcPr>
          <w:p w14:paraId="397660CA" w14:textId="77777777" w:rsidR="00654AC0" w:rsidRPr="00AB7C80" w:rsidRDefault="00654AC0" w:rsidP="00654AC0">
            <w:pPr>
              <w:spacing w:after="0"/>
              <w:jc w:val="center"/>
              <w:rPr>
                <w:lang w:eastAsia="zh-CN"/>
              </w:rPr>
            </w:pPr>
            <w:r w:rsidRPr="00AB7C80">
              <w:rPr>
                <w:b/>
                <w:bCs/>
                <w:lang w:eastAsia="zh-CN"/>
              </w:rPr>
              <w:t>400 MHz</w:t>
            </w:r>
          </w:p>
          <w:p w14:paraId="0D6BF718"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100 MHz)</w:t>
            </w:r>
          </w:p>
        </w:tc>
        <w:tc>
          <w:tcPr>
            <w:tcW w:w="720" w:type="dxa"/>
            <w:vAlign w:val="center"/>
            <w:hideMark/>
          </w:tcPr>
          <w:p w14:paraId="01F31D74" w14:textId="77777777" w:rsidR="00654AC0" w:rsidRPr="00AB7C80" w:rsidRDefault="00654AC0" w:rsidP="00654AC0">
            <w:pPr>
              <w:spacing w:after="0"/>
              <w:jc w:val="center"/>
              <w:rPr>
                <w:lang w:eastAsia="zh-CN"/>
              </w:rPr>
            </w:pPr>
            <w:r w:rsidRPr="00AB7C80">
              <w:rPr>
                <w:b/>
                <w:bCs/>
                <w:lang w:eastAsia="zh-CN"/>
              </w:rPr>
              <w:t>400 MHz</w:t>
            </w:r>
          </w:p>
          <w:p w14:paraId="66BD946D"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200 MHz)</w:t>
            </w:r>
          </w:p>
        </w:tc>
        <w:tc>
          <w:tcPr>
            <w:tcW w:w="721" w:type="dxa"/>
            <w:vAlign w:val="center"/>
            <w:hideMark/>
          </w:tcPr>
          <w:p w14:paraId="11F3F6AA" w14:textId="77777777" w:rsidR="00654AC0" w:rsidRPr="00AB7C80" w:rsidRDefault="00654AC0" w:rsidP="00654AC0">
            <w:pPr>
              <w:spacing w:after="0"/>
              <w:jc w:val="center"/>
              <w:rPr>
                <w:lang w:eastAsia="zh-CN"/>
              </w:rPr>
            </w:pPr>
            <w:r w:rsidRPr="00AB7C80">
              <w:rPr>
                <w:b/>
                <w:bCs/>
                <w:lang w:eastAsia="zh-CN"/>
              </w:rPr>
              <w:t xml:space="preserve">100 MHz </w:t>
            </w:r>
            <w:r w:rsidRPr="00AB7C80">
              <w:rPr>
                <w:lang w:eastAsia="zh-CN"/>
              </w:rPr>
              <w:t>(</w:t>
            </w:r>
            <w:proofErr w:type="spellStart"/>
            <w:r w:rsidRPr="00AB7C80">
              <w:rPr>
                <w:lang w:eastAsia="zh-CN"/>
              </w:rPr>
              <w:t>wrt</w:t>
            </w:r>
            <w:proofErr w:type="spellEnd"/>
            <w:r w:rsidRPr="00AB7C80">
              <w:rPr>
                <w:lang w:eastAsia="zh-CN"/>
              </w:rPr>
              <w:t xml:space="preserve"> no Hop)</w:t>
            </w:r>
          </w:p>
        </w:tc>
        <w:tc>
          <w:tcPr>
            <w:tcW w:w="720" w:type="dxa"/>
            <w:vAlign w:val="center"/>
            <w:hideMark/>
          </w:tcPr>
          <w:p w14:paraId="574A92CD" w14:textId="77777777" w:rsidR="00654AC0" w:rsidRPr="00AB7C80" w:rsidRDefault="00654AC0" w:rsidP="00654AC0">
            <w:pPr>
              <w:spacing w:after="0"/>
              <w:jc w:val="center"/>
              <w:rPr>
                <w:lang w:eastAsia="zh-CN"/>
              </w:rPr>
            </w:pPr>
            <w:r w:rsidRPr="00AB7C80">
              <w:rPr>
                <w:b/>
                <w:bCs/>
                <w:lang w:eastAsia="zh-CN"/>
              </w:rPr>
              <w:t>200 MHz</w:t>
            </w:r>
          </w:p>
          <w:p w14:paraId="62EEA168"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1" w:type="dxa"/>
            <w:vAlign w:val="center"/>
            <w:hideMark/>
          </w:tcPr>
          <w:p w14:paraId="77B2F1F0" w14:textId="77777777" w:rsidR="00654AC0" w:rsidRPr="00AB7C80" w:rsidRDefault="00654AC0" w:rsidP="00654AC0">
            <w:pPr>
              <w:spacing w:after="0"/>
              <w:jc w:val="center"/>
              <w:rPr>
                <w:lang w:eastAsia="zh-CN"/>
              </w:rPr>
            </w:pPr>
            <w:r w:rsidRPr="00AB7C80">
              <w:rPr>
                <w:b/>
                <w:bCs/>
                <w:lang w:eastAsia="zh-CN"/>
              </w:rPr>
              <w:t>400 MHz</w:t>
            </w:r>
          </w:p>
          <w:p w14:paraId="26F87841"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no Hop)</w:t>
            </w:r>
          </w:p>
        </w:tc>
        <w:tc>
          <w:tcPr>
            <w:tcW w:w="720" w:type="dxa"/>
            <w:vAlign w:val="center"/>
            <w:hideMark/>
          </w:tcPr>
          <w:p w14:paraId="252A1707" w14:textId="77777777" w:rsidR="00654AC0" w:rsidRPr="00AB7C80" w:rsidRDefault="00654AC0" w:rsidP="00654AC0">
            <w:pPr>
              <w:spacing w:after="0"/>
              <w:jc w:val="center"/>
              <w:rPr>
                <w:lang w:eastAsia="zh-CN"/>
              </w:rPr>
            </w:pPr>
            <w:r w:rsidRPr="00AB7C80">
              <w:rPr>
                <w:b/>
                <w:bCs/>
                <w:lang w:eastAsia="zh-CN"/>
              </w:rPr>
              <w:t>400 MHz</w:t>
            </w:r>
          </w:p>
          <w:p w14:paraId="5AC230F9"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100 MHz)</w:t>
            </w:r>
          </w:p>
        </w:tc>
        <w:tc>
          <w:tcPr>
            <w:tcW w:w="721" w:type="dxa"/>
            <w:vAlign w:val="center"/>
            <w:hideMark/>
          </w:tcPr>
          <w:p w14:paraId="66DD9A98" w14:textId="77777777" w:rsidR="00654AC0" w:rsidRPr="00AB7C80" w:rsidRDefault="00654AC0" w:rsidP="00654AC0">
            <w:pPr>
              <w:spacing w:after="0"/>
              <w:jc w:val="center"/>
              <w:rPr>
                <w:lang w:eastAsia="zh-CN"/>
              </w:rPr>
            </w:pPr>
            <w:r w:rsidRPr="00AB7C80">
              <w:rPr>
                <w:b/>
                <w:bCs/>
                <w:lang w:eastAsia="zh-CN"/>
              </w:rPr>
              <w:t>400 MHz</w:t>
            </w:r>
          </w:p>
          <w:p w14:paraId="5E80A6C3" w14:textId="77777777" w:rsidR="00654AC0" w:rsidRPr="00AB7C80" w:rsidRDefault="00654AC0" w:rsidP="00654AC0">
            <w:pPr>
              <w:spacing w:after="0"/>
              <w:jc w:val="center"/>
              <w:rPr>
                <w:lang w:eastAsia="zh-CN"/>
              </w:rPr>
            </w:pPr>
            <w:r w:rsidRPr="00AB7C80">
              <w:rPr>
                <w:lang w:eastAsia="zh-CN"/>
              </w:rPr>
              <w:t>(</w:t>
            </w:r>
            <w:proofErr w:type="spellStart"/>
            <w:r w:rsidRPr="00AB7C80">
              <w:rPr>
                <w:lang w:eastAsia="zh-CN"/>
              </w:rPr>
              <w:t>wrt</w:t>
            </w:r>
            <w:proofErr w:type="spellEnd"/>
            <w:r w:rsidRPr="00AB7C80">
              <w:rPr>
                <w:lang w:eastAsia="zh-CN"/>
              </w:rPr>
              <w:t xml:space="preserve"> 200 MHz)</w:t>
            </w:r>
          </w:p>
        </w:tc>
      </w:tr>
      <w:tr w:rsidR="00654AC0" w:rsidRPr="00AB7C80" w14:paraId="4C497E61" w14:textId="77777777" w:rsidTr="00654AC0">
        <w:trPr>
          <w:trHeight w:val="20"/>
          <w:jc w:val="center"/>
        </w:trPr>
        <w:tc>
          <w:tcPr>
            <w:tcW w:w="1165" w:type="dxa"/>
            <w:vMerge w:val="restart"/>
            <w:shd w:val="clear" w:color="auto" w:fill="F2F2F2" w:themeFill="background1" w:themeFillShade="F2"/>
            <w:vAlign w:val="center"/>
            <w:hideMark/>
          </w:tcPr>
          <w:p w14:paraId="42E1DFE5" w14:textId="77777777" w:rsidR="00654AC0" w:rsidRPr="00AB7C80" w:rsidRDefault="00654AC0" w:rsidP="00654AC0">
            <w:pPr>
              <w:spacing w:after="0"/>
              <w:jc w:val="center"/>
              <w:rPr>
                <w:lang w:eastAsia="zh-CN"/>
              </w:rPr>
            </w:pPr>
            <w:r>
              <w:rPr>
                <w:b/>
                <w:bCs/>
                <w:lang w:eastAsia="zh-CN"/>
              </w:rPr>
              <w:t>20 MHz</w:t>
            </w:r>
          </w:p>
        </w:tc>
        <w:tc>
          <w:tcPr>
            <w:tcW w:w="990" w:type="dxa"/>
            <w:vMerge w:val="restart"/>
            <w:shd w:val="clear" w:color="auto" w:fill="F2F2F2" w:themeFill="background1" w:themeFillShade="F2"/>
            <w:vAlign w:val="center"/>
            <w:hideMark/>
          </w:tcPr>
          <w:p w14:paraId="6E573838" w14:textId="77777777" w:rsidR="00654AC0" w:rsidRPr="00AB7C80" w:rsidRDefault="00654AC0" w:rsidP="00654AC0">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2314A8FE" w14:textId="77777777" w:rsidR="00654AC0" w:rsidRPr="00AB7C80" w:rsidRDefault="00654AC0" w:rsidP="00654AC0">
            <w:pPr>
              <w:spacing w:after="0"/>
              <w:jc w:val="center"/>
              <w:rPr>
                <w:lang w:eastAsia="zh-CN"/>
              </w:rPr>
            </w:pPr>
            <w:r w:rsidRPr="00AB7C80">
              <w:rPr>
                <w:b/>
                <w:bCs/>
                <w:lang w:eastAsia="zh-CN"/>
              </w:rPr>
              <w:t>0</w:t>
            </w:r>
          </w:p>
        </w:tc>
        <w:tc>
          <w:tcPr>
            <w:tcW w:w="720" w:type="dxa"/>
            <w:hideMark/>
          </w:tcPr>
          <w:p w14:paraId="6AA3DA6F" w14:textId="77777777" w:rsidR="00654AC0" w:rsidRPr="00AB7C80" w:rsidRDefault="00654AC0" w:rsidP="00654AC0">
            <w:pPr>
              <w:spacing w:after="0"/>
              <w:jc w:val="center"/>
              <w:rPr>
                <w:lang w:eastAsia="zh-CN"/>
              </w:rPr>
            </w:pPr>
            <w:r w:rsidRPr="00A015FA">
              <w:t>2.0</w:t>
            </w:r>
          </w:p>
        </w:tc>
        <w:tc>
          <w:tcPr>
            <w:tcW w:w="721" w:type="dxa"/>
            <w:hideMark/>
          </w:tcPr>
          <w:p w14:paraId="2AFFBD13" w14:textId="77777777" w:rsidR="00654AC0" w:rsidRPr="00AB7C80" w:rsidRDefault="00654AC0" w:rsidP="00654AC0">
            <w:pPr>
              <w:spacing w:after="0"/>
              <w:jc w:val="center"/>
              <w:rPr>
                <w:lang w:eastAsia="zh-CN"/>
              </w:rPr>
            </w:pPr>
            <w:r w:rsidRPr="00A015FA">
              <w:t>3.2</w:t>
            </w:r>
          </w:p>
        </w:tc>
        <w:tc>
          <w:tcPr>
            <w:tcW w:w="720" w:type="dxa"/>
            <w:hideMark/>
          </w:tcPr>
          <w:p w14:paraId="30055932" w14:textId="77777777" w:rsidR="00654AC0" w:rsidRPr="00AB7C80" w:rsidRDefault="00654AC0" w:rsidP="00654AC0">
            <w:pPr>
              <w:spacing w:after="0"/>
              <w:jc w:val="center"/>
              <w:rPr>
                <w:lang w:eastAsia="zh-CN"/>
              </w:rPr>
            </w:pPr>
            <w:r w:rsidRPr="00A015FA">
              <w:t>3.4</w:t>
            </w:r>
          </w:p>
        </w:tc>
        <w:tc>
          <w:tcPr>
            <w:tcW w:w="721" w:type="dxa"/>
            <w:hideMark/>
          </w:tcPr>
          <w:p w14:paraId="583B9E17" w14:textId="77777777" w:rsidR="00654AC0" w:rsidRPr="00AB7C80" w:rsidRDefault="00654AC0" w:rsidP="00654AC0">
            <w:pPr>
              <w:spacing w:after="0"/>
              <w:jc w:val="center"/>
              <w:rPr>
                <w:lang w:eastAsia="zh-CN"/>
              </w:rPr>
            </w:pPr>
            <w:r w:rsidRPr="00A015FA">
              <w:t>1.4</w:t>
            </w:r>
          </w:p>
        </w:tc>
        <w:tc>
          <w:tcPr>
            <w:tcW w:w="720" w:type="dxa"/>
            <w:hideMark/>
          </w:tcPr>
          <w:p w14:paraId="022CCAC6" w14:textId="77777777" w:rsidR="00654AC0" w:rsidRPr="00AB7C80" w:rsidRDefault="00654AC0" w:rsidP="00654AC0">
            <w:pPr>
              <w:spacing w:after="0"/>
              <w:jc w:val="center"/>
              <w:rPr>
                <w:lang w:eastAsia="zh-CN"/>
              </w:rPr>
            </w:pPr>
            <w:r w:rsidRPr="00A015FA">
              <w:t>0.1</w:t>
            </w:r>
          </w:p>
        </w:tc>
        <w:tc>
          <w:tcPr>
            <w:tcW w:w="721" w:type="dxa"/>
            <w:hideMark/>
          </w:tcPr>
          <w:p w14:paraId="0B6BCF6C" w14:textId="77777777" w:rsidR="00654AC0" w:rsidRPr="00AB7C80" w:rsidRDefault="00654AC0" w:rsidP="00654AC0">
            <w:pPr>
              <w:spacing w:after="0"/>
              <w:jc w:val="center"/>
              <w:rPr>
                <w:lang w:eastAsia="zh-CN"/>
              </w:rPr>
            </w:pPr>
            <w:r w:rsidRPr="00A015FA">
              <w:t>0.4</w:t>
            </w:r>
          </w:p>
        </w:tc>
        <w:tc>
          <w:tcPr>
            <w:tcW w:w="720" w:type="dxa"/>
            <w:hideMark/>
          </w:tcPr>
          <w:p w14:paraId="42010C46" w14:textId="77777777" w:rsidR="00654AC0" w:rsidRPr="00AB7C80" w:rsidRDefault="00654AC0" w:rsidP="00654AC0">
            <w:pPr>
              <w:spacing w:after="0"/>
              <w:jc w:val="center"/>
              <w:rPr>
                <w:lang w:eastAsia="zh-CN"/>
              </w:rPr>
            </w:pPr>
            <w:r w:rsidRPr="00A015FA">
              <w:t>1.3</w:t>
            </w:r>
          </w:p>
        </w:tc>
        <w:tc>
          <w:tcPr>
            <w:tcW w:w="721" w:type="dxa"/>
            <w:hideMark/>
          </w:tcPr>
          <w:p w14:paraId="3D40A014" w14:textId="77777777" w:rsidR="00654AC0" w:rsidRPr="00AB7C80" w:rsidRDefault="00654AC0" w:rsidP="00654AC0">
            <w:pPr>
              <w:spacing w:after="0"/>
              <w:jc w:val="center"/>
              <w:rPr>
                <w:lang w:eastAsia="zh-CN"/>
              </w:rPr>
            </w:pPr>
            <w:r w:rsidRPr="00A015FA">
              <w:t>1.4</w:t>
            </w:r>
          </w:p>
        </w:tc>
        <w:tc>
          <w:tcPr>
            <w:tcW w:w="720" w:type="dxa"/>
            <w:hideMark/>
          </w:tcPr>
          <w:p w14:paraId="7349F4D5" w14:textId="77777777" w:rsidR="00654AC0" w:rsidRPr="00AB7C80" w:rsidRDefault="00654AC0" w:rsidP="00654AC0">
            <w:pPr>
              <w:spacing w:after="0"/>
              <w:jc w:val="center"/>
              <w:rPr>
                <w:lang w:eastAsia="zh-CN"/>
              </w:rPr>
            </w:pPr>
            <w:r w:rsidRPr="00A015FA">
              <w:t>1.0</w:t>
            </w:r>
          </w:p>
        </w:tc>
        <w:tc>
          <w:tcPr>
            <w:tcW w:w="721" w:type="dxa"/>
            <w:hideMark/>
          </w:tcPr>
          <w:p w14:paraId="774279D9" w14:textId="77777777" w:rsidR="00654AC0" w:rsidRPr="00AB7C80" w:rsidRDefault="00654AC0" w:rsidP="00654AC0">
            <w:pPr>
              <w:spacing w:after="0"/>
              <w:jc w:val="center"/>
              <w:rPr>
                <w:lang w:eastAsia="zh-CN"/>
              </w:rPr>
            </w:pPr>
            <w:r w:rsidRPr="00A015FA">
              <w:t>0.1</w:t>
            </w:r>
          </w:p>
        </w:tc>
      </w:tr>
      <w:tr w:rsidR="00654AC0" w:rsidRPr="00AB7C80" w14:paraId="031942C7" w14:textId="77777777" w:rsidTr="00654AC0">
        <w:trPr>
          <w:trHeight w:val="20"/>
          <w:jc w:val="center"/>
        </w:trPr>
        <w:tc>
          <w:tcPr>
            <w:tcW w:w="1165" w:type="dxa"/>
            <w:vMerge/>
            <w:shd w:val="clear" w:color="auto" w:fill="F2F2F2" w:themeFill="background1" w:themeFillShade="F2"/>
            <w:vAlign w:val="center"/>
            <w:hideMark/>
          </w:tcPr>
          <w:p w14:paraId="3A823584" w14:textId="77777777" w:rsidR="00654AC0" w:rsidRPr="00AB7C80" w:rsidRDefault="00654AC0" w:rsidP="00654AC0">
            <w:pPr>
              <w:spacing w:after="0"/>
              <w:jc w:val="center"/>
              <w:rPr>
                <w:lang w:eastAsia="zh-CN"/>
              </w:rPr>
            </w:pPr>
          </w:p>
        </w:tc>
        <w:tc>
          <w:tcPr>
            <w:tcW w:w="990" w:type="dxa"/>
            <w:vMerge/>
            <w:shd w:val="clear" w:color="auto" w:fill="F2F2F2" w:themeFill="background1" w:themeFillShade="F2"/>
            <w:vAlign w:val="center"/>
            <w:hideMark/>
          </w:tcPr>
          <w:p w14:paraId="304BE078" w14:textId="77777777" w:rsidR="00654AC0" w:rsidRPr="00AB7C80" w:rsidRDefault="00654AC0" w:rsidP="00654AC0">
            <w:pPr>
              <w:spacing w:after="0"/>
              <w:jc w:val="center"/>
              <w:rPr>
                <w:lang w:eastAsia="zh-CN"/>
              </w:rPr>
            </w:pPr>
          </w:p>
        </w:tc>
        <w:tc>
          <w:tcPr>
            <w:tcW w:w="715" w:type="dxa"/>
            <w:shd w:val="clear" w:color="auto" w:fill="F2F2F2" w:themeFill="background1" w:themeFillShade="F2"/>
            <w:vAlign w:val="center"/>
            <w:hideMark/>
          </w:tcPr>
          <w:p w14:paraId="69EF3B6D" w14:textId="77777777" w:rsidR="00654AC0" w:rsidRPr="00AB7C80" w:rsidRDefault="00654AC0" w:rsidP="00654AC0">
            <w:pPr>
              <w:spacing w:after="0"/>
              <w:jc w:val="center"/>
              <w:rPr>
                <w:lang w:eastAsia="zh-CN"/>
              </w:rPr>
            </w:pPr>
            <w:r w:rsidRPr="00AB7C80">
              <w:rPr>
                <w:b/>
                <w:bCs/>
                <w:lang w:eastAsia="zh-CN"/>
              </w:rPr>
              <w:t>9</w:t>
            </w:r>
          </w:p>
        </w:tc>
        <w:tc>
          <w:tcPr>
            <w:tcW w:w="720" w:type="dxa"/>
            <w:hideMark/>
          </w:tcPr>
          <w:p w14:paraId="19C7AAA7" w14:textId="77777777" w:rsidR="00654AC0" w:rsidRPr="00AB7C80" w:rsidRDefault="00654AC0" w:rsidP="00654AC0">
            <w:pPr>
              <w:spacing w:after="0"/>
              <w:jc w:val="center"/>
              <w:rPr>
                <w:lang w:eastAsia="zh-CN"/>
              </w:rPr>
            </w:pPr>
            <w:r w:rsidRPr="00A015FA">
              <w:t>2.1</w:t>
            </w:r>
          </w:p>
        </w:tc>
        <w:tc>
          <w:tcPr>
            <w:tcW w:w="721" w:type="dxa"/>
            <w:hideMark/>
          </w:tcPr>
          <w:p w14:paraId="1BEA8B48" w14:textId="77777777" w:rsidR="00654AC0" w:rsidRPr="00AB7C80" w:rsidRDefault="00654AC0" w:rsidP="00654AC0">
            <w:pPr>
              <w:spacing w:after="0"/>
              <w:jc w:val="center"/>
              <w:rPr>
                <w:lang w:eastAsia="zh-CN"/>
              </w:rPr>
            </w:pPr>
            <w:r w:rsidRPr="00A015FA">
              <w:t>3.4</w:t>
            </w:r>
          </w:p>
        </w:tc>
        <w:tc>
          <w:tcPr>
            <w:tcW w:w="720" w:type="dxa"/>
            <w:hideMark/>
          </w:tcPr>
          <w:p w14:paraId="0FEE0EFE" w14:textId="77777777" w:rsidR="00654AC0" w:rsidRPr="00AB7C80" w:rsidRDefault="00654AC0" w:rsidP="00654AC0">
            <w:pPr>
              <w:spacing w:after="0"/>
              <w:jc w:val="center"/>
              <w:rPr>
                <w:lang w:eastAsia="zh-CN"/>
              </w:rPr>
            </w:pPr>
            <w:r w:rsidRPr="00A015FA">
              <w:t>3.6</w:t>
            </w:r>
          </w:p>
        </w:tc>
        <w:tc>
          <w:tcPr>
            <w:tcW w:w="721" w:type="dxa"/>
            <w:hideMark/>
          </w:tcPr>
          <w:p w14:paraId="3AC1E4D7" w14:textId="77777777" w:rsidR="00654AC0" w:rsidRPr="00AB7C80" w:rsidRDefault="00654AC0" w:rsidP="00654AC0">
            <w:pPr>
              <w:spacing w:after="0"/>
              <w:jc w:val="center"/>
              <w:rPr>
                <w:lang w:eastAsia="zh-CN"/>
              </w:rPr>
            </w:pPr>
            <w:r w:rsidRPr="00A015FA">
              <w:t>1.5</w:t>
            </w:r>
          </w:p>
        </w:tc>
        <w:tc>
          <w:tcPr>
            <w:tcW w:w="720" w:type="dxa"/>
            <w:hideMark/>
          </w:tcPr>
          <w:p w14:paraId="3B74D948" w14:textId="77777777" w:rsidR="00654AC0" w:rsidRPr="00AB7C80" w:rsidRDefault="00654AC0" w:rsidP="00654AC0">
            <w:pPr>
              <w:spacing w:after="0"/>
              <w:jc w:val="center"/>
              <w:rPr>
                <w:lang w:eastAsia="zh-CN"/>
              </w:rPr>
            </w:pPr>
            <w:r w:rsidRPr="00A015FA">
              <w:t>0.2</w:t>
            </w:r>
          </w:p>
        </w:tc>
        <w:tc>
          <w:tcPr>
            <w:tcW w:w="721" w:type="dxa"/>
            <w:hideMark/>
          </w:tcPr>
          <w:p w14:paraId="0CC07C72" w14:textId="77777777" w:rsidR="00654AC0" w:rsidRPr="00AB7C80" w:rsidRDefault="00654AC0" w:rsidP="00654AC0">
            <w:pPr>
              <w:spacing w:after="0"/>
              <w:jc w:val="center"/>
              <w:rPr>
                <w:lang w:eastAsia="zh-CN"/>
              </w:rPr>
            </w:pPr>
            <w:r w:rsidRPr="00A015FA">
              <w:t>0.1</w:t>
            </w:r>
          </w:p>
        </w:tc>
        <w:tc>
          <w:tcPr>
            <w:tcW w:w="720" w:type="dxa"/>
            <w:hideMark/>
          </w:tcPr>
          <w:p w14:paraId="4F72DA5C" w14:textId="77777777" w:rsidR="00654AC0" w:rsidRPr="00AB7C80" w:rsidRDefault="00654AC0" w:rsidP="00654AC0">
            <w:pPr>
              <w:spacing w:after="0"/>
              <w:jc w:val="center"/>
              <w:rPr>
                <w:lang w:eastAsia="zh-CN"/>
              </w:rPr>
            </w:pPr>
            <w:r w:rsidRPr="00A015FA">
              <w:t>0.9</w:t>
            </w:r>
          </w:p>
        </w:tc>
        <w:tc>
          <w:tcPr>
            <w:tcW w:w="721" w:type="dxa"/>
            <w:hideMark/>
          </w:tcPr>
          <w:p w14:paraId="042FD710" w14:textId="77777777" w:rsidR="00654AC0" w:rsidRPr="00AB7C80" w:rsidRDefault="00654AC0" w:rsidP="00654AC0">
            <w:pPr>
              <w:spacing w:after="0"/>
              <w:jc w:val="center"/>
              <w:rPr>
                <w:lang w:eastAsia="zh-CN"/>
              </w:rPr>
            </w:pPr>
            <w:r w:rsidRPr="00A015FA">
              <w:t>1.1</w:t>
            </w:r>
          </w:p>
        </w:tc>
        <w:tc>
          <w:tcPr>
            <w:tcW w:w="720" w:type="dxa"/>
            <w:hideMark/>
          </w:tcPr>
          <w:p w14:paraId="3A5A39E9" w14:textId="77777777" w:rsidR="00654AC0" w:rsidRPr="00AB7C80" w:rsidRDefault="00654AC0" w:rsidP="00654AC0">
            <w:pPr>
              <w:spacing w:after="0"/>
              <w:jc w:val="center"/>
              <w:rPr>
                <w:lang w:eastAsia="zh-CN"/>
              </w:rPr>
            </w:pPr>
            <w:r w:rsidRPr="00A015FA">
              <w:t>1.0</w:t>
            </w:r>
          </w:p>
        </w:tc>
        <w:tc>
          <w:tcPr>
            <w:tcW w:w="721" w:type="dxa"/>
            <w:hideMark/>
          </w:tcPr>
          <w:p w14:paraId="326C62DB" w14:textId="77777777" w:rsidR="00654AC0" w:rsidRPr="00AB7C80" w:rsidRDefault="00654AC0" w:rsidP="00654AC0">
            <w:pPr>
              <w:spacing w:after="0"/>
              <w:jc w:val="center"/>
              <w:rPr>
                <w:lang w:eastAsia="zh-CN"/>
              </w:rPr>
            </w:pPr>
            <w:r w:rsidRPr="00A015FA">
              <w:t>0.2</w:t>
            </w:r>
          </w:p>
        </w:tc>
      </w:tr>
      <w:tr w:rsidR="00654AC0" w:rsidRPr="00AB7C80" w14:paraId="0ACCD1C4" w14:textId="77777777" w:rsidTr="00654AC0">
        <w:trPr>
          <w:trHeight w:val="20"/>
          <w:jc w:val="center"/>
        </w:trPr>
        <w:tc>
          <w:tcPr>
            <w:tcW w:w="1165" w:type="dxa"/>
            <w:vMerge/>
            <w:shd w:val="clear" w:color="auto" w:fill="F2F2F2" w:themeFill="background1" w:themeFillShade="F2"/>
            <w:vAlign w:val="center"/>
            <w:hideMark/>
          </w:tcPr>
          <w:p w14:paraId="7B239040" w14:textId="77777777" w:rsidR="00654AC0" w:rsidRPr="00AB7C80" w:rsidRDefault="00654AC0" w:rsidP="00654AC0">
            <w:pPr>
              <w:spacing w:after="0"/>
              <w:jc w:val="center"/>
              <w:rPr>
                <w:lang w:eastAsia="zh-CN"/>
              </w:rPr>
            </w:pPr>
          </w:p>
        </w:tc>
        <w:tc>
          <w:tcPr>
            <w:tcW w:w="990" w:type="dxa"/>
            <w:vMerge w:val="restart"/>
            <w:shd w:val="clear" w:color="auto" w:fill="F2F2F2" w:themeFill="background1" w:themeFillShade="F2"/>
            <w:vAlign w:val="center"/>
            <w:hideMark/>
          </w:tcPr>
          <w:p w14:paraId="1E61DDCB" w14:textId="77777777" w:rsidR="00654AC0" w:rsidRPr="00AB7C80" w:rsidRDefault="00654AC0" w:rsidP="00654AC0">
            <w:pPr>
              <w:spacing w:after="0"/>
              <w:jc w:val="center"/>
              <w:rPr>
                <w:lang w:eastAsia="zh-CN"/>
              </w:rPr>
            </w:pPr>
            <w:r>
              <w:rPr>
                <w:b/>
                <w:bCs/>
                <w:lang w:eastAsia="zh-CN"/>
              </w:rPr>
              <w:t>CDL-B</w:t>
            </w:r>
          </w:p>
        </w:tc>
        <w:tc>
          <w:tcPr>
            <w:tcW w:w="715" w:type="dxa"/>
            <w:shd w:val="clear" w:color="auto" w:fill="F2F2F2" w:themeFill="background1" w:themeFillShade="F2"/>
            <w:vAlign w:val="center"/>
            <w:hideMark/>
          </w:tcPr>
          <w:p w14:paraId="2B866693" w14:textId="77777777" w:rsidR="00654AC0" w:rsidRPr="00AB7C80" w:rsidRDefault="00654AC0" w:rsidP="00654AC0">
            <w:pPr>
              <w:spacing w:after="0"/>
              <w:jc w:val="center"/>
              <w:rPr>
                <w:lang w:eastAsia="zh-CN"/>
              </w:rPr>
            </w:pPr>
            <w:r w:rsidRPr="00AB7C80">
              <w:rPr>
                <w:b/>
                <w:bCs/>
                <w:lang w:eastAsia="zh-CN"/>
              </w:rPr>
              <w:t>0</w:t>
            </w:r>
          </w:p>
        </w:tc>
        <w:tc>
          <w:tcPr>
            <w:tcW w:w="720" w:type="dxa"/>
            <w:hideMark/>
          </w:tcPr>
          <w:p w14:paraId="5E19E739" w14:textId="77777777" w:rsidR="00654AC0" w:rsidRPr="00AB7C80" w:rsidRDefault="00654AC0" w:rsidP="00654AC0">
            <w:pPr>
              <w:spacing w:after="0"/>
              <w:jc w:val="center"/>
              <w:rPr>
                <w:lang w:eastAsia="zh-CN"/>
              </w:rPr>
            </w:pPr>
            <w:r w:rsidRPr="00A015FA">
              <w:t>3.5</w:t>
            </w:r>
          </w:p>
        </w:tc>
        <w:tc>
          <w:tcPr>
            <w:tcW w:w="721" w:type="dxa"/>
            <w:hideMark/>
          </w:tcPr>
          <w:p w14:paraId="22C85D09" w14:textId="77777777" w:rsidR="00654AC0" w:rsidRPr="00AB7C80" w:rsidRDefault="00654AC0" w:rsidP="00654AC0">
            <w:pPr>
              <w:spacing w:after="0"/>
              <w:jc w:val="center"/>
              <w:rPr>
                <w:lang w:eastAsia="zh-CN"/>
              </w:rPr>
            </w:pPr>
            <w:r w:rsidRPr="00A015FA">
              <w:t>4.1</w:t>
            </w:r>
          </w:p>
        </w:tc>
        <w:tc>
          <w:tcPr>
            <w:tcW w:w="720" w:type="dxa"/>
            <w:hideMark/>
          </w:tcPr>
          <w:p w14:paraId="7BA5E840" w14:textId="77777777" w:rsidR="00654AC0" w:rsidRPr="00AB7C80" w:rsidRDefault="00654AC0" w:rsidP="00654AC0">
            <w:pPr>
              <w:spacing w:after="0"/>
              <w:jc w:val="center"/>
              <w:rPr>
                <w:lang w:eastAsia="zh-CN"/>
              </w:rPr>
            </w:pPr>
            <w:r w:rsidRPr="00A015FA">
              <w:t>3.5</w:t>
            </w:r>
          </w:p>
        </w:tc>
        <w:tc>
          <w:tcPr>
            <w:tcW w:w="721" w:type="dxa"/>
            <w:hideMark/>
          </w:tcPr>
          <w:p w14:paraId="26CBD21E" w14:textId="77777777" w:rsidR="00654AC0" w:rsidRPr="00AB7C80" w:rsidRDefault="00654AC0" w:rsidP="00654AC0">
            <w:pPr>
              <w:spacing w:after="0"/>
              <w:jc w:val="center"/>
              <w:rPr>
                <w:lang w:eastAsia="zh-CN"/>
              </w:rPr>
            </w:pPr>
            <w:r w:rsidRPr="00A015FA">
              <w:t>0.0</w:t>
            </w:r>
          </w:p>
        </w:tc>
        <w:tc>
          <w:tcPr>
            <w:tcW w:w="720" w:type="dxa"/>
            <w:hideMark/>
          </w:tcPr>
          <w:p w14:paraId="74488DE8" w14:textId="77777777" w:rsidR="00654AC0" w:rsidRPr="00AB7C80" w:rsidRDefault="00654AC0" w:rsidP="00654AC0">
            <w:pPr>
              <w:spacing w:after="0"/>
              <w:jc w:val="center"/>
              <w:rPr>
                <w:lang w:eastAsia="zh-CN"/>
              </w:rPr>
            </w:pPr>
            <w:r w:rsidRPr="00A015FA">
              <w:t>-0.6</w:t>
            </w:r>
          </w:p>
        </w:tc>
        <w:tc>
          <w:tcPr>
            <w:tcW w:w="721" w:type="dxa"/>
            <w:hideMark/>
          </w:tcPr>
          <w:p w14:paraId="1E78E249" w14:textId="77777777" w:rsidR="00654AC0" w:rsidRPr="00AB7C80" w:rsidRDefault="00654AC0" w:rsidP="00654AC0">
            <w:pPr>
              <w:spacing w:after="0"/>
              <w:jc w:val="center"/>
              <w:rPr>
                <w:lang w:eastAsia="zh-CN"/>
              </w:rPr>
            </w:pPr>
            <w:r w:rsidRPr="00A015FA">
              <w:t>1.6</w:t>
            </w:r>
          </w:p>
        </w:tc>
        <w:tc>
          <w:tcPr>
            <w:tcW w:w="720" w:type="dxa"/>
            <w:hideMark/>
          </w:tcPr>
          <w:p w14:paraId="1E8DDEAB" w14:textId="77777777" w:rsidR="00654AC0" w:rsidRPr="00AB7C80" w:rsidRDefault="00654AC0" w:rsidP="00654AC0">
            <w:pPr>
              <w:spacing w:after="0"/>
              <w:jc w:val="center"/>
              <w:rPr>
                <w:lang w:eastAsia="zh-CN"/>
              </w:rPr>
            </w:pPr>
            <w:r w:rsidRPr="00A015FA">
              <w:t>2.0</w:t>
            </w:r>
          </w:p>
        </w:tc>
        <w:tc>
          <w:tcPr>
            <w:tcW w:w="721" w:type="dxa"/>
            <w:hideMark/>
          </w:tcPr>
          <w:p w14:paraId="43A3F8EC" w14:textId="77777777" w:rsidR="00654AC0" w:rsidRPr="00AB7C80" w:rsidRDefault="00654AC0" w:rsidP="00654AC0">
            <w:pPr>
              <w:spacing w:after="0"/>
              <w:jc w:val="center"/>
              <w:rPr>
                <w:lang w:eastAsia="zh-CN"/>
              </w:rPr>
            </w:pPr>
            <w:r w:rsidRPr="00A015FA">
              <w:t>1.7</w:t>
            </w:r>
          </w:p>
        </w:tc>
        <w:tc>
          <w:tcPr>
            <w:tcW w:w="720" w:type="dxa"/>
            <w:hideMark/>
          </w:tcPr>
          <w:p w14:paraId="0491556C" w14:textId="77777777" w:rsidR="00654AC0" w:rsidRPr="00AB7C80" w:rsidRDefault="00654AC0" w:rsidP="00654AC0">
            <w:pPr>
              <w:spacing w:after="0"/>
              <w:jc w:val="center"/>
              <w:rPr>
                <w:lang w:eastAsia="zh-CN"/>
              </w:rPr>
            </w:pPr>
            <w:r w:rsidRPr="00A015FA">
              <w:t>0.1</w:t>
            </w:r>
          </w:p>
        </w:tc>
        <w:tc>
          <w:tcPr>
            <w:tcW w:w="721" w:type="dxa"/>
            <w:hideMark/>
          </w:tcPr>
          <w:p w14:paraId="5686C1FC" w14:textId="77777777" w:rsidR="00654AC0" w:rsidRPr="00AB7C80" w:rsidRDefault="00654AC0" w:rsidP="00654AC0">
            <w:pPr>
              <w:spacing w:after="0"/>
              <w:jc w:val="center"/>
              <w:rPr>
                <w:lang w:eastAsia="zh-CN"/>
              </w:rPr>
            </w:pPr>
            <w:r w:rsidRPr="00A015FA">
              <w:t>-0.3</w:t>
            </w:r>
          </w:p>
        </w:tc>
      </w:tr>
      <w:tr w:rsidR="00654AC0" w:rsidRPr="00AB7C80" w14:paraId="2DBBF5CC" w14:textId="77777777" w:rsidTr="00654AC0">
        <w:trPr>
          <w:trHeight w:val="20"/>
          <w:jc w:val="center"/>
        </w:trPr>
        <w:tc>
          <w:tcPr>
            <w:tcW w:w="1165" w:type="dxa"/>
            <w:vMerge/>
            <w:shd w:val="clear" w:color="auto" w:fill="F2F2F2" w:themeFill="background1" w:themeFillShade="F2"/>
            <w:vAlign w:val="center"/>
            <w:hideMark/>
          </w:tcPr>
          <w:p w14:paraId="6E981149" w14:textId="77777777" w:rsidR="00654AC0" w:rsidRPr="00AB7C80" w:rsidRDefault="00654AC0" w:rsidP="00654AC0">
            <w:pPr>
              <w:spacing w:after="0"/>
              <w:jc w:val="center"/>
              <w:rPr>
                <w:lang w:eastAsia="zh-CN"/>
              </w:rPr>
            </w:pPr>
          </w:p>
        </w:tc>
        <w:tc>
          <w:tcPr>
            <w:tcW w:w="990" w:type="dxa"/>
            <w:vMerge/>
            <w:shd w:val="clear" w:color="auto" w:fill="F2F2F2" w:themeFill="background1" w:themeFillShade="F2"/>
            <w:vAlign w:val="center"/>
            <w:hideMark/>
          </w:tcPr>
          <w:p w14:paraId="5ADC097D" w14:textId="77777777" w:rsidR="00654AC0" w:rsidRPr="00AB7C80" w:rsidRDefault="00654AC0" w:rsidP="00654AC0">
            <w:pPr>
              <w:spacing w:after="0"/>
              <w:jc w:val="center"/>
              <w:rPr>
                <w:lang w:eastAsia="zh-CN"/>
              </w:rPr>
            </w:pPr>
          </w:p>
        </w:tc>
        <w:tc>
          <w:tcPr>
            <w:tcW w:w="715" w:type="dxa"/>
            <w:shd w:val="clear" w:color="auto" w:fill="F2F2F2" w:themeFill="background1" w:themeFillShade="F2"/>
            <w:vAlign w:val="center"/>
            <w:hideMark/>
          </w:tcPr>
          <w:p w14:paraId="4664F6DF" w14:textId="77777777" w:rsidR="00654AC0" w:rsidRPr="00AB7C80" w:rsidRDefault="00654AC0" w:rsidP="00654AC0">
            <w:pPr>
              <w:spacing w:after="0"/>
              <w:jc w:val="center"/>
              <w:rPr>
                <w:lang w:eastAsia="zh-CN"/>
              </w:rPr>
            </w:pPr>
            <w:r w:rsidRPr="00AB7C80">
              <w:rPr>
                <w:b/>
                <w:bCs/>
                <w:lang w:eastAsia="zh-CN"/>
              </w:rPr>
              <w:t>9</w:t>
            </w:r>
          </w:p>
        </w:tc>
        <w:tc>
          <w:tcPr>
            <w:tcW w:w="720" w:type="dxa"/>
            <w:hideMark/>
          </w:tcPr>
          <w:p w14:paraId="2A5FA985" w14:textId="77777777" w:rsidR="00654AC0" w:rsidRPr="00AB7C80" w:rsidRDefault="00654AC0" w:rsidP="00654AC0">
            <w:pPr>
              <w:spacing w:after="0"/>
              <w:jc w:val="center"/>
              <w:rPr>
                <w:lang w:eastAsia="zh-CN"/>
              </w:rPr>
            </w:pPr>
            <w:r w:rsidRPr="00A015FA">
              <w:t>3.4</w:t>
            </w:r>
          </w:p>
        </w:tc>
        <w:tc>
          <w:tcPr>
            <w:tcW w:w="721" w:type="dxa"/>
            <w:hideMark/>
          </w:tcPr>
          <w:p w14:paraId="32F72B5C" w14:textId="77777777" w:rsidR="00654AC0" w:rsidRPr="00AB7C80" w:rsidRDefault="00654AC0" w:rsidP="00654AC0">
            <w:pPr>
              <w:spacing w:after="0"/>
              <w:jc w:val="center"/>
              <w:rPr>
                <w:lang w:eastAsia="zh-CN"/>
              </w:rPr>
            </w:pPr>
            <w:r w:rsidRPr="00A015FA">
              <w:t>3.6</w:t>
            </w:r>
          </w:p>
        </w:tc>
        <w:tc>
          <w:tcPr>
            <w:tcW w:w="720" w:type="dxa"/>
            <w:hideMark/>
          </w:tcPr>
          <w:p w14:paraId="4F472C4E" w14:textId="77777777" w:rsidR="00654AC0" w:rsidRPr="00AB7C80" w:rsidRDefault="00654AC0" w:rsidP="00654AC0">
            <w:pPr>
              <w:spacing w:after="0"/>
              <w:jc w:val="center"/>
              <w:rPr>
                <w:lang w:eastAsia="zh-CN"/>
              </w:rPr>
            </w:pPr>
            <w:r w:rsidRPr="00A015FA">
              <w:t>3.1</w:t>
            </w:r>
          </w:p>
        </w:tc>
        <w:tc>
          <w:tcPr>
            <w:tcW w:w="721" w:type="dxa"/>
            <w:hideMark/>
          </w:tcPr>
          <w:p w14:paraId="787B9BE7" w14:textId="77777777" w:rsidR="00654AC0" w:rsidRPr="00AB7C80" w:rsidRDefault="00654AC0" w:rsidP="00654AC0">
            <w:pPr>
              <w:spacing w:after="0"/>
              <w:jc w:val="center"/>
              <w:rPr>
                <w:lang w:eastAsia="zh-CN"/>
              </w:rPr>
            </w:pPr>
            <w:r w:rsidRPr="00A015FA">
              <w:t>-0.2</w:t>
            </w:r>
          </w:p>
        </w:tc>
        <w:tc>
          <w:tcPr>
            <w:tcW w:w="720" w:type="dxa"/>
            <w:hideMark/>
          </w:tcPr>
          <w:p w14:paraId="3918D884" w14:textId="77777777" w:rsidR="00654AC0" w:rsidRPr="00AB7C80" w:rsidRDefault="00654AC0" w:rsidP="00654AC0">
            <w:pPr>
              <w:spacing w:after="0"/>
              <w:jc w:val="center"/>
              <w:rPr>
                <w:lang w:eastAsia="zh-CN"/>
              </w:rPr>
            </w:pPr>
            <w:r w:rsidRPr="00A015FA">
              <w:t>-0.5</w:t>
            </w:r>
          </w:p>
        </w:tc>
        <w:tc>
          <w:tcPr>
            <w:tcW w:w="721" w:type="dxa"/>
            <w:hideMark/>
          </w:tcPr>
          <w:p w14:paraId="09371380" w14:textId="77777777" w:rsidR="00654AC0" w:rsidRPr="00AB7C80" w:rsidRDefault="00654AC0" w:rsidP="00654AC0">
            <w:pPr>
              <w:spacing w:after="0"/>
              <w:jc w:val="center"/>
              <w:rPr>
                <w:lang w:eastAsia="zh-CN"/>
              </w:rPr>
            </w:pPr>
            <w:r w:rsidRPr="00A015FA">
              <w:t>1.4</w:t>
            </w:r>
          </w:p>
        </w:tc>
        <w:tc>
          <w:tcPr>
            <w:tcW w:w="720" w:type="dxa"/>
            <w:hideMark/>
          </w:tcPr>
          <w:p w14:paraId="20F3DD49" w14:textId="77777777" w:rsidR="00654AC0" w:rsidRPr="00AB7C80" w:rsidRDefault="00654AC0" w:rsidP="00654AC0">
            <w:pPr>
              <w:spacing w:after="0"/>
              <w:jc w:val="center"/>
              <w:rPr>
                <w:lang w:eastAsia="zh-CN"/>
              </w:rPr>
            </w:pPr>
            <w:r w:rsidRPr="00A015FA">
              <w:t>1.7</w:t>
            </w:r>
          </w:p>
        </w:tc>
        <w:tc>
          <w:tcPr>
            <w:tcW w:w="721" w:type="dxa"/>
            <w:hideMark/>
          </w:tcPr>
          <w:p w14:paraId="467CED72" w14:textId="77777777" w:rsidR="00654AC0" w:rsidRPr="00AB7C80" w:rsidRDefault="00654AC0" w:rsidP="00654AC0">
            <w:pPr>
              <w:spacing w:after="0"/>
              <w:jc w:val="center"/>
              <w:rPr>
                <w:lang w:eastAsia="zh-CN"/>
              </w:rPr>
            </w:pPr>
            <w:r w:rsidRPr="00A015FA">
              <w:t>1.4</w:t>
            </w:r>
          </w:p>
        </w:tc>
        <w:tc>
          <w:tcPr>
            <w:tcW w:w="720" w:type="dxa"/>
            <w:hideMark/>
          </w:tcPr>
          <w:p w14:paraId="41AE0388" w14:textId="77777777" w:rsidR="00654AC0" w:rsidRPr="00AB7C80" w:rsidRDefault="00654AC0" w:rsidP="00654AC0">
            <w:pPr>
              <w:spacing w:after="0"/>
              <w:jc w:val="center"/>
              <w:rPr>
                <w:lang w:eastAsia="zh-CN"/>
              </w:rPr>
            </w:pPr>
            <w:r w:rsidRPr="00A015FA">
              <w:t>0.0</w:t>
            </w:r>
          </w:p>
        </w:tc>
        <w:tc>
          <w:tcPr>
            <w:tcW w:w="721" w:type="dxa"/>
            <w:hideMark/>
          </w:tcPr>
          <w:p w14:paraId="4BCA5F6F" w14:textId="77777777" w:rsidR="00654AC0" w:rsidRPr="00AB7C80" w:rsidRDefault="00654AC0" w:rsidP="00654AC0">
            <w:pPr>
              <w:spacing w:after="0"/>
              <w:jc w:val="center"/>
              <w:rPr>
                <w:lang w:eastAsia="zh-CN"/>
              </w:rPr>
            </w:pPr>
            <w:r w:rsidRPr="00A015FA">
              <w:t>-0.2</w:t>
            </w:r>
          </w:p>
        </w:tc>
      </w:tr>
      <w:tr w:rsidR="00654AC0" w:rsidRPr="00AB7C80" w14:paraId="656E9985" w14:textId="77777777" w:rsidTr="00654AC0">
        <w:trPr>
          <w:trHeight w:val="20"/>
          <w:jc w:val="center"/>
        </w:trPr>
        <w:tc>
          <w:tcPr>
            <w:tcW w:w="1165" w:type="dxa"/>
            <w:vMerge/>
            <w:shd w:val="clear" w:color="auto" w:fill="F2F2F2" w:themeFill="background1" w:themeFillShade="F2"/>
            <w:vAlign w:val="center"/>
            <w:hideMark/>
          </w:tcPr>
          <w:p w14:paraId="1ED17019" w14:textId="77777777" w:rsidR="00654AC0" w:rsidRPr="00AB7C80" w:rsidRDefault="00654AC0" w:rsidP="00654AC0">
            <w:pPr>
              <w:spacing w:after="0"/>
              <w:jc w:val="center"/>
              <w:rPr>
                <w:lang w:eastAsia="zh-CN"/>
              </w:rPr>
            </w:pPr>
          </w:p>
        </w:tc>
        <w:tc>
          <w:tcPr>
            <w:tcW w:w="990" w:type="dxa"/>
            <w:vMerge w:val="restart"/>
            <w:shd w:val="clear" w:color="auto" w:fill="F2F2F2" w:themeFill="background1" w:themeFillShade="F2"/>
            <w:vAlign w:val="center"/>
            <w:hideMark/>
          </w:tcPr>
          <w:p w14:paraId="63C63284" w14:textId="77777777" w:rsidR="00654AC0" w:rsidRPr="00AB7C80" w:rsidRDefault="00654AC0" w:rsidP="00654AC0">
            <w:pPr>
              <w:spacing w:after="0"/>
              <w:jc w:val="center"/>
              <w:rPr>
                <w:lang w:eastAsia="zh-CN"/>
              </w:rPr>
            </w:pPr>
            <w:r>
              <w:rPr>
                <w:b/>
                <w:bCs/>
                <w:lang w:eastAsia="zh-CN"/>
              </w:rPr>
              <w:t>TDL-A</w:t>
            </w:r>
          </w:p>
        </w:tc>
        <w:tc>
          <w:tcPr>
            <w:tcW w:w="715" w:type="dxa"/>
            <w:shd w:val="clear" w:color="auto" w:fill="F2F2F2" w:themeFill="background1" w:themeFillShade="F2"/>
            <w:vAlign w:val="center"/>
            <w:hideMark/>
          </w:tcPr>
          <w:p w14:paraId="458CDE13" w14:textId="77777777" w:rsidR="00654AC0" w:rsidRPr="00AB7C80" w:rsidRDefault="00654AC0" w:rsidP="00654AC0">
            <w:pPr>
              <w:spacing w:after="0"/>
              <w:jc w:val="center"/>
              <w:rPr>
                <w:lang w:eastAsia="zh-CN"/>
              </w:rPr>
            </w:pPr>
            <w:r w:rsidRPr="00AB7C80">
              <w:rPr>
                <w:b/>
                <w:bCs/>
                <w:lang w:eastAsia="zh-CN"/>
              </w:rPr>
              <w:t>0</w:t>
            </w:r>
          </w:p>
        </w:tc>
        <w:tc>
          <w:tcPr>
            <w:tcW w:w="720" w:type="dxa"/>
            <w:hideMark/>
          </w:tcPr>
          <w:p w14:paraId="48305CDD" w14:textId="77777777" w:rsidR="00654AC0" w:rsidRPr="00AB7C80" w:rsidRDefault="00654AC0" w:rsidP="00654AC0">
            <w:pPr>
              <w:spacing w:after="0"/>
              <w:jc w:val="center"/>
              <w:rPr>
                <w:lang w:eastAsia="zh-CN"/>
              </w:rPr>
            </w:pPr>
            <w:r w:rsidRPr="00A015FA">
              <w:t>1.8</w:t>
            </w:r>
          </w:p>
        </w:tc>
        <w:tc>
          <w:tcPr>
            <w:tcW w:w="721" w:type="dxa"/>
            <w:hideMark/>
          </w:tcPr>
          <w:p w14:paraId="02675B96" w14:textId="77777777" w:rsidR="00654AC0" w:rsidRPr="00AB7C80" w:rsidRDefault="00654AC0" w:rsidP="00654AC0">
            <w:pPr>
              <w:spacing w:after="0"/>
              <w:jc w:val="center"/>
              <w:rPr>
                <w:lang w:eastAsia="zh-CN"/>
              </w:rPr>
            </w:pPr>
            <w:r w:rsidRPr="00A015FA">
              <w:t>2.4</w:t>
            </w:r>
          </w:p>
        </w:tc>
        <w:tc>
          <w:tcPr>
            <w:tcW w:w="720" w:type="dxa"/>
            <w:hideMark/>
          </w:tcPr>
          <w:p w14:paraId="5231400A" w14:textId="77777777" w:rsidR="00654AC0" w:rsidRPr="00AB7C80" w:rsidRDefault="00654AC0" w:rsidP="00654AC0">
            <w:pPr>
              <w:spacing w:after="0"/>
              <w:jc w:val="center"/>
              <w:rPr>
                <w:lang w:eastAsia="zh-CN"/>
              </w:rPr>
            </w:pPr>
            <w:r w:rsidRPr="00A015FA">
              <w:t>2.8</w:t>
            </w:r>
          </w:p>
        </w:tc>
        <w:tc>
          <w:tcPr>
            <w:tcW w:w="721" w:type="dxa"/>
            <w:hideMark/>
          </w:tcPr>
          <w:p w14:paraId="4672A277" w14:textId="77777777" w:rsidR="00654AC0" w:rsidRPr="00AB7C80" w:rsidRDefault="00654AC0" w:rsidP="00654AC0">
            <w:pPr>
              <w:spacing w:after="0"/>
              <w:jc w:val="center"/>
              <w:rPr>
                <w:lang w:eastAsia="zh-CN"/>
              </w:rPr>
            </w:pPr>
            <w:r w:rsidRPr="00A015FA">
              <w:t>1.0</w:t>
            </w:r>
          </w:p>
        </w:tc>
        <w:tc>
          <w:tcPr>
            <w:tcW w:w="720" w:type="dxa"/>
            <w:hideMark/>
          </w:tcPr>
          <w:p w14:paraId="36CF901D" w14:textId="77777777" w:rsidR="00654AC0" w:rsidRPr="00AB7C80" w:rsidRDefault="00654AC0" w:rsidP="00654AC0">
            <w:pPr>
              <w:spacing w:after="0"/>
              <w:jc w:val="center"/>
              <w:rPr>
                <w:lang w:eastAsia="zh-CN"/>
              </w:rPr>
            </w:pPr>
            <w:r w:rsidRPr="00A015FA">
              <w:t>0.4</w:t>
            </w:r>
          </w:p>
        </w:tc>
        <w:tc>
          <w:tcPr>
            <w:tcW w:w="721" w:type="dxa"/>
            <w:hideMark/>
          </w:tcPr>
          <w:p w14:paraId="53D87D0E" w14:textId="77777777" w:rsidR="00654AC0" w:rsidRPr="00AB7C80" w:rsidRDefault="00654AC0" w:rsidP="00654AC0">
            <w:pPr>
              <w:spacing w:after="0"/>
              <w:jc w:val="center"/>
              <w:rPr>
                <w:lang w:eastAsia="zh-CN"/>
              </w:rPr>
            </w:pPr>
            <w:r w:rsidRPr="00A015FA">
              <w:t>0.9</w:t>
            </w:r>
          </w:p>
        </w:tc>
        <w:tc>
          <w:tcPr>
            <w:tcW w:w="720" w:type="dxa"/>
            <w:hideMark/>
          </w:tcPr>
          <w:p w14:paraId="334257BB" w14:textId="77777777" w:rsidR="00654AC0" w:rsidRPr="00AB7C80" w:rsidRDefault="00654AC0" w:rsidP="00654AC0">
            <w:pPr>
              <w:spacing w:after="0"/>
              <w:jc w:val="center"/>
              <w:rPr>
                <w:lang w:eastAsia="zh-CN"/>
              </w:rPr>
            </w:pPr>
            <w:r w:rsidRPr="00A015FA">
              <w:t>1.5</w:t>
            </w:r>
          </w:p>
        </w:tc>
        <w:tc>
          <w:tcPr>
            <w:tcW w:w="721" w:type="dxa"/>
            <w:hideMark/>
          </w:tcPr>
          <w:p w14:paraId="132C6C04" w14:textId="77777777" w:rsidR="00654AC0" w:rsidRPr="00AB7C80" w:rsidRDefault="00654AC0" w:rsidP="00654AC0">
            <w:pPr>
              <w:spacing w:after="0"/>
              <w:jc w:val="center"/>
              <w:rPr>
                <w:lang w:eastAsia="zh-CN"/>
              </w:rPr>
            </w:pPr>
            <w:r w:rsidRPr="00A015FA">
              <w:t>1.7</w:t>
            </w:r>
          </w:p>
        </w:tc>
        <w:tc>
          <w:tcPr>
            <w:tcW w:w="720" w:type="dxa"/>
            <w:hideMark/>
          </w:tcPr>
          <w:p w14:paraId="2A388915" w14:textId="77777777" w:rsidR="00654AC0" w:rsidRPr="00AB7C80" w:rsidRDefault="00654AC0" w:rsidP="00654AC0">
            <w:pPr>
              <w:spacing w:after="0"/>
              <w:jc w:val="center"/>
              <w:rPr>
                <w:lang w:eastAsia="zh-CN"/>
              </w:rPr>
            </w:pPr>
            <w:r w:rsidRPr="00A015FA">
              <w:t>0.7</w:t>
            </w:r>
          </w:p>
        </w:tc>
        <w:tc>
          <w:tcPr>
            <w:tcW w:w="721" w:type="dxa"/>
            <w:hideMark/>
          </w:tcPr>
          <w:p w14:paraId="55EFA3E0" w14:textId="77777777" w:rsidR="00654AC0" w:rsidRPr="00AB7C80" w:rsidRDefault="00654AC0" w:rsidP="00654AC0">
            <w:pPr>
              <w:spacing w:after="0"/>
              <w:jc w:val="center"/>
              <w:rPr>
                <w:lang w:eastAsia="zh-CN"/>
              </w:rPr>
            </w:pPr>
            <w:r w:rsidRPr="00A015FA">
              <w:t>0.2</w:t>
            </w:r>
          </w:p>
        </w:tc>
      </w:tr>
      <w:tr w:rsidR="00654AC0" w:rsidRPr="00AB7C80" w14:paraId="027EE7A3" w14:textId="77777777" w:rsidTr="00654AC0">
        <w:trPr>
          <w:trHeight w:val="20"/>
          <w:jc w:val="center"/>
        </w:trPr>
        <w:tc>
          <w:tcPr>
            <w:tcW w:w="1165" w:type="dxa"/>
            <w:vMerge/>
            <w:shd w:val="clear" w:color="auto" w:fill="F2F2F2" w:themeFill="background1" w:themeFillShade="F2"/>
            <w:vAlign w:val="center"/>
            <w:hideMark/>
          </w:tcPr>
          <w:p w14:paraId="5F0478A7" w14:textId="77777777" w:rsidR="00654AC0" w:rsidRPr="00AB7C80" w:rsidRDefault="00654AC0" w:rsidP="00654AC0">
            <w:pPr>
              <w:spacing w:after="0"/>
              <w:jc w:val="center"/>
              <w:rPr>
                <w:lang w:eastAsia="zh-CN"/>
              </w:rPr>
            </w:pPr>
          </w:p>
        </w:tc>
        <w:tc>
          <w:tcPr>
            <w:tcW w:w="990" w:type="dxa"/>
            <w:vMerge/>
            <w:shd w:val="clear" w:color="auto" w:fill="F2F2F2" w:themeFill="background1" w:themeFillShade="F2"/>
            <w:vAlign w:val="center"/>
            <w:hideMark/>
          </w:tcPr>
          <w:p w14:paraId="499589BE" w14:textId="77777777" w:rsidR="00654AC0" w:rsidRPr="00AB7C80" w:rsidRDefault="00654AC0" w:rsidP="00654AC0">
            <w:pPr>
              <w:spacing w:after="0"/>
              <w:jc w:val="center"/>
              <w:rPr>
                <w:lang w:eastAsia="zh-CN"/>
              </w:rPr>
            </w:pPr>
          </w:p>
        </w:tc>
        <w:tc>
          <w:tcPr>
            <w:tcW w:w="715" w:type="dxa"/>
            <w:shd w:val="clear" w:color="auto" w:fill="F2F2F2" w:themeFill="background1" w:themeFillShade="F2"/>
            <w:vAlign w:val="center"/>
            <w:hideMark/>
          </w:tcPr>
          <w:p w14:paraId="08D20728" w14:textId="77777777" w:rsidR="00654AC0" w:rsidRPr="00AB7C80" w:rsidRDefault="00654AC0" w:rsidP="00654AC0">
            <w:pPr>
              <w:spacing w:after="0"/>
              <w:jc w:val="center"/>
              <w:rPr>
                <w:lang w:eastAsia="zh-CN"/>
              </w:rPr>
            </w:pPr>
            <w:r w:rsidRPr="00AB7C80">
              <w:rPr>
                <w:b/>
                <w:bCs/>
                <w:lang w:eastAsia="zh-CN"/>
              </w:rPr>
              <w:t>9</w:t>
            </w:r>
          </w:p>
        </w:tc>
        <w:tc>
          <w:tcPr>
            <w:tcW w:w="720" w:type="dxa"/>
            <w:hideMark/>
          </w:tcPr>
          <w:p w14:paraId="7C6947CB" w14:textId="77777777" w:rsidR="00654AC0" w:rsidRPr="00AB7C80" w:rsidRDefault="00654AC0" w:rsidP="00654AC0">
            <w:pPr>
              <w:spacing w:after="0"/>
              <w:jc w:val="center"/>
              <w:rPr>
                <w:lang w:eastAsia="zh-CN"/>
              </w:rPr>
            </w:pPr>
            <w:r w:rsidRPr="00A015FA">
              <w:t>1.6</w:t>
            </w:r>
          </w:p>
        </w:tc>
        <w:tc>
          <w:tcPr>
            <w:tcW w:w="721" w:type="dxa"/>
            <w:hideMark/>
          </w:tcPr>
          <w:p w14:paraId="6DF434C6" w14:textId="77777777" w:rsidR="00654AC0" w:rsidRPr="00AB7C80" w:rsidRDefault="00654AC0" w:rsidP="00654AC0">
            <w:pPr>
              <w:spacing w:after="0"/>
              <w:jc w:val="center"/>
              <w:rPr>
                <w:lang w:eastAsia="zh-CN"/>
              </w:rPr>
            </w:pPr>
            <w:r w:rsidRPr="00A015FA">
              <w:t>2.3</w:t>
            </w:r>
          </w:p>
        </w:tc>
        <w:tc>
          <w:tcPr>
            <w:tcW w:w="720" w:type="dxa"/>
            <w:hideMark/>
          </w:tcPr>
          <w:p w14:paraId="4C997DD9" w14:textId="77777777" w:rsidR="00654AC0" w:rsidRPr="00AB7C80" w:rsidRDefault="00654AC0" w:rsidP="00654AC0">
            <w:pPr>
              <w:spacing w:after="0"/>
              <w:jc w:val="center"/>
              <w:rPr>
                <w:lang w:eastAsia="zh-CN"/>
              </w:rPr>
            </w:pPr>
            <w:r w:rsidRPr="00A015FA">
              <w:t>2.3</w:t>
            </w:r>
          </w:p>
        </w:tc>
        <w:tc>
          <w:tcPr>
            <w:tcW w:w="721" w:type="dxa"/>
            <w:hideMark/>
          </w:tcPr>
          <w:p w14:paraId="377DD9A8" w14:textId="77777777" w:rsidR="00654AC0" w:rsidRPr="00AB7C80" w:rsidRDefault="00654AC0" w:rsidP="00654AC0">
            <w:pPr>
              <w:spacing w:after="0"/>
              <w:jc w:val="center"/>
              <w:rPr>
                <w:lang w:eastAsia="zh-CN"/>
              </w:rPr>
            </w:pPr>
            <w:r w:rsidRPr="00A015FA">
              <w:t>0.7</w:t>
            </w:r>
          </w:p>
        </w:tc>
        <w:tc>
          <w:tcPr>
            <w:tcW w:w="720" w:type="dxa"/>
            <w:hideMark/>
          </w:tcPr>
          <w:p w14:paraId="7213C41E" w14:textId="77777777" w:rsidR="00654AC0" w:rsidRPr="00AB7C80" w:rsidRDefault="00654AC0" w:rsidP="00654AC0">
            <w:pPr>
              <w:spacing w:after="0"/>
              <w:jc w:val="center"/>
              <w:rPr>
                <w:lang w:eastAsia="zh-CN"/>
              </w:rPr>
            </w:pPr>
            <w:r w:rsidRPr="00A015FA">
              <w:t>0.0</w:t>
            </w:r>
          </w:p>
        </w:tc>
        <w:tc>
          <w:tcPr>
            <w:tcW w:w="721" w:type="dxa"/>
            <w:hideMark/>
          </w:tcPr>
          <w:p w14:paraId="7B5794AD" w14:textId="77777777" w:rsidR="00654AC0" w:rsidRPr="00AB7C80" w:rsidRDefault="00654AC0" w:rsidP="00654AC0">
            <w:pPr>
              <w:spacing w:after="0"/>
              <w:jc w:val="center"/>
              <w:rPr>
                <w:lang w:eastAsia="zh-CN"/>
              </w:rPr>
            </w:pPr>
            <w:r w:rsidRPr="00A015FA">
              <w:t>0.8</w:t>
            </w:r>
          </w:p>
        </w:tc>
        <w:tc>
          <w:tcPr>
            <w:tcW w:w="720" w:type="dxa"/>
            <w:hideMark/>
          </w:tcPr>
          <w:p w14:paraId="69EFB2B2" w14:textId="77777777" w:rsidR="00654AC0" w:rsidRPr="00AB7C80" w:rsidRDefault="00654AC0" w:rsidP="00654AC0">
            <w:pPr>
              <w:spacing w:after="0"/>
              <w:jc w:val="center"/>
              <w:rPr>
                <w:lang w:eastAsia="zh-CN"/>
              </w:rPr>
            </w:pPr>
            <w:r w:rsidRPr="00A015FA">
              <w:t>1.1</w:t>
            </w:r>
          </w:p>
        </w:tc>
        <w:tc>
          <w:tcPr>
            <w:tcW w:w="721" w:type="dxa"/>
            <w:hideMark/>
          </w:tcPr>
          <w:p w14:paraId="2BA74EA0" w14:textId="77777777" w:rsidR="00654AC0" w:rsidRPr="00AB7C80" w:rsidRDefault="00654AC0" w:rsidP="00654AC0">
            <w:pPr>
              <w:spacing w:after="0"/>
              <w:jc w:val="center"/>
              <w:rPr>
                <w:lang w:eastAsia="zh-CN"/>
              </w:rPr>
            </w:pPr>
            <w:r w:rsidRPr="00A015FA">
              <w:t>1.4</w:t>
            </w:r>
          </w:p>
        </w:tc>
        <w:tc>
          <w:tcPr>
            <w:tcW w:w="720" w:type="dxa"/>
            <w:hideMark/>
          </w:tcPr>
          <w:p w14:paraId="4C80228C" w14:textId="77777777" w:rsidR="00654AC0" w:rsidRPr="00AB7C80" w:rsidRDefault="00654AC0" w:rsidP="00654AC0">
            <w:pPr>
              <w:spacing w:after="0"/>
              <w:jc w:val="center"/>
              <w:rPr>
                <w:lang w:eastAsia="zh-CN"/>
              </w:rPr>
            </w:pPr>
            <w:r w:rsidRPr="00A015FA">
              <w:t>0.6</w:t>
            </w:r>
          </w:p>
        </w:tc>
        <w:tc>
          <w:tcPr>
            <w:tcW w:w="721" w:type="dxa"/>
            <w:hideMark/>
          </w:tcPr>
          <w:p w14:paraId="6ABA2734" w14:textId="77777777" w:rsidR="00654AC0" w:rsidRPr="00AB7C80" w:rsidRDefault="00654AC0" w:rsidP="00654AC0">
            <w:pPr>
              <w:spacing w:after="0"/>
              <w:jc w:val="center"/>
              <w:rPr>
                <w:lang w:eastAsia="zh-CN"/>
              </w:rPr>
            </w:pPr>
            <w:r w:rsidRPr="00A015FA">
              <w:t>0.3</w:t>
            </w:r>
          </w:p>
        </w:tc>
      </w:tr>
      <w:tr w:rsidR="00654AC0" w:rsidRPr="00AB7C80" w14:paraId="2891A848" w14:textId="77777777" w:rsidTr="00654AC0">
        <w:trPr>
          <w:trHeight w:val="20"/>
          <w:jc w:val="center"/>
        </w:trPr>
        <w:tc>
          <w:tcPr>
            <w:tcW w:w="1165" w:type="dxa"/>
            <w:vMerge w:val="restart"/>
            <w:shd w:val="clear" w:color="auto" w:fill="F2F2F2" w:themeFill="background1" w:themeFillShade="F2"/>
            <w:vAlign w:val="center"/>
            <w:hideMark/>
          </w:tcPr>
          <w:p w14:paraId="59890159" w14:textId="77777777" w:rsidR="00654AC0" w:rsidRPr="003E17CE" w:rsidRDefault="00654AC0" w:rsidP="00654AC0">
            <w:pPr>
              <w:spacing w:after="0"/>
              <w:jc w:val="center"/>
              <w:rPr>
                <w:b/>
                <w:bCs/>
                <w:lang w:eastAsia="zh-CN"/>
              </w:rPr>
            </w:pPr>
            <w:r w:rsidRPr="003E17CE">
              <w:rPr>
                <w:b/>
                <w:bCs/>
                <w:lang w:eastAsia="zh-CN"/>
              </w:rPr>
              <w:t>50 MHz</w:t>
            </w:r>
          </w:p>
        </w:tc>
        <w:tc>
          <w:tcPr>
            <w:tcW w:w="990" w:type="dxa"/>
            <w:vMerge w:val="restart"/>
            <w:shd w:val="clear" w:color="auto" w:fill="F2F2F2" w:themeFill="background1" w:themeFillShade="F2"/>
            <w:vAlign w:val="center"/>
            <w:hideMark/>
          </w:tcPr>
          <w:p w14:paraId="7805A8D2" w14:textId="77777777" w:rsidR="00654AC0" w:rsidRPr="00AB7C80" w:rsidRDefault="00654AC0" w:rsidP="00654AC0">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0C2A69F1" w14:textId="77777777" w:rsidR="00654AC0" w:rsidRPr="00AB7C80" w:rsidRDefault="00654AC0" w:rsidP="00654AC0">
            <w:pPr>
              <w:spacing w:after="0"/>
              <w:jc w:val="center"/>
              <w:rPr>
                <w:lang w:eastAsia="zh-CN"/>
              </w:rPr>
            </w:pPr>
            <w:r w:rsidRPr="00AB7C80">
              <w:rPr>
                <w:b/>
                <w:bCs/>
                <w:lang w:eastAsia="zh-CN"/>
              </w:rPr>
              <w:t>0</w:t>
            </w:r>
          </w:p>
        </w:tc>
        <w:tc>
          <w:tcPr>
            <w:tcW w:w="720" w:type="dxa"/>
            <w:hideMark/>
          </w:tcPr>
          <w:p w14:paraId="522EFA85" w14:textId="77777777" w:rsidR="00654AC0" w:rsidRPr="00AB7C80" w:rsidRDefault="00654AC0" w:rsidP="00654AC0">
            <w:pPr>
              <w:spacing w:after="0"/>
              <w:jc w:val="center"/>
              <w:rPr>
                <w:lang w:eastAsia="zh-CN"/>
              </w:rPr>
            </w:pPr>
            <w:r w:rsidRPr="00A015FA">
              <w:t>1.0</w:t>
            </w:r>
          </w:p>
        </w:tc>
        <w:tc>
          <w:tcPr>
            <w:tcW w:w="721" w:type="dxa"/>
            <w:hideMark/>
          </w:tcPr>
          <w:p w14:paraId="6F4DB474" w14:textId="77777777" w:rsidR="00654AC0" w:rsidRPr="00AB7C80" w:rsidRDefault="00654AC0" w:rsidP="00654AC0">
            <w:pPr>
              <w:spacing w:after="0"/>
              <w:jc w:val="center"/>
              <w:rPr>
                <w:lang w:eastAsia="zh-CN"/>
              </w:rPr>
            </w:pPr>
            <w:r w:rsidRPr="00A015FA">
              <w:t>2.8</w:t>
            </w:r>
          </w:p>
        </w:tc>
        <w:tc>
          <w:tcPr>
            <w:tcW w:w="720" w:type="dxa"/>
            <w:hideMark/>
          </w:tcPr>
          <w:p w14:paraId="1310B4D0" w14:textId="77777777" w:rsidR="00654AC0" w:rsidRPr="00AB7C80" w:rsidRDefault="00654AC0" w:rsidP="00654AC0">
            <w:pPr>
              <w:spacing w:after="0"/>
              <w:jc w:val="center"/>
              <w:rPr>
                <w:lang w:eastAsia="zh-CN"/>
              </w:rPr>
            </w:pPr>
            <w:r w:rsidRPr="00A015FA">
              <w:t>3.0</w:t>
            </w:r>
          </w:p>
        </w:tc>
        <w:tc>
          <w:tcPr>
            <w:tcW w:w="721" w:type="dxa"/>
            <w:hideMark/>
          </w:tcPr>
          <w:p w14:paraId="02F54DFB" w14:textId="77777777" w:rsidR="00654AC0" w:rsidRPr="00AB7C80" w:rsidRDefault="00654AC0" w:rsidP="00654AC0">
            <w:pPr>
              <w:spacing w:after="0"/>
              <w:jc w:val="center"/>
              <w:rPr>
                <w:lang w:eastAsia="zh-CN"/>
              </w:rPr>
            </w:pPr>
            <w:r w:rsidRPr="00A015FA">
              <w:t>2.0</w:t>
            </w:r>
          </w:p>
        </w:tc>
        <w:tc>
          <w:tcPr>
            <w:tcW w:w="720" w:type="dxa"/>
            <w:hideMark/>
          </w:tcPr>
          <w:p w14:paraId="17BD556D" w14:textId="77777777" w:rsidR="00654AC0" w:rsidRPr="00AB7C80" w:rsidRDefault="00654AC0" w:rsidP="00654AC0">
            <w:pPr>
              <w:spacing w:after="0"/>
              <w:jc w:val="center"/>
              <w:rPr>
                <w:lang w:eastAsia="zh-CN"/>
              </w:rPr>
            </w:pPr>
            <w:r w:rsidRPr="00A015FA">
              <w:t>0.2</w:t>
            </w:r>
          </w:p>
        </w:tc>
        <w:tc>
          <w:tcPr>
            <w:tcW w:w="721" w:type="dxa"/>
            <w:hideMark/>
          </w:tcPr>
          <w:p w14:paraId="5582F5C3" w14:textId="77777777" w:rsidR="00654AC0" w:rsidRPr="00AB7C80" w:rsidRDefault="00654AC0" w:rsidP="00654AC0">
            <w:pPr>
              <w:spacing w:after="0"/>
              <w:jc w:val="center"/>
              <w:rPr>
                <w:lang w:eastAsia="zh-CN"/>
              </w:rPr>
            </w:pPr>
            <w:r w:rsidRPr="00A015FA">
              <w:t>0.2</w:t>
            </w:r>
          </w:p>
        </w:tc>
        <w:tc>
          <w:tcPr>
            <w:tcW w:w="720" w:type="dxa"/>
            <w:hideMark/>
          </w:tcPr>
          <w:p w14:paraId="1C1B2F68" w14:textId="77777777" w:rsidR="00654AC0" w:rsidRPr="00AB7C80" w:rsidRDefault="00654AC0" w:rsidP="00654AC0">
            <w:pPr>
              <w:spacing w:after="0"/>
              <w:jc w:val="center"/>
              <w:rPr>
                <w:lang w:eastAsia="zh-CN"/>
              </w:rPr>
            </w:pPr>
            <w:r w:rsidRPr="00A015FA">
              <w:t>1.3</w:t>
            </w:r>
          </w:p>
        </w:tc>
        <w:tc>
          <w:tcPr>
            <w:tcW w:w="721" w:type="dxa"/>
            <w:hideMark/>
          </w:tcPr>
          <w:p w14:paraId="59F65C08" w14:textId="77777777" w:rsidR="00654AC0" w:rsidRPr="00AB7C80" w:rsidRDefault="00654AC0" w:rsidP="00654AC0">
            <w:pPr>
              <w:spacing w:after="0"/>
              <w:jc w:val="center"/>
              <w:rPr>
                <w:lang w:eastAsia="zh-CN"/>
              </w:rPr>
            </w:pPr>
            <w:r w:rsidRPr="00A015FA">
              <w:t>1.4</w:t>
            </w:r>
          </w:p>
        </w:tc>
        <w:tc>
          <w:tcPr>
            <w:tcW w:w="720" w:type="dxa"/>
            <w:hideMark/>
          </w:tcPr>
          <w:p w14:paraId="5B358209" w14:textId="77777777" w:rsidR="00654AC0" w:rsidRPr="00AB7C80" w:rsidRDefault="00654AC0" w:rsidP="00654AC0">
            <w:pPr>
              <w:spacing w:after="0"/>
              <w:jc w:val="center"/>
              <w:rPr>
                <w:lang w:eastAsia="zh-CN"/>
              </w:rPr>
            </w:pPr>
            <w:r w:rsidRPr="00A015FA">
              <w:t>1.3</w:t>
            </w:r>
          </w:p>
        </w:tc>
        <w:tc>
          <w:tcPr>
            <w:tcW w:w="721" w:type="dxa"/>
            <w:hideMark/>
          </w:tcPr>
          <w:p w14:paraId="2ECA7906" w14:textId="77777777" w:rsidR="00654AC0" w:rsidRPr="00AB7C80" w:rsidRDefault="00654AC0" w:rsidP="00654AC0">
            <w:pPr>
              <w:spacing w:after="0"/>
              <w:jc w:val="center"/>
              <w:rPr>
                <w:lang w:eastAsia="zh-CN"/>
              </w:rPr>
            </w:pPr>
            <w:r w:rsidRPr="00A015FA">
              <w:t>0.1</w:t>
            </w:r>
          </w:p>
        </w:tc>
      </w:tr>
      <w:tr w:rsidR="00654AC0" w:rsidRPr="00AB7C80" w14:paraId="031EBD79" w14:textId="77777777" w:rsidTr="00654AC0">
        <w:trPr>
          <w:trHeight w:val="20"/>
          <w:jc w:val="center"/>
        </w:trPr>
        <w:tc>
          <w:tcPr>
            <w:tcW w:w="1165" w:type="dxa"/>
            <w:vMerge/>
            <w:shd w:val="clear" w:color="auto" w:fill="F2F2F2" w:themeFill="background1" w:themeFillShade="F2"/>
            <w:vAlign w:val="center"/>
            <w:hideMark/>
          </w:tcPr>
          <w:p w14:paraId="76F1A878" w14:textId="77777777" w:rsidR="00654AC0" w:rsidRPr="00AB7C80" w:rsidRDefault="00654AC0" w:rsidP="00654AC0">
            <w:pPr>
              <w:spacing w:after="0"/>
              <w:jc w:val="center"/>
              <w:rPr>
                <w:lang w:eastAsia="zh-CN"/>
              </w:rPr>
            </w:pPr>
          </w:p>
        </w:tc>
        <w:tc>
          <w:tcPr>
            <w:tcW w:w="990" w:type="dxa"/>
            <w:vMerge/>
            <w:shd w:val="clear" w:color="auto" w:fill="F2F2F2" w:themeFill="background1" w:themeFillShade="F2"/>
            <w:vAlign w:val="center"/>
            <w:hideMark/>
          </w:tcPr>
          <w:p w14:paraId="2FD90D63" w14:textId="77777777" w:rsidR="00654AC0" w:rsidRPr="00AB7C80" w:rsidRDefault="00654AC0" w:rsidP="00654AC0">
            <w:pPr>
              <w:spacing w:after="0"/>
              <w:jc w:val="center"/>
              <w:rPr>
                <w:lang w:eastAsia="zh-CN"/>
              </w:rPr>
            </w:pPr>
          </w:p>
        </w:tc>
        <w:tc>
          <w:tcPr>
            <w:tcW w:w="715" w:type="dxa"/>
            <w:shd w:val="clear" w:color="auto" w:fill="F2F2F2" w:themeFill="background1" w:themeFillShade="F2"/>
            <w:vAlign w:val="center"/>
            <w:hideMark/>
          </w:tcPr>
          <w:p w14:paraId="34E36A4E" w14:textId="77777777" w:rsidR="00654AC0" w:rsidRPr="00AB7C80" w:rsidRDefault="00654AC0" w:rsidP="00654AC0">
            <w:pPr>
              <w:spacing w:after="0"/>
              <w:jc w:val="center"/>
              <w:rPr>
                <w:lang w:eastAsia="zh-CN"/>
              </w:rPr>
            </w:pPr>
            <w:r w:rsidRPr="00AB7C80">
              <w:rPr>
                <w:b/>
                <w:bCs/>
                <w:lang w:eastAsia="zh-CN"/>
              </w:rPr>
              <w:t>9</w:t>
            </w:r>
          </w:p>
        </w:tc>
        <w:tc>
          <w:tcPr>
            <w:tcW w:w="720" w:type="dxa"/>
            <w:hideMark/>
          </w:tcPr>
          <w:p w14:paraId="1371F5ED" w14:textId="77777777" w:rsidR="00654AC0" w:rsidRPr="00AB7C80" w:rsidRDefault="00654AC0" w:rsidP="00654AC0">
            <w:pPr>
              <w:spacing w:after="0"/>
              <w:jc w:val="center"/>
              <w:rPr>
                <w:lang w:eastAsia="zh-CN"/>
              </w:rPr>
            </w:pPr>
            <w:r w:rsidRPr="00A015FA">
              <w:t>0.8</w:t>
            </w:r>
          </w:p>
        </w:tc>
        <w:tc>
          <w:tcPr>
            <w:tcW w:w="721" w:type="dxa"/>
            <w:hideMark/>
          </w:tcPr>
          <w:p w14:paraId="15F4326F" w14:textId="77777777" w:rsidR="00654AC0" w:rsidRPr="00AB7C80" w:rsidRDefault="00654AC0" w:rsidP="00654AC0">
            <w:pPr>
              <w:spacing w:after="0"/>
              <w:jc w:val="center"/>
              <w:rPr>
                <w:lang w:eastAsia="zh-CN"/>
              </w:rPr>
            </w:pPr>
            <w:r w:rsidRPr="00A015FA">
              <w:t>2.7</w:t>
            </w:r>
          </w:p>
        </w:tc>
        <w:tc>
          <w:tcPr>
            <w:tcW w:w="720" w:type="dxa"/>
            <w:hideMark/>
          </w:tcPr>
          <w:p w14:paraId="543F7BAE" w14:textId="77777777" w:rsidR="00654AC0" w:rsidRPr="00AB7C80" w:rsidRDefault="00654AC0" w:rsidP="00654AC0">
            <w:pPr>
              <w:spacing w:after="0"/>
              <w:jc w:val="center"/>
              <w:rPr>
                <w:lang w:eastAsia="zh-CN"/>
              </w:rPr>
            </w:pPr>
            <w:r w:rsidRPr="00A015FA">
              <w:t>2.9</w:t>
            </w:r>
          </w:p>
        </w:tc>
        <w:tc>
          <w:tcPr>
            <w:tcW w:w="721" w:type="dxa"/>
            <w:hideMark/>
          </w:tcPr>
          <w:p w14:paraId="22789442" w14:textId="77777777" w:rsidR="00654AC0" w:rsidRPr="00AB7C80" w:rsidRDefault="00654AC0" w:rsidP="00654AC0">
            <w:pPr>
              <w:spacing w:after="0"/>
              <w:jc w:val="center"/>
              <w:rPr>
                <w:lang w:eastAsia="zh-CN"/>
              </w:rPr>
            </w:pPr>
            <w:r w:rsidRPr="00A015FA">
              <w:t>2.1</w:t>
            </w:r>
          </w:p>
        </w:tc>
        <w:tc>
          <w:tcPr>
            <w:tcW w:w="720" w:type="dxa"/>
            <w:hideMark/>
          </w:tcPr>
          <w:p w14:paraId="06DC7DD9" w14:textId="77777777" w:rsidR="00654AC0" w:rsidRPr="00AB7C80" w:rsidRDefault="00654AC0" w:rsidP="00654AC0">
            <w:pPr>
              <w:spacing w:after="0"/>
              <w:jc w:val="center"/>
              <w:rPr>
                <w:lang w:eastAsia="zh-CN"/>
              </w:rPr>
            </w:pPr>
            <w:r w:rsidRPr="00A015FA">
              <w:t>0.2</w:t>
            </w:r>
          </w:p>
        </w:tc>
        <w:tc>
          <w:tcPr>
            <w:tcW w:w="721" w:type="dxa"/>
            <w:hideMark/>
          </w:tcPr>
          <w:p w14:paraId="53D4A773" w14:textId="77777777" w:rsidR="00654AC0" w:rsidRPr="00AB7C80" w:rsidRDefault="00654AC0" w:rsidP="00654AC0">
            <w:pPr>
              <w:spacing w:after="0"/>
              <w:jc w:val="center"/>
              <w:rPr>
                <w:lang w:eastAsia="zh-CN"/>
              </w:rPr>
            </w:pPr>
            <w:r w:rsidRPr="00A015FA">
              <w:t>0.2</w:t>
            </w:r>
          </w:p>
        </w:tc>
        <w:tc>
          <w:tcPr>
            <w:tcW w:w="720" w:type="dxa"/>
            <w:hideMark/>
          </w:tcPr>
          <w:p w14:paraId="2028DAC5" w14:textId="77777777" w:rsidR="00654AC0" w:rsidRPr="00AB7C80" w:rsidRDefault="00654AC0" w:rsidP="00654AC0">
            <w:pPr>
              <w:spacing w:after="0"/>
              <w:jc w:val="center"/>
              <w:rPr>
                <w:lang w:eastAsia="zh-CN"/>
              </w:rPr>
            </w:pPr>
            <w:r w:rsidRPr="00A015FA">
              <w:t>1.2</w:t>
            </w:r>
          </w:p>
        </w:tc>
        <w:tc>
          <w:tcPr>
            <w:tcW w:w="721" w:type="dxa"/>
            <w:hideMark/>
          </w:tcPr>
          <w:p w14:paraId="5A5D71EF" w14:textId="77777777" w:rsidR="00654AC0" w:rsidRPr="00AB7C80" w:rsidRDefault="00654AC0" w:rsidP="00654AC0">
            <w:pPr>
              <w:spacing w:after="0"/>
              <w:jc w:val="center"/>
              <w:rPr>
                <w:lang w:eastAsia="zh-CN"/>
              </w:rPr>
            </w:pPr>
            <w:r w:rsidRPr="00A015FA">
              <w:t>1.4</w:t>
            </w:r>
          </w:p>
        </w:tc>
        <w:tc>
          <w:tcPr>
            <w:tcW w:w="720" w:type="dxa"/>
            <w:hideMark/>
          </w:tcPr>
          <w:p w14:paraId="4DE8CAC5" w14:textId="77777777" w:rsidR="00654AC0" w:rsidRPr="00AB7C80" w:rsidRDefault="00654AC0" w:rsidP="00654AC0">
            <w:pPr>
              <w:spacing w:after="0"/>
              <w:jc w:val="center"/>
              <w:rPr>
                <w:lang w:eastAsia="zh-CN"/>
              </w:rPr>
            </w:pPr>
            <w:r w:rsidRPr="00A015FA">
              <w:t>1.2</w:t>
            </w:r>
          </w:p>
        </w:tc>
        <w:tc>
          <w:tcPr>
            <w:tcW w:w="721" w:type="dxa"/>
            <w:hideMark/>
          </w:tcPr>
          <w:p w14:paraId="76B7C573" w14:textId="77777777" w:rsidR="00654AC0" w:rsidRPr="00AB7C80" w:rsidRDefault="00654AC0" w:rsidP="00654AC0">
            <w:pPr>
              <w:spacing w:after="0"/>
              <w:jc w:val="center"/>
              <w:rPr>
                <w:lang w:eastAsia="zh-CN"/>
              </w:rPr>
            </w:pPr>
            <w:r w:rsidRPr="00A015FA">
              <w:t>0.2</w:t>
            </w:r>
          </w:p>
        </w:tc>
      </w:tr>
      <w:tr w:rsidR="00654AC0" w:rsidRPr="00AB7C80" w14:paraId="17B7EB39" w14:textId="77777777" w:rsidTr="00654AC0">
        <w:trPr>
          <w:trHeight w:val="20"/>
          <w:jc w:val="center"/>
        </w:trPr>
        <w:tc>
          <w:tcPr>
            <w:tcW w:w="1165" w:type="dxa"/>
            <w:vMerge/>
            <w:shd w:val="clear" w:color="auto" w:fill="F2F2F2" w:themeFill="background1" w:themeFillShade="F2"/>
            <w:vAlign w:val="center"/>
          </w:tcPr>
          <w:p w14:paraId="4D5785A0" w14:textId="77777777" w:rsidR="00654AC0" w:rsidRPr="00AB7C80" w:rsidRDefault="00654AC0" w:rsidP="00654AC0">
            <w:pPr>
              <w:spacing w:after="0"/>
              <w:jc w:val="center"/>
              <w:rPr>
                <w:lang w:eastAsia="zh-CN"/>
              </w:rPr>
            </w:pPr>
          </w:p>
        </w:tc>
        <w:tc>
          <w:tcPr>
            <w:tcW w:w="990" w:type="dxa"/>
            <w:vMerge w:val="restart"/>
            <w:shd w:val="clear" w:color="auto" w:fill="F2F2F2" w:themeFill="background1" w:themeFillShade="F2"/>
            <w:vAlign w:val="center"/>
          </w:tcPr>
          <w:p w14:paraId="31AE2D96" w14:textId="77777777" w:rsidR="00654AC0" w:rsidRPr="00AB7C80" w:rsidRDefault="00654AC0" w:rsidP="00654AC0">
            <w:pPr>
              <w:spacing w:after="0"/>
              <w:jc w:val="center"/>
              <w:rPr>
                <w:lang w:eastAsia="zh-CN"/>
              </w:rPr>
            </w:pPr>
            <w:r>
              <w:rPr>
                <w:b/>
                <w:bCs/>
                <w:lang w:eastAsia="zh-CN"/>
              </w:rPr>
              <w:t>CDL-B</w:t>
            </w:r>
          </w:p>
        </w:tc>
        <w:tc>
          <w:tcPr>
            <w:tcW w:w="715" w:type="dxa"/>
            <w:shd w:val="clear" w:color="auto" w:fill="F2F2F2" w:themeFill="background1" w:themeFillShade="F2"/>
            <w:vAlign w:val="center"/>
          </w:tcPr>
          <w:p w14:paraId="02179189" w14:textId="77777777" w:rsidR="00654AC0" w:rsidRPr="00AB7C80" w:rsidRDefault="00654AC0" w:rsidP="00654AC0">
            <w:pPr>
              <w:spacing w:after="0"/>
              <w:jc w:val="center"/>
              <w:rPr>
                <w:b/>
                <w:bCs/>
                <w:lang w:eastAsia="zh-CN"/>
              </w:rPr>
            </w:pPr>
            <w:r w:rsidRPr="00AB7C80">
              <w:rPr>
                <w:b/>
                <w:bCs/>
                <w:lang w:eastAsia="zh-CN"/>
              </w:rPr>
              <w:t>0</w:t>
            </w:r>
          </w:p>
        </w:tc>
        <w:tc>
          <w:tcPr>
            <w:tcW w:w="720" w:type="dxa"/>
          </w:tcPr>
          <w:p w14:paraId="5D36F787" w14:textId="77777777" w:rsidR="00654AC0" w:rsidRPr="00AB7C80" w:rsidRDefault="00654AC0" w:rsidP="00654AC0">
            <w:pPr>
              <w:spacing w:after="0"/>
              <w:jc w:val="center"/>
              <w:rPr>
                <w:lang w:eastAsia="zh-CN"/>
              </w:rPr>
            </w:pPr>
            <w:r w:rsidRPr="009C6811">
              <w:t>0.8</w:t>
            </w:r>
          </w:p>
        </w:tc>
        <w:tc>
          <w:tcPr>
            <w:tcW w:w="721" w:type="dxa"/>
          </w:tcPr>
          <w:p w14:paraId="20C2F02E" w14:textId="77777777" w:rsidR="00654AC0" w:rsidRPr="00AB7C80" w:rsidRDefault="00654AC0" w:rsidP="00654AC0">
            <w:pPr>
              <w:spacing w:after="0"/>
              <w:jc w:val="center"/>
              <w:rPr>
                <w:lang w:eastAsia="zh-CN"/>
              </w:rPr>
            </w:pPr>
            <w:r w:rsidRPr="009C6811">
              <w:t>2.1</w:t>
            </w:r>
          </w:p>
        </w:tc>
        <w:tc>
          <w:tcPr>
            <w:tcW w:w="720" w:type="dxa"/>
          </w:tcPr>
          <w:p w14:paraId="7184E209" w14:textId="77777777" w:rsidR="00654AC0" w:rsidRPr="00AB7C80" w:rsidRDefault="00654AC0" w:rsidP="00654AC0">
            <w:pPr>
              <w:spacing w:after="0"/>
              <w:jc w:val="center"/>
              <w:rPr>
                <w:lang w:eastAsia="zh-CN"/>
              </w:rPr>
            </w:pPr>
            <w:r w:rsidRPr="009C6811">
              <w:t>1.8</w:t>
            </w:r>
          </w:p>
        </w:tc>
        <w:tc>
          <w:tcPr>
            <w:tcW w:w="721" w:type="dxa"/>
          </w:tcPr>
          <w:p w14:paraId="11E05E7F" w14:textId="77777777" w:rsidR="00654AC0" w:rsidRPr="00AB7C80" w:rsidRDefault="00654AC0" w:rsidP="00654AC0">
            <w:pPr>
              <w:spacing w:after="0"/>
              <w:jc w:val="center"/>
              <w:rPr>
                <w:lang w:eastAsia="zh-CN"/>
              </w:rPr>
            </w:pPr>
            <w:r w:rsidRPr="009C6811">
              <w:t>1.1</w:t>
            </w:r>
          </w:p>
        </w:tc>
        <w:tc>
          <w:tcPr>
            <w:tcW w:w="720" w:type="dxa"/>
          </w:tcPr>
          <w:p w14:paraId="6795DEEA" w14:textId="77777777" w:rsidR="00654AC0" w:rsidRPr="00AB7C80" w:rsidRDefault="00654AC0" w:rsidP="00654AC0">
            <w:pPr>
              <w:spacing w:after="0"/>
              <w:jc w:val="center"/>
              <w:rPr>
                <w:lang w:eastAsia="zh-CN"/>
              </w:rPr>
            </w:pPr>
            <w:r w:rsidRPr="009C6811">
              <w:t>-0.3</w:t>
            </w:r>
          </w:p>
        </w:tc>
        <w:tc>
          <w:tcPr>
            <w:tcW w:w="721" w:type="dxa"/>
          </w:tcPr>
          <w:p w14:paraId="7B959A5C" w14:textId="77777777" w:rsidR="00654AC0" w:rsidRPr="00AB7C80" w:rsidRDefault="00654AC0" w:rsidP="00654AC0">
            <w:pPr>
              <w:spacing w:after="0"/>
              <w:jc w:val="center"/>
              <w:rPr>
                <w:lang w:eastAsia="zh-CN"/>
              </w:rPr>
            </w:pPr>
            <w:r w:rsidRPr="009C6811">
              <w:t>0.4</w:t>
            </w:r>
          </w:p>
        </w:tc>
        <w:tc>
          <w:tcPr>
            <w:tcW w:w="720" w:type="dxa"/>
          </w:tcPr>
          <w:p w14:paraId="354FB615" w14:textId="77777777" w:rsidR="00654AC0" w:rsidRPr="00AB7C80" w:rsidRDefault="00654AC0" w:rsidP="00654AC0">
            <w:pPr>
              <w:spacing w:after="0"/>
              <w:jc w:val="center"/>
              <w:rPr>
                <w:lang w:eastAsia="zh-CN"/>
              </w:rPr>
            </w:pPr>
            <w:r w:rsidRPr="009C6811">
              <w:t>1.2</w:t>
            </w:r>
          </w:p>
        </w:tc>
        <w:tc>
          <w:tcPr>
            <w:tcW w:w="721" w:type="dxa"/>
          </w:tcPr>
          <w:p w14:paraId="4E090471" w14:textId="77777777" w:rsidR="00654AC0" w:rsidRPr="00AB7C80" w:rsidRDefault="00654AC0" w:rsidP="00654AC0">
            <w:pPr>
              <w:spacing w:after="0"/>
              <w:jc w:val="center"/>
              <w:rPr>
                <w:lang w:eastAsia="zh-CN"/>
              </w:rPr>
            </w:pPr>
            <w:r w:rsidRPr="009C6811">
              <w:t>1.2</w:t>
            </w:r>
          </w:p>
        </w:tc>
        <w:tc>
          <w:tcPr>
            <w:tcW w:w="720" w:type="dxa"/>
          </w:tcPr>
          <w:p w14:paraId="4AFC4176" w14:textId="77777777" w:rsidR="00654AC0" w:rsidRPr="00AB7C80" w:rsidRDefault="00654AC0" w:rsidP="00654AC0">
            <w:pPr>
              <w:spacing w:after="0"/>
              <w:jc w:val="center"/>
              <w:rPr>
                <w:lang w:eastAsia="zh-CN"/>
              </w:rPr>
            </w:pPr>
            <w:r w:rsidRPr="009C6811">
              <w:t>0.7</w:t>
            </w:r>
          </w:p>
        </w:tc>
        <w:tc>
          <w:tcPr>
            <w:tcW w:w="721" w:type="dxa"/>
          </w:tcPr>
          <w:p w14:paraId="4A68209C" w14:textId="77777777" w:rsidR="00654AC0" w:rsidRPr="00AB7C80" w:rsidRDefault="00654AC0" w:rsidP="00654AC0">
            <w:pPr>
              <w:spacing w:after="0"/>
              <w:jc w:val="center"/>
              <w:rPr>
                <w:lang w:eastAsia="zh-CN"/>
              </w:rPr>
            </w:pPr>
            <w:r w:rsidRPr="009C6811">
              <w:t>-0.1</w:t>
            </w:r>
          </w:p>
        </w:tc>
      </w:tr>
      <w:tr w:rsidR="00654AC0" w:rsidRPr="00AB7C80" w14:paraId="654DAB8F" w14:textId="77777777" w:rsidTr="00654AC0">
        <w:trPr>
          <w:trHeight w:val="20"/>
          <w:jc w:val="center"/>
        </w:trPr>
        <w:tc>
          <w:tcPr>
            <w:tcW w:w="1165" w:type="dxa"/>
            <w:vMerge/>
            <w:shd w:val="clear" w:color="auto" w:fill="F2F2F2" w:themeFill="background1" w:themeFillShade="F2"/>
            <w:vAlign w:val="center"/>
          </w:tcPr>
          <w:p w14:paraId="05C7A86D" w14:textId="77777777" w:rsidR="00654AC0" w:rsidRPr="00AB7C80" w:rsidRDefault="00654AC0" w:rsidP="00654AC0">
            <w:pPr>
              <w:spacing w:after="0"/>
              <w:jc w:val="center"/>
              <w:rPr>
                <w:lang w:eastAsia="zh-CN"/>
              </w:rPr>
            </w:pPr>
          </w:p>
        </w:tc>
        <w:tc>
          <w:tcPr>
            <w:tcW w:w="990" w:type="dxa"/>
            <w:vMerge/>
            <w:shd w:val="clear" w:color="auto" w:fill="F2F2F2" w:themeFill="background1" w:themeFillShade="F2"/>
            <w:vAlign w:val="center"/>
          </w:tcPr>
          <w:p w14:paraId="57951259" w14:textId="77777777" w:rsidR="00654AC0" w:rsidRPr="00AB7C80" w:rsidRDefault="00654AC0" w:rsidP="00654AC0">
            <w:pPr>
              <w:spacing w:after="0"/>
              <w:jc w:val="center"/>
              <w:rPr>
                <w:lang w:eastAsia="zh-CN"/>
              </w:rPr>
            </w:pPr>
          </w:p>
        </w:tc>
        <w:tc>
          <w:tcPr>
            <w:tcW w:w="715" w:type="dxa"/>
            <w:shd w:val="clear" w:color="auto" w:fill="F2F2F2" w:themeFill="background1" w:themeFillShade="F2"/>
            <w:vAlign w:val="center"/>
          </w:tcPr>
          <w:p w14:paraId="0CEDB561" w14:textId="77777777" w:rsidR="00654AC0" w:rsidRPr="00AB7C80" w:rsidRDefault="00654AC0" w:rsidP="00654AC0">
            <w:pPr>
              <w:spacing w:after="0"/>
              <w:jc w:val="center"/>
              <w:rPr>
                <w:b/>
                <w:bCs/>
                <w:lang w:eastAsia="zh-CN"/>
              </w:rPr>
            </w:pPr>
            <w:r w:rsidRPr="00AB7C80">
              <w:rPr>
                <w:b/>
                <w:bCs/>
                <w:lang w:eastAsia="zh-CN"/>
              </w:rPr>
              <w:t>9</w:t>
            </w:r>
          </w:p>
        </w:tc>
        <w:tc>
          <w:tcPr>
            <w:tcW w:w="720" w:type="dxa"/>
          </w:tcPr>
          <w:p w14:paraId="165403F0" w14:textId="77777777" w:rsidR="00654AC0" w:rsidRPr="00AB7C80" w:rsidRDefault="00654AC0" w:rsidP="00654AC0">
            <w:pPr>
              <w:spacing w:after="0"/>
              <w:jc w:val="center"/>
              <w:rPr>
                <w:lang w:eastAsia="zh-CN"/>
              </w:rPr>
            </w:pPr>
            <w:r w:rsidRPr="009C6811">
              <w:t>0.5</w:t>
            </w:r>
          </w:p>
        </w:tc>
        <w:tc>
          <w:tcPr>
            <w:tcW w:w="721" w:type="dxa"/>
          </w:tcPr>
          <w:p w14:paraId="3027BC6B" w14:textId="77777777" w:rsidR="00654AC0" w:rsidRPr="00AB7C80" w:rsidRDefault="00654AC0" w:rsidP="00654AC0">
            <w:pPr>
              <w:spacing w:after="0"/>
              <w:jc w:val="center"/>
              <w:rPr>
                <w:lang w:eastAsia="zh-CN"/>
              </w:rPr>
            </w:pPr>
            <w:r w:rsidRPr="009C6811">
              <w:t>1.6</w:t>
            </w:r>
          </w:p>
        </w:tc>
        <w:tc>
          <w:tcPr>
            <w:tcW w:w="720" w:type="dxa"/>
          </w:tcPr>
          <w:p w14:paraId="7F74317B" w14:textId="77777777" w:rsidR="00654AC0" w:rsidRPr="00AB7C80" w:rsidRDefault="00654AC0" w:rsidP="00654AC0">
            <w:pPr>
              <w:spacing w:after="0"/>
              <w:jc w:val="center"/>
              <w:rPr>
                <w:lang w:eastAsia="zh-CN"/>
              </w:rPr>
            </w:pPr>
            <w:r w:rsidRPr="009C6811">
              <w:t>1.4</w:t>
            </w:r>
          </w:p>
        </w:tc>
        <w:tc>
          <w:tcPr>
            <w:tcW w:w="721" w:type="dxa"/>
          </w:tcPr>
          <w:p w14:paraId="279B2901" w14:textId="77777777" w:rsidR="00654AC0" w:rsidRPr="00AB7C80" w:rsidRDefault="00654AC0" w:rsidP="00654AC0">
            <w:pPr>
              <w:spacing w:after="0"/>
              <w:jc w:val="center"/>
              <w:rPr>
                <w:lang w:eastAsia="zh-CN"/>
              </w:rPr>
            </w:pPr>
            <w:r w:rsidRPr="009C6811">
              <w:t>0.9</w:t>
            </w:r>
          </w:p>
        </w:tc>
        <w:tc>
          <w:tcPr>
            <w:tcW w:w="720" w:type="dxa"/>
          </w:tcPr>
          <w:p w14:paraId="0680E5CE" w14:textId="77777777" w:rsidR="00654AC0" w:rsidRPr="00AB7C80" w:rsidRDefault="00654AC0" w:rsidP="00654AC0">
            <w:pPr>
              <w:spacing w:after="0"/>
              <w:jc w:val="center"/>
              <w:rPr>
                <w:lang w:eastAsia="zh-CN"/>
              </w:rPr>
            </w:pPr>
            <w:r w:rsidRPr="009C6811">
              <w:t>-0.2</w:t>
            </w:r>
          </w:p>
        </w:tc>
        <w:tc>
          <w:tcPr>
            <w:tcW w:w="721" w:type="dxa"/>
          </w:tcPr>
          <w:p w14:paraId="19FCCC88" w14:textId="77777777" w:rsidR="00654AC0" w:rsidRPr="00AB7C80" w:rsidRDefault="00654AC0" w:rsidP="00654AC0">
            <w:pPr>
              <w:spacing w:after="0"/>
              <w:jc w:val="center"/>
              <w:rPr>
                <w:lang w:eastAsia="zh-CN"/>
              </w:rPr>
            </w:pPr>
            <w:r w:rsidRPr="009C6811">
              <w:t>0.3</w:t>
            </w:r>
          </w:p>
        </w:tc>
        <w:tc>
          <w:tcPr>
            <w:tcW w:w="720" w:type="dxa"/>
          </w:tcPr>
          <w:p w14:paraId="123F35D5" w14:textId="77777777" w:rsidR="00654AC0" w:rsidRPr="00AB7C80" w:rsidRDefault="00654AC0" w:rsidP="00654AC0">
            <w:pPr>
              <w:spacing w:after="0"/>
              <w:jc w:val="center"/>
              <w:rPr>
                <w:lang w:eastAsia="zh-CN"/>
              </w:rPr>
            </w:pPr>
            <w:r w:rsidRPr="009C6811">
              <w:t>1.0</w:t>
            </w:r>
          </w:p>
        </w:tc>
        <w:tc>
          <w:tcPr>
            <w:tcW w:w="721" w:type="dxa"/>
          </w:tcPr>
          <w:p w14:paraId="1E00D73E" w14:textId="77777777" w:rsidR="00654AC0" w:rsidRPr="00AB7C80" w:rsidRDefault="00654AC0" w:rsidP="00654AC0">
            <w:pPr>
              <w:spacing w:after="0"/>
              <w:jc w:val="center"/>
              <w:rPr>
                <w:lang w:eastAsia="zh-CN"/>
              </w:rPr>
            </w:pPr>
            <w:r w:rsidRPr="009C6811">
              <w:t>0.9</w:t>
            </w:r>
          </w:p>
        </w:tc>
        <w:tc>
          <w:tcPr>
            <w:tcW w:w="720" w:type="dxa"/>
          </w:tcPr>
          <w:p w14:paraId="214E151B" w14:textId="77777777" w:rsidR="00654AC0" w:rsidRPr="00AB7C80" w:rsidRDefault="00654AC0" w:rsidP="00654AC0">
            <w:pPr>
              <w:spacing w:after="0"/>
              <w:jc w:val="center"/>
              <w:rPr>
                <w:lang w:eastAsia="zh-CN"/>
              </w:rPr>
            </w:pPr>
            <w:r w:rsidRPr="009C6811">
              <w:t>0.6</w:t>
            </w:r>
          </w:p>
        </w:tc>
        <w:tc>
          <w:tcPr>
            <w:tcW w:w="721" w:type="dxa"/>
          </w:tcPr>
          <w:p w14:paraId="4B8C6D65" w14:textId="77777777" w:rsidR="00654AC0" w:rsidRPr="00AB7C80" w:rsidRDefault="00654AC0" w:rsidP="00654AC0">
            <w:pPr>
              <w:spacing w:after="0"/>
              <w:jc w:val="center"/>
              <w:rPr>
                <w:lang w:eastAsia="zh-CN"/>
              </w:rPr>
            </w:pPr>
            <w:r w:rsidRPr="009C6811">
              <w:t>-0.1</w:t>
            </w:r>
          </w:p>
        </w:tc>
      </w:tr>
      <w:tr w:rsidR="00654AC0" w:rsidRPr="00AB7C80" w14:paraId="3D7E4A31" w14:textId="77777777" w:rsidTr="00654AC0">
        <w:trPr>
          <w:trHeight w:val="20"/>
          <w:jc w:val="center"/>
        </w:trPr>
        <w:tc>
          <w:tcPr>
            <w:tcW w:w="1165" w:type="dxa"/>
            <w:vMerge/>
            <w:shd w:val="clear" w:color="auto" w:fill="F2F2F2" w:themeFill="background1" w:themeFillShade="F2"/>
            <w:vAlign w:val="center"/>
          </w:tcPr>
          <w:p w14:paraId="6FBB6E0E" w14:textId="77777777" w:rsidR="00654AC0" w:rsidRPr="00AB7C80" w:rsidRDefault="00654AC0" w:rsidP="00654AC0">
            <w:pPr>
              <w:spacing w:after="0"/>
              <w:jc w:val="center"/>
              <w:rPr>
                <w:lang w:eastAsia="zh-CN"/>
              </w:rPr>
            </w:pPr>
          </w:p>
        </w:tc>
        <w:tc>
          <w:tcPr>
            <w:tcW w:w="990" w:type="dxa"/>
            <w:vMerge w:val="restart"/>
            <w:shd w:val="clear" w:color="auto" w:fill="F2F2F2" w:themeFill="background1" w:themeFillShade="F2"/>
            <w:vAlign w:val="center"/>
          </w:tcPr>
          <w:p w14:paraId="0479F884" w14:textId="77777777" w:rsidR="00654AC0" w:rsidRPr="00AB7C80" w:rsidRDefault="00654AC0" w:rsidP="00654AC0">
            <w:pPr>
              <w:spacing w:after="0"/>
              <w:jc w:val="center"/>
              <w:rPr>
                <w:lang w:eastAsia="zh-CN"/>
              </w:rPr>
            </w:pPr>
            <w:r>
              <w:rPr>
                <w:b/>
                <w:bCs/>
                <w:lang w:eastAsia="zh-CN"/>
              </w:rPr>
              <w:t>TDL-A</w:t>
            </w:r>
          </w:p>
        </w:tc>
        <w:tc>
          <w:tcPr>
            <w:tcW w:w="715" w:type="dxa"/>
            <w:shd w:val="clear" w:color="auto" w:fill="F2F2F2" w:themeFill="background1" w:themeFillShade="F2"/>
            <w:vAlign w:val="center"/>
          </w:tcPr>
          <w:p w14:paraId="563F82F2" w14:textId="77777777" w:rsidR="00654AC0" w:rsidRPr="00AB7C80" w:rsidRDefault="00654AC0" w:rsidP="00654AC0">
            <w:pPr>
              <w:spacing w:after="0"/>
              <w:jc w:val="center"/>
              <w:rPr>
                <w:b/>
                <w:bCs/>
                <w:lang w:eastAsia="zh-CN"/>
              </w:rPr>
            </w:pPr>
            <w:r w:rsidRPr="00AB7C80">
              <w:rPr>
                <w:b/>
                <w:bCs/>
                <w:lang w:eastAsia="zh-CN"/>
              </w:rPr>
              <w:t>0</w:t>
            </w:r>
          </w:p>
        </w:tc>
        <w:tc>
          <w:tcPr>
            <w:tcW w:w="720" w:type="dxa"/>
          </w:tcPr>
          <w:p w14:paraId="5D8F5115" w14:textId="77777777" w:rsidR="00654AC0" w:rsidRPr="00AB7C80" w:rsidRDefault="00654AC0" w:rsidP="00654AC0">
            <w:pPr>
              <w:spacing w:after="0"/>
              <w:jc w:val="center"/>
              <w:rPr>
                <w:lang w:eastAsia="zh-CN"/>
              </w:rPr>
            </w:pPr>
            <w:r w:rsidRPr="00A015FA">
              <w:t>0.5</w:t>
            </w:r>
          </w:p>
        </w:tc>
        <w:tc>
          <w:tcPr>
            <w:tcW w:w="721" w:type="dxa"/>
          </w:tcPr>
          <w:p w14:paraId="5E26844B" w14:textId="77777777" w:rsidR="00654AC0" w:rsidRPr="00AB7C80" w:rsidRDefault="00654AC0" w:rsidP="00654AC0">
            <w:pPr>
              <w:spacing w:after="0"/>
              <w:jc w:val="center"/>
              <w:rPr>
                <w:lang w:eastAsia="zh-CN"/>
              </w:rPr>
            </w:pPr>
            <w:r w:rsidRPr="00A015FA">
              <w:t>1.4</w:t>
            </w:r>
          </w:p>
        </w:tc>
        <w:tc>
          <w:tcPr>
            <w:tcW w:w="720" w:type="dxa"/>
          </w:tcPr>
          <w:p w14:paraId="06AE2025" w14:textId="77777777" w:rsidR="00654AC0" w:rsidRPr="00AB7C80" w:rsidRDefault="00654AC0" w:rsidP="00654AC0">
            <w:pPr>
              <w:spacing w:after="0"/>
              <w:jc w:val="center"/>
              <w:rPr>
                <w:lang w:eastAsia="zh-CN"/>
              </w:rPr>
            </w:pPr>
            <w:r w:rsidRPr="00A015FA">
              <w:t>1.9</w:t>
            </w:r>
          </w:p>
        </w:tc>
        <w:tc>
          <w:tcPr>
            <w:tcW w:w="721" w:type="dxa"/>
          </w:tcPr>
          <w:p w14:paraId="6113D852" w14:textId="77777777" w:rsidR="00654AC0" w:rsidRPr="00AB7C80" w:rsidRDefault="00654AC0" w:rsidP="00654AC0">
            <w:pPr>
              <w:spacing w:after="0"/>
              <w:jc w:val="center"/>
              <w:rPr>
                <w:lang w:eastAsia="zh-CN"/>
              </w:rPr>
            </w:pPr>
            <w:r w:rsidRPr="00A015FA">
              <w:t>1.5</w:t>
            </w:r>
          </w:p>
        </w:tc>
        <w:tc>
          <w:tcPr>
            <w:tcW w:w="720" w:type="dxa"/>
          </w:tcPr>
          <w:p w14:paraId="515EBA6C" w14:textId="77777777" w:rsidR="00654AC0" w:rsidRPr="00AB7C80" w:rsidRDefault="00654AC0" w:rsidP="00654AC0">
            <w:pPr>
              <w:spacing w:after="0"/>
              <w:jc w:val="center"/>
              <w:rPr>
                <w:lang w:eastAsia="zh-CN"/>
              </w:rPr>
            </w:pPr>
            <w:r w:rsidRPr="00A015FA">
              <w:t>0.5</w:t>
            </w:r>
          </w:p>
        </w:tc>
        <w:tc>
          <w:tcPr>
            <w:tcW w:w="721" w:type="dxa"/>
          </w:tcPr>
          <w:p w14:paraId="3A22AC02" w14:textId="77777777" w:rsidR="00654AC0" w:rsidRPr="00AB7C80" w:rsidRDefault="00654AC0" w:rsidP="00654AC0">
            <w:pPr>
              <w:spacing w:after="0"/>
              <w:jc w:val="center"/>
              <w:rPr>
                <w:lang w:eastAsia="zh-CN"/>
              </w:rPr>
            </w:pPr>
            <w:r w:rsidRPr="00A015FA">
              <w:t>0.5</w:t>
            </w:r>
          </w:p>
        </w:tc>
        <w:tc>
          <w:tcPr>
            <w:tcW w:w="720" w:type="dxa"/>
          </w:tcPr>
          <w:p w14:paraId="5F2D9C58" w14:textId="77777777" w:rsidR="00654AC0" w:rsidRPr="00AB7C80" w:rsidRDefault="00654AC0" w:rsidP="00654AC0">
            <w:pPr>
              <w:spacing w:after="0"/>
              <w:jc w:val="center"/>
              <w:rPr>
                <w:lang w:eastAsia="zh-CN"/>
              </w:rPr>
            </w:pPr>
            <w:r w:rsidRPr="00A015FA">
              <w:t>1.1</w:t>
            </w:r>
          </w:p>
        </w:tc>
        <w:tc>
          <w:tcPr>
            <w:tcW w:w="721" w:type="dxa"/>
          </w:tcPr>
          <w:p w14:paraId="73D3D114" w14:textId="77777777" w:rsidR="00654AC0" w:rsidRPr="00AB7C80" w:rsidRDefault="00654AC0" w:rsidP="00654AC0">
            <w:pPr>
              <w:spacing w:after="0"/>
              <w:jc w:val="center"/>
              <w:rPr>
                <w:lang w:eastAsia="zh-CN"/>
              </w:rPr>
            </w:pPr>
            <w:r w:rsidRPr="00A015FA">
              <w:t>1.3</w:t>
            </w:r>
          </w:p>
        </w:tc>
        <w:tc>
          <w:tcPr>
            <w:tcW w:w="720" w:type="dxa"/>
          </w:tcPr>
          <w:p w14:paraId="2008E8CC" w14:textId="77777777" w:rsidR="00654AC0" w:rsidRPr="00AB7C80" w:rsidRDefault="00654AC0" w:rsidP="00654AC0">
            <w:pPr>
              <w:spacing w:after="0"/>
              <w:jc w:val="center"/>
              <w:rPr>
                <w:lang w:eastAsia="zh-CN"/>
              </w:rPr>
            </w:pPr>
            <w:r w:rsidRPr="00A015FA">
              <w:t>0.9</w:t>
            </w:r>
          </w:p>
        </w:tc>
        <w:tc>
          <w:tcPr>
            <w:tcW w:w="721" w:type="dxa"/>
          </w:tcPr>
          <w:p w14:paraId="10D7AFC1" w14:textId="77777777" w:rsidR="00654AC0" w:rsidRPr="00AB7C80" w:rsidRDefault="00654AC0" w:rsidP="00654AC0">
            <w:pPr>
              <w:spacing w:after="0"/>
              <w:jc w:val="center"/>
              <w:rPr>
                <w:lang w:eastAsia="zh-CN"/>
              </w:rPr>
            </w:pPr>
            <w:r w:rsidRPr="00A015FA">
              <w:t>0.2</w:t>
            </w:r>
          </w:p>
        </w:tc>
      </w:tr>
      <w:tr w:rsidR="00654AC0" w:rsidRPr="00AB7C80" w14:paraId="10B052EF" w14:textId="77777777" w:rsidTr="00654AC0">
        <w:trPr>
          <w:trHeight w:val="20"/>
          <w:jc w:val="center"/>
        </w:trPr>
        <w:tc>
          <w:tcPr>
            <w:tcW w:w="1165" w:type="dxa"/>
            <w:vMerge/>
            <w:shd w:val="clear" w:color="auto" w:fill="F2F2F2" w:themeFill="background1" w:themeFillShade="F2"/>
            <w:vAlign w:val="center"/>
          </w:tcPr>
          <w:p w14:paraId="30F113CA" w14:textId="77777777" w:rsidR="00654AC0" w:rsidRPr="00AB7C80" w:rsidRDefault="00654AC0" w:rsidP="00654AC0">
            <w:pPr>
              <w:spacing w:after="0"/>
              <w:jc w:val="center"/>
              <w:rPr>
                <w:lang w:eastAsia="zh-CN"/>
              </w:rPr>
            </w:pPr>
          </w:p>
        </w:tc>
        <w:tc>
          <w:tcPr>
            <w:tcW w:w="990" w:type="dxa"/>
            <w:vMerge/>
            <w:shd w:val="clear" w:color="auto" w:fill="F2F2F2" w:themeFill="background1" w:themeFillShade="F2"/>
            <w:vAlign w:val="center"/>
          </w:tcPr>
          <w:p w14:paraId="2B910BFE" w14:textId="77777777" w:rsidR="00654AC0" w:rsidRPr="00AB7C80" w:rsidRDefault="00654AC0" w:rsidP="00654AC0">
            <w:pPr>
              <w:spacing w:after="0"/>
              <w:jc w:val="center"/>
              <w:rPr>
                <w:lang w:eastAsia="zh-CN"/>
              </w:rPr>
            </w:pPr>
          </w:p>
        </w:tc>
        <w:tc>
          <w:tcPr>
            <w:tcW w:w="715" w:type="dxa"/>
            <w:shd w:val="clear" w:color="auto" w:fill="F2F2F2" w:themeFill="background1" w:themeFillShade="F2"/>
            <w:vAlign w:val="center"/>
          </w:tcPr>
          <w:p w14:paraId="7685E06B" w14:textId="77777777" w:rsidR="00654AC0" w:rsidRPr="00AB7C80" w:rsidRDefault="00654AC0" w:rsidP="00654AC0">
            <w:pPr>
              <w:spacing w:after="0"/>
              <w:jc w:val="center"/>
              <w:rPr>
                <w:b/>
                <w:bCs/>
                <w:lang w:eastAsia="zh-CN"/>
              </w:rPr>
            </w:pPr>
            <w:r w:rsidRPr="00AB7C80">
              <w:rPr>
                <w:b/>
                <w:bCs/>
                <w:lang w:eastAsia="zh-CN"/>
              </w:rPr>
              <w:t>9</w:t>
            </w:r>
          </w:p>
        </w:tc>
        <w:tc>
          <w:tcPr>
            <w:tcW w:w="720" w:type="dxa"/>
          </w:tcPr>
          <w:p w14:paraId="08FF5E36" w14:textId="77777777" w:rsidR="00654AC0" w:rsidRPr="00AB7C80" w:rsidRDefault="00654AC0" w:rsidP="00654AC0">
            <w:pPr>
              <w:spacing w:after="0"/>
              <w:jc w:val="center"/>
              <w:rPr>
                <w:lang w:eastAsia="zh-CN"/>
              </w:rPr>
            </w:pPr>
            <w:r>
              <w:rPr>
                <w:lang w:eastAsia="zh-CN"/>
              </w:rPr>
              <w:t>NA</w:t>
            </w:r>
          </w:p>
        </w:tc>
        <w:tc>
          <w:tcPr>
            <w:tcW w:w="721" w:type="dxa"/>
          </w:tcPr>
          <w:p w14:paraId="47CE027A" w14:textId="77777777" w:rsidR="00654AC0" w:rsidRPr="00AB7C80" w:rsidRDefault="00654AC0" w:rsidP="00654AC0">
            <w:pPr>
              <w:spacing w:after="0"/>
              <w:jc w:val="center"/>
              <w:rPr>
                <w:lang w:eastAsia="zh-CN"/>
              </w:rPr>
            </w:pPr>
            <w:r w:rsidRPr="00A015FA">
              <w:t>1.3</w:t>
            </w:r>
          </w:p>
        </w:tc>
        <w:tc>
          <w:tcPr>
            <w:tcW w:w="720" w:type="dxa"/>
          </w:tcPr>
          <w:p w14:paraId="4541D963" w14:textId="77777777" w:rsidR="00654AC0" w:rsidRPr="00AB7C80" w:rsidRDefault="00654AC0" w:rsidP="00654AC0">
            <w:pPr>
              <w:spacing w:after="0"/>
              <w:jc w:val="center"/>
              <w:rPr>
                <w:lang w:eastAsia="zh-CN"/>
              </w:rPr>
            </w:pPr>
            <w:r w:rsidRPr="00A015FA">
              <w:t>1.7</w:t>
            </w:r>
          </w:p>
        </w:tc>
        <w:tc>
          <w:tcPr>
            <w:tcW w:w="721" w:type="dxa"/>
          </w:tcPr>
          <w:p w14:paraId="0A3D875B" w14:textId="77777777" w:rsidR="00654AC0" w:rsidRPr="00AB7C80" w:rsidRDefault="00654AC0" w:rsidP="00654AC0">
            <w:pPr>
              <w:spacing w:after="0"/>
              <w:jc w:val="center"/>
              <w:rPr>
                <w:lang w:eastAsia="zh-CN"/>
              </w:rPr>
            </w:pPr>
            <w:r w:rsidRPr="00A015FA">
              <w:t>NA</w:t>
            </w:r>
          </w:p>
        </w:tc>
        <w:tc>
          <w:tcPr>
            <w:tcW w:w="720" w:type="dxa"/>
          </w:tcPr>
          <w:p w14:paraId="757E601C" w14:textId="77777777" w:rsidR="00654AC0" w:rsidRPr="00AB7C80" w:rsidRDefault="00654AC0" w:rsidP="00654AC0">
            <w:pPr>
              <w:spacing w:after="0"/>
              <w:jc w:val="center"/>
              <w:rPr>
                <w:lang w:eastAsia="zh-CN"/>
              </w:rPr>
            </w:pPr>
            <w:r w:rsidRPr="00A015FA">
              <w:t>0.3</w:t>
            </w:r>
          </w:p>
        </w:tc>
        <w:tc>
          <w:tcPr>
            <w:tcW w:w="721" w:type="dxa"/>
          </w:tcPr>
          <w:p w14:paraId="0C39F8E7" w14:textId="77777777" w:rsidR="00654AC0" w:rsidRPr="00AB7C80" w:rsidRDefault="00654AC0" w:rsidP="00654AC0">
            <w:pPr>
              <w:spacing w:after="0"/>
              <w:jc w:val="center"/>
              <w:rPr>
                <w:lang w:eastAsia="zh-CN"/>
              </w:rPr>
            </w:pPr>
            <w:r w:rsidRPr="00A015FA">
              <w:t>0.2</w:t>
            </w:r>
          </w:p>
        </w:tc>
        <w:tc>
          <w:tcPr>
            <w:tcW w:w="720" w:type="dxa"/>
          </w:tcPr>
          <w:p w14:paraId="270E6A98" w14:textId="77777777" w:rsidR="00654AC0" w:rsidRPr="00AB7C80" w:rsidRDefault="00654AC0" w:rsidP="00654AC0">
            <w:pPr>
              <w:spacing w:after="0"/>
              <w:jc w:val="center"/>
              <w:rPr>
                <w:lang w:eastAsia="zh-CN"/>
              </w:rPr>
            </w:pPr>
            <w:r w:rsidRPr="00A015FA">
              <w:t>0.5</w:t>
            </w:r>
          </w:p>
        </w:tc>
        <w:tc>
          <w:tcPr>
            <w:tcW w:w="721" w:type="dxa"/>
          </w:tcPr>
          <w:p w14:paraId="6F1C174B" w14:textId="77777777" w:rsidR="00654AC0" w:rsidRPr="00AB7C80" w:rsidRDefault="00654AC0" w:rsidP="00654AC0">
            <w:pPr>
              <w:spacing w:after="0"/>
              <w:jc w:val="center"/>
              <w:rPr>
                <w:lang w:eastAsia="zh-CN"/>
              </w:rPr>
            </w:pPr>
            <w:r w:rsidRPr="00A015FA">
              <w:t>0.9</w:t>
            </w:r>
          </w:p>
        </w:tc>
        <w:tc>
          <w:tcPr>
            <w:tcW w:w="720" w:type="dxa"/>
          </w:tcPr>
          <w:p w14:paraId="23B67C6D" w14:textId="77777777" w:rsidR="00654AC0" w:rsidRPr="00AB7C80" w:rsidRDefault="00654AC0" w:rsidP="00654AC0">
            <w:pPr>
              <w:spacing w:after="0"/>
              <w:jc w:val="center"/>
              <w:rPr>
                <w:lang w:eastAsia="zh-CN"/>
              </w:rPr>
            </w:pPr>
            <w:r w:rsidRPr="00A015FA">
              <w:t>0.8</w:t>
            </w:r>
          </w:p>
        </w:tc>
        <w:tc>
          <w:tcPr>
            <w:tcW w:w="721" w:type="dxa"/>
          </w:tcPr>
          <w:p w14:paraId="2AD035E5" w14:textId="77777777" w:rsidR="00654AC0" w:rsidRPr="00AB7C80" w:rsidRDefault="00654AC0" w:rsidP="00654AC0">
            <w:pPr>
              <w:spacing w:after="0"/>
              <w:jc w:val="center"/>
              <w:rPr>
                <w:lang w:eastAsia="zh-CN"/>
              </w:rPr>
            </w:pPr>
            <w:r w:rsidRPr="00A015FA">
              <w:t>0.4</w:t>
            </w:r>
          </w:p>
        </w:tc>
      </w:tr>
    </w:tbl>
    <w:p w14:paraId="576A4BE7" w14:textId="77777777" w:rsidR="00654AC0" w:rsidRDefault="00654AC0" w:rsidP="00654AC0">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654AC0" w14:paraId="14D4A149" w14:textId="77777777" w:rsidTr="00654AC0">
        <w:trPr>
          <w:jc w:val="center"/>
        </w:trPr>
        <w:tc>
          <w:tcPr>
            <w:tcW w:w="4675" w:type="dxa"/>
          </w:tcPr>
          <w:p w14:paraId="23EEB5C9" w14:textId="77777777" w:rsidR="00654AC0" w:rsidRDefault="00654AC0" w:rsidP="00654AC0">
            <w:pPr>
              <w:jc w:val="center"/>
              <w:rPr>
                <w:b/>
                <w:bCs/>
              </w:rPr>
            </w:pPr>
            <w:r w:rsidRPr="005323CA">
              <w:rPr>
                <w:b/>
                <w:bCs/>
                <w:noProof/>
              </w:rPr>
              <w:drawing>
                <wp:inline distT="0" distB="0" distL="0" distR="0" wp14:anchorId="4E90407E" wp14:editId="0F070ECC">
                  <wp:extent cx="2743200" cy="20551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17C0A3D5" w14:textId="7FB63E87" w:rsidR="00654AC0" w:rsidRPr="004E3A91" w:rsidRDefault="00654AC0" w:rsidP="00654AC0">
            <w:pPr>
              <w:jc w:val="center"/>
              <w:rPr>
                <w:b/>
                <w:bCs/>
                <w:lang w:eastAsia="zh-CN"/>
              </w:rPr>
            </w:pPr>
            <w:bookmarkStart w:id="78" w:name="_Ref68096961"/>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bookmarkEnd w:id="78"/>
            <w:r w:rsidRPr="004E3A91">
              <w:rPr>
                <w:b/>
                <w:bCs/>
              </w:rPr>
              <w:t xml:space="preserve">: Hopping for </w:t>
            </w:r>
            <w:r>
              <w:rPr>
                <w:b/>
                <w:bCs/>
              </w:rPr>
              <w:t>C</w:t>
            </w:r>
            <w:r w:rsidRPr="004E3A91">
              <w:rPr>
                <w:b/>
                <w:bCs/>
              </w:rPr>
              <w:t xml:space="preserve">DL-A, </w:t>
            </w:r>
            <w:r>
              <w:rPr>
                <w:b/>
                <w:bCs/>
              </w:rPr>
              <w:t>20 MHz Allocation</w:t>
            </w:r>
          </w:p>
        </w:tc>
        <w:tc>
          <w:tcPr>
            <w:tcW w:w="4675" w:type="dxa"/>
          </w:tcPr>
          <w:p w14:paraId="5459E49D" w14:textId="77777777" w:rsidR="00654AC0" w:rsidRDefault="00654AC0" w:rsidP="00654AC0">
            <w:pPr>
              <w:jc w:val="center"/>
              <w:rPr>
                <w:b/>
                <w:bCs/>
              </w:rPr>
            </w:pPr>
            <w:r w:rsidRPr="007939D7">
              <w:rPr>
                <w:b/>
                <w:bCs/>
                <w:noProof/>
              </w:rPr>
              <w:drawing>
                <wp:inline distT="0" distB="0" distL="0" distR="0" wp14:anchorId="1CCF669A" wp14:editId="5B9FE827">
                  <wp:extent cx="2743200" cy="20551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17A44AC2" w14:textId="0D89C7D8"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r w:rsidRPr="004E3A91">
              <w:rPr>
                <w:b/>
                <w:bCs/>
              </w:rPr>
              <w:t xml:space="preserve">: Hopping for </w:t>
            </w:r>
            <w:r>
              <w:rPr>
                <w:b/>
                <w:bCs/>
              </w:rPr>
              <w:t>C</w:t>
            </w:r>
            <w:r w:rsidRPr="004E3A91">
              <w:rPr>
                <w:b/>
                <w:bCs/>
              </w:rPr>
              <w:t xml:space="preserve">DL-A, </w:t>
            </w:r>
            <w:r>
              <w:rPr>
                <w:b/>
                <w:bCs/>
              </w:rPr>
              <w:t>50 MHz Allocation</w:t>
            </w:r>
          </w:p>
        </w:tc>
      </w:tr>
      <w:tr w:rsidR="00654AC0" w14:paraId="41E03F18" w14:textId="77777777" w:rsidTr="00654AC0">
        <w:trPr>
          <w:jc w:val="center"/>
        </w:trPr>
        <w:tc>
          <w:tcPr>
            <w:tcW w:w="4675" w:type="dxa"/>
          </w:tcPr>
          <w:p w14:paraId="3C3C38D3" w14:textId="77777777" w:rsidR="00654AC0" w:rsidRDefault="00654AC0" w:rsidP="00654AC0">
            <w:pPr>
              <w:jc w:val="center"/>
              <w:rPr>
                <w:b/>
                <w:bCs/>
              </w:rPr>
            </w:pPr>
            <w:r w:rsidRPr="00695492">
              <w:rPr>
                <w:b/>
                <w:bCs/>
                <w:noProof/>
              </w:rPr>
              <w:drawing>
                <wp:inline distT="0" distB="0" distL="0" distR="0" wp14:anchorId="209A0194" wp14:editId="4F3B4356">
                  <wp:extent cx="2743200" cy="20551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6D5CBF2E" w14:textId="79C45440"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20 MHz Allocation</w:t>
            </w:r>
          </w:p>
        </w:tc>
        <w:tc>
          <w:tcPr>
            <w:tcW w:w="4675" w:type="dxa"/>
          </w:tcPr>
          <w:p w14:paraId="1A1F4152" w14:textId="77777777" w:rsidR="00654AC0" w:rsidRDefault="00654AC0" w:rsidP="00654AC0">
            <w:pPr>
              <w:jc w:val="center"/>
              <w:rPr>
                <w:b/>
                <w:bCs/>
              </w:rPr>
            </w:pPr>
            <w:r w:rsidRPr="00E92C97">
              <w:rPr>
                <w:b/>
                <w:bCs/>
                <w:noProof/>
              </w:rPr>
              <w:drawing>
                <wp:inline distT="0" distB="0" distL="0" distR="0" wp14:anchorId="2F931967" wp14:editId="3942521F">
                  <wp:extent cx="2743200" cy="20551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3C19B923" w14:textId="7BE11096"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50 MHz Allocation</w:t>
            </w:r>
          </w:p>
        </w:tc>
      </w:tr>
      <w:tr w:rsidR="00654AC0" w14:paraId="426398AC" w14:textId="77777777" w:rsidTr="00654AC0">
        <w:trPr>
          <w:jc w:val="center"/>
        </w:trPr>
        <w:tc>
          <w:tcPr>
            <w:tcW w:w="4675" w:type="dxa"/>
          </w:tcPr>
          <w:p w14:paraId="52E14B38" w14:textId="77777777" w:rsidR="00654AC0" w:rsidRDefault="00654AC0" w:rsidP="00654AC0">
            <w:pPr>
              <w:jc w:val="center"/>
              <w:rPr>
                <w:b/>
                <w:bCs/>
              </w:rPr>
            </w:pPr>
            <w:r w:rsidRPr="00E937E1">
              <w:rPr>
                <w:b/>
                <w:bCs/>
                <w:noProof/>
              </w:rPr>
              <w:lastRenderedPageBreak/>
              <w:drawing>
                <wp:inline distT="0" distB="0" distL="0" distR="0" wp14:anchorId="40553099" wp14:editId="1F364669">
                  <wp:extent cx="2743200" cy="20551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280F7278" w14:textId="044635B8"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r w:rsidRPr="004E3A91">
              <w:rPr>
                <w:b/>
                <w:bCs/>
              </w:rPr>
              <w:t xml:space="preserve">: Hopping for </w:t>
            </w:r>
            <w:r>
              <w:rPr>
                <w:b/>
                <w:bCs/>
              </w:rPr>
              <w:t>T</w:t>
            </w:r>
            <w:r w:rsidRPr="004E3A91">
              <w:rPr>
                <w:b/>
                <w:bCs/>
              </w:rPr>
              <w:t xml:space="preserve">DL-A, </w:t>
            </w:r>
            <w:r>
              <w:rPr>
                <w:b/>
                <w:bCs/>
              </w:rPr>
              <w:t>20 MHz Allocation</w:t>
            </w:r>
          </w:p>
        </w:tc>
        <w:tc>
          <w:tcPr>
            <w:tcW w:w="4675" w:type="dxa"/>
          </w:tcPr>
          <w:p w14:paraId="73A7383D" w14:textId="77777777" w:rsidR="00654AC0" w:rsidRDefault="00654AC0" w:rsidP="00654AC0">
            <w:pPr>
              <w:jc w:val="center"/>
              <w:rPr>
                <w:b/>
                <w:bCs/>
              </w:rPr>
            </w:pPr>
            <w:r w:rsidRPr="0027075F">
              <w:rPr>
                <w:b/>
                <w:bCs/>
                <w:noProof/>
              </w:rPr>
              <w:drawing>
                <wp:inline distT="0" distB="0" distL="0" distR="0" wp14:anchorId="0037E20C" wp14:editId="7AE786CD">
                  <wp:extent cx="2743200" cy="20551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71256369" w14:textId="148784A0" w:rsidR="00654AC0" w:rsidRPr="004E3A91" w:rsidRDefault="00654AC0" w:rsidP="00654AC0">
            <w:pPr>
              <w:jc w:val="center"/>
              <w:rPr>
                <w:b/>
                <w:bCs/>
                <w:lang w:eastAsia="zh-CN"/>
              </w:rPr>
            </w:pPr>
            <w:bookmarkStart w:id="79" w:name="_Ref71033389"/>
            <w:r w:rsidRPr="004E3A91">
              <w:rPr>
                <w:b/>
                <w:bCs/>
              </w:rPr>
              <w:t xml:space="preserve">Figure </w:t>
            </w:r>
            <w:r w:rsidRPr="004E3A91">
              <w:rPr>
                <w:b/>
                <w:bCs/>
              </w:rPr>
              <w:fldChar w:fldCharType="begin"/>
            </w:r>
            <w:r w:rsidRPr="004E3A91">
              <w:rPr>
                <w:b/>
                <w:bCs/>
              </w:rPr>
              <w:instrText xml:space="preserve"> SEQ Figure \* ARABIC </w:instrText>
            </w:r>
            <w:r w:rsidR="00052F45">
              <w:rPr>
                <w:b/>
                <w:bCs/>
              </w:rPr>
              <w:fldChar w:fldCharType="separate"/>
            </w:r>
            <w:r w:rsidRPr="004E3A91">
              <w:rPr>
                <w:b/>
                <w:bCs/>
              </w:rPr>
              <w:fldChar w:fldCharType="end"/>
            </w:r>
            <w:bookmarkEnd w:id="79"/>
            <w:r w:rsidRPr="004E3A91">
              <w:rPr>
                <w:b/>
                <w:bCs/>
              </w:rPr>
              <w:t xml:space="preserve">: Hopping for </w:t>
            </w:r>
            <w:r>
              <w:rPr>
                <w:b/>
                <w:bCs/>
              </w:rPr>
              <w:t>T</w:t>
            </w:r>
            <w:r w:rsidRPr="004E3A91">
              <w:rPr>
                <w:b/>
                <w:bCs/>
              </w:rPr>
              <w:t xml:space="preserve">DL-A, </w:t>
            </w:r>
            <w:r>
              <w:rPr>
                <w:b/>
                <w:bCs/>
              </w:rPr>
              <w:t>50 MHz Allocation</w:t>
            </w:r>
          </w:p>
        </w:tc>
      </w:tr>
    </w:tbl>
    <w:p w14:paraId="01E4DD1F" w14:textId="77777777" w:rsidR="00654AC0" w:rsidRDefault="00654AC0" w:rsidP="00654AC0">
      <w:pPr>
        <w:jc w:val="both"/>
        <w:rPr>
          <w:b/>
          <w:bCs/>
          <w:lang w:eastAsia="zh-CN"/>
        </w:rPr>
      </w:pPr>
    </w:p>
    <w:p w14:paraId="4403B18C" w14:textId="77777777" w:rsidR="00654AC0" w:rsidRDefault="00654AC0" w:rsidP="00654AC0">
      <w:pPr>
        <w:pStyle w:val="Heading3"/>
        <w:rPr>
          <w:lang w:eastAsia="zh-CN"/>
        </w:rPr>
      </w:pPr>
      <w:r>
        <w:rPr>
          <w:lang w:eastAsia="zh-CN"/>
        </w:rPr>
        <w:t>DL Link-level Simulations</w:t>
      </w:r>
    </w:p>
    <w:p w14:paraId="5CBF260C" w14:textId="77777777" w:rsidR="00654AC0" w:rsidRDefault="00654AC0" w:rsidP="00654AC0">
      <w:pPr>
        <w:jc w:val="both"/>
        <w:rPr>
          <w:lang w:eastAsia="zh-CN"/>
        </w:rPr>
      </w:pPr>
      <w:r>
        <w:rPr>
          <w:lang w:eastAsia="zh-CN"/>
        </w:rPr>
        <w:t>The following assumptions were used for the DL LLS:</w:t>
      </w:r>
    </w:p>
    <w:tbl>
      <w:tblPr>
        <w:tblStyle w:val="PlainTable1"/>
        <w:tblW w:w="7735" w:type="dxa"/>
        <w:jc w:val="center"/>
        <w:tblLook w:val="06A0" w:firstRow="1" w:lastRow="0" w:firstColumn="1" w:lastColumn="0" w:noHBand="1" w:noVBand="1"/>
      </w:tblPr>
      <w:tblGrid>
        <w:gridCol w:w="2695"/>
        <w:gridCol w:w="5040"/>
      </w:tblGrid>
      <w:tr w:rsidR="00654AC0" w:rsidRPr="00836BF0" w14:paraId="2080E44B" w14:textId="77777777" w:rsidTr="00654AC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C237134" w14:textId="77777777" w:rsidR="00654AC0" w:rsidRPr="00836BF0" w:rsidRDefault="00654AC0" w:rsidP="00654AC0">
            <w:pPr>
              <w:spacing w:after="0"/>
              <w:jc w:val="both"/>
              <w:rPr>
                <w:lang w:eastAsia="zh-CN"/>
              </w:rPr>
            </w:pPr>
            <w:r w:rsidRPr="00836BF0">
              <w:rPr>
                <w:lang w:eastAsia="zh-CN"/>
              </w:rPr>
              <w:t>Parameter</w:t>
            </w:r>
          </w:p>
        </w:tc>
        <w:tc>
          <w:tcPr>
            <w:tcW w:w="5040" w:type="dxa"/>
            <w:hideMark/>
          </w:tcPr>
          <w:p w14:paraId="66BA9F5F" w14:textId="77777777" w:rsidR="00654AC0" w:rsidRPr="00836BF0" w:rsidRDefault="00654AC0" w:rsidP="00654AC0">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654AC0" w:rsidRPr="00836BF0" w14:paraId="613387F6"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0BC2D07D" w14:textId="77777777" w:rsidR="00654AC0" w:rsidRPr="00836BF0" w:rsidRDefault="00654AC0" w:rsidP="00654AC0">
            <w:pPr>
              <w:spacing w:after="0"/>
              <w:jc w:val="both"/>
              <w:rPr>
                <w:lang w:eastAsia="zh-CN"/>
              </w:rPr>
            </w:pPr>
            <w:r>
              <w:rPr>
                <w:lang w:eastAsia="zh-CN"/>
              </w:rPr>
              <w:t>Physical Channel</w:t>
            </w:r>
          </w:p>
        </w:tc>
        <w:tc>
          <w:tcPr>
            <w:tcW w:w="5040" w:type="dxa"/>
          </w:tcPr>
          <w:p w14:paraId="4BC50A93"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PDSCH</w:t>
            </w:r>
          </w:p>
        </w:tc>
      </w:tr>
      <w:tr w:rsidR="00654AC0" w:rsidRPr="00836BF0" w14:paraId="5E98F895"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0F3CB0D" w14:textId="77777777" w:rsidR="00654AC0" w:rsidRPr="00836BF0" w:rsidRDefault="00654AC0" w:rsidP="00654AC0">
            <w:pPr>
              <w:spacing w:after="0"/>
              <w:jc w:val="both"/>
              <w:rPr>
                <w:lang w:eastAsia="zh-CN"/>
              </w:rPr>
            </w:pPr>
            <w:r w:rsidRPr="00836BF0">
              <w:rPr>
                <w:lang w:eastAsia="zh-CN"/>
              </w:rPr>
              <w:t>SCS</w:t>
            </w:r>
          </w:p>
        </w:tc>
        <w:tc>
          <w:tcPr>
            <w:tcW w:w="5040" w:type="dxa"/>
            <w:hideMark/>
          </w:tcPr>
          <w:p w14:paraId="73C16DAA"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654AC0" w:rsidRPr="00836BF0" w14:paraId="5414ECEC"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D8566A3" w14:textId="77777777" w:rsidR="00654AC0" w:rsidRPr="00836BF0" w:rsidRDefault="00654AC0" w:rsidP="00654AC0">
            <w:pPr>
              <w:spacing w:after="0"/>
              <w:jc w:val="both"/>
              <w:rPr>
                <w:lang w:eastAsia="zh-CN"/>
              </w:rPr>
            </w:pPr>
            <w:r w:rsidRPr="00836BF0">
              <w:rPr>
                <w:lang w:eastAsia="zh-CN"/>
              </w:rPr>
              <w:t>Channel</w:t>
            </w:r>
          </w:p>
        </w:tc>
        <w:tc>
          <w:tcPr>
            <w:tcW w:w="5040" w:type="dxa"/>
            <w:hideMark/>
          </w:tcPr>
          <w:p w14:paraId="71BF5460"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TDL-A / CDL-A</w:t>
            </w:r>
          </w:p>
        </w:tc>
      </w:tr>
      <w:tr w:rsidR="00654AC0" w:rsidRPr="00836BF0" w14:paraId="242038B3"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1D1F1ED" w14:textId="77777777" w:rsidR="00654AC0" w:rsidRPr="00836BF0" w:rsidRDefault="00654AC0" w:rsidP="00654AC0">
            <w:pPr>
              <w:spacing w:after="0"/>
              <w:jc w:val="both"/>
              <w:rPr>
                <w:lang w:eastAsia="zh-CN"/>
              </w:rPr>
            </w:pPr>
            <w:r w:rsidRPr="00836BF0">
              <w:rPr>
                <w:lang w:eastAsia="zh-CN"/>
              </w:rPr>
              <w:t>Carrier frequency</w:t>
            </w:r>
          </w:p>
        </w:tc>
        <w:tc>
          <w:tcPr>
            <w:tcW w:w="5040" w:type="dxa"/>
            <w:hideMark/>
          </w:tcPr>
          <w:p w14:paraId="2E3AE2EC"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654AC0" w:rsidRPr="00836BF0" w14:paraId="23BAA828"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32BF104" w14:textId="77777777" w:rsidR="00654AC0" w:rsidRPr="004E3A91" w:rsidRDefault="00654AC0" w:rsidP="00654AC0">
            <w:pPr>
              <w:spacing w:after="0"/>
              <w:jc w:val="both"/>
              <w:rPr>
                <w:color w:val="0070C0"/>
                <w:lang w:eastAsia="zh-CN"/>
              </w:rPr>
            </w:pPr>
            <w:r w:rsidRPr="004E3A91">
              <w:rPr>
                <w:color w:val="0070C0"/>
                <w:lang w:eastAsia="zh-CN"/>
              </w:rPr>
              <w:t>Number of RBs (BW)</w:t>
            </w:r>
          </w:p>
        </w:tc>
        <w:tc>
          <w:tcPr>
            <w:tcW w:w="5040" w:type="dxa"/>
            <w:hideMark/>
          </w:tcPr>
          <w:p w14:paraId="47C9CC97"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p>
        </w:tc>
      </w:tr>
      <w:tr w:rsidR="00654AC0" w:rsidRPr="00836BF0" w14:paraId="1A2938C2"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AD1D535" w14:textId="77777777" w:rsidR="00654AC0" w:rsidRPr="00836BF0" w:rsidRDefault="00654AC0" w:rsidP="00654AC0">
            <w:pPr>
              <w:spacing w:after="0"/>
              <w:jc w:val="both"/>
              <w:rPr>
                <w:lang w:eastAsia="zh-CN"/>
              </w:rPr>
            </w:pPr>
            <w:r w:rsidRPr="00836BF0">
              <w:rPr>
                <w:lang w:eastAsia="zh-CN"/>
              </w:rPr>
              <w:t>Desired delay spread</w:t>
            </w:r>
          </w:p>
        </w:tc>
        <w:tc>
          <w:tcPr>
            <w:tcW w:w="5040" w:type="dxa"/>
            <w:hideMark/>
          </w:tcPr>
          <w:p w14:paraId="6EED2173"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30 ns</w:t>
            </w:r>
          </w:p>
        </w:tc>
      </w:tr>
      <w:tr w:rsidR="00654AC0" w:rsidRPr="00836BF0" w14:paraId="3E7B7FE5"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A73273E" w14:textId="77777777" w:rsidR="00654AC0" w:rsidRPr="00836BF0" w:rsidRDefault="00654AC0" w:rsidP="00654AC0">
            <w:pPr>
              <w:spacing w:after="0"/>
              <w:jc w:val="both"/>
              <w:rPr>
                <w:lang w:eastAsia="zh-CN"/>
              </w:rPr>
            </w:pPr>
            <w:r w:rsidRPr="00836BF0">
              <w:rPr>
                <w:lang w:eastAsia="zh-CN"/>
              </w:rPr>
              <w:t>Hopping</w:t>
            </w:r>
          </w:p>
        </w:tc>
        <w:tc>
          <w:tcPr>
            <w:tcW w:w="5040" w:type="dxa"/>
            <w:hideMark/>
          </w:tcPr>
          <w:p w14:paraId="6EB55B46"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654AC0" w:rsidRPr="00836BF0" w14:paraId="5394B22F"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2E64A96" w14:textId="77777777" w:rsidR="00654AC0" w:rsidRPr="00836BF0" w:rsidRDefault="00654AC0" w:rsidP="00654AC0">
            <w:pPr>
              <w:spacing w:after="0"/>
              <w:jc w:val="both"/>
              <w:rPr>
                <w:lang w:eastAsia="zh-CN"/>
              </w:rPr>
            </w:pPr>
            <w:r w:rsidRPr="00836BF0">
              <w:rPr>
                <w:lang w:eastAsia="zh-CN"/>
              </w:rPr>
              <w:t>HARQ RV</w:t>
            </w:r>
          </w:p>
        </w:tc>
        <w:tc>
          <w:tcPr>
            <w:tcW w:w="5040" w:type="dxa"/>
            <w:hideMark/>
          </w:tcPr>
          <w:p w14:paraId="77C82086"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w:t>
            </w:r>
            <w:proofErr w:type="spellStart"/>
            <w:r>
              <w:rPr>
                <w:lang w:eastAsia="zh-CN"/>
              </w:rPr>
              <w:t>tx</w:t>
            </w:r>
            <w:proofErr w:type="spellEnd"/>
            <w:r>
              <w:rPr>
                <w:lang w:eastAsia="zh-CN"/>
              </w:rPr>
              <w:t xml:space="preserve"> on different hops)</w:t>
            </w:r>
          </w:p>
        </w:tc>
      </w:tr>
      <w:tr w:rsidR="00654AC0" w:rsidRPr="00836BF0" w14:paraId="4B36769B"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A849882" w14:textId="77777777" w:rsidR="00654AC0" w:rsidRPr="00836BF0" w:rsidRDefault="00654AC0" w:rsidP="00654AC0">
            <w:pPr>
              <w:spacing w:after="0"/>
              <w:jc w:val="both"/>
              <w:rPr>
                <w:lang w:eastAsia="zh-CN"/>
              </w:rPr>
            </w:pPr>
            <w:r w:rsidRPr="00836BF0">
              <w:rPr>
                <w:lang w:eastAsia="zh-CN"/>
              </w:rPr>
              <w:t>Num Layers</w:t>
            </w:r>
            <w:r>
              <w:rPr>
                <w:lang w:eastAsia="zh-CN"/>
              </w:rPr>
              <w:t>/Rx Antenna</w:t>
            </w:r>
          </w:p>
        </w:tc>
        <w:tc>
          <w:tcPr>
            <w:tcW w:w="5040" w:type="dxa"/>
            <w:hideMark/>
          </w:tcPr>
          <w:p w14:paraId="1BDB6821"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654AC0" w:rsidRPr="00836BF0" w14:paraId="33358FAA"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370F021" w14:textId="77777777" w:rsidR="00654AC0" w:rsidRPr="004E3A91" w:rsidRDefault="00654AC0" w:rsidP="00654AC0">
            <w:pPr>
              <w:spacing w:after="0"/>
              <w:jc w:val="both"/>
              <w:rPr>
                <w:color w:val="0070C0"/>
                <w:lang w:eastAsia="zh-CN"/>
              </w:rPr>
            </w:pPr>
            <w:r w:rsidRPr="004E3A91">
              <w:rPr>
                <w:color w:val="0070C0"/>
                <w:lang w:eastAsia="zh-CN"/>
              </w:rPr>
              <w:t>100 MHz Hop RB Start</w:t>
            </w:r>
          </w:p>
        </w:tc>
        <w:tc>
          <w:tcPr>
            <w:tcW w:w="5040" w:type="dxa"/>
            <w:hideMark/>
          </w:tcPr>
          <w:p w14:paraId="1EB8D0F8"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tc>
      </w:tr>
      <w:tr w:rsidR="00654AC0" w:rsidRPr="00836BF0" w14:paraId="17CAFBB7"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8D530DF" w14:textId="77777777" w:rsidR="00654AC0" w:rsidRPr="004E3A91" w:rsidRDefault="00654AC0" w:rsidP="00654AC0">
            <w:pPr>
              <w:spacing w:after="0"/>
              <w:jc w:val="both"/>
              <w:rPr>
                <w:color w:val="0070C0"/>
                <w:lang w:eastAsia="zh-CN"/>
              </w:rPr>
            </w:pPr>
            <w:r w:rsidRPr="004E3A91">
              <w:rPr>
                <w:color w:val="0070C0"/>
                <w:lang w:eastAsia="zh-CN"/>
              </w:rPr>
              <w:t>200 MHz Hop RB Start</w:t>
            </w:r>
          </w:p>
        </w:tc>
        <w:tc>
          <w:tcPr>
            <w:tcW w:w="5040" w:type="dxa"/>
            <w:hideMark/>
          </w:tcPr>
          <w:p w14:paraId="15C092C3"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654AC0" w:rsidRPr="00836BF0" w14:paraId="1BCCE1C9"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12749C9" w14:textId="77777777" w:rsidR="00654AC0" w:rsidRPr="004E3A91" w:rsidRDefault="00654AC0" w:rsidP="00654AC0">
            <w:pPr>
              <w:spacing w:after="0"/>
              <w:jc w:val="both"/>
              <w:rPr>
                <w:color w:val="0070C0"/>
                <w:lang w:eastAsia="zh-CN"/>
              </w:rPr>
            </w:pPr>
            <w:r w:rsidRPr="004E3A91">
              <w:rPr>
                <w:color w:val="0070C0"/>
                <w:lang w:eastAsia="zh-CN"/>
              </w:rPr>
              <w:t>400 MHz Hop RB Start</w:t>
            </w:r>
          </w:p>
        </w:tc>
        <w:tc>
          <w:tcPr>
            <w:tcW w:w="5040" w:type="dxa"/>
            <w:hideMark/>
          </w:tcPr>
          <w:p w14:paraId="3B46879A" w14:textId="77777777" w:rsidR="00654AC0" w:rsidRPr="004E3A91"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r w:rsidR="00654AC0" w:rsidRPr="00836BF0" w14:paraId="49F64B42"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7735" w:type="dxa"/>
            <w:gridSpan w:val="2"/>
          </w:tcPr>
          <w:p w14:paraId="1DFE9066" w14:textId="77777777" w:rsidR="00654AC0" w:rsidRPr="004E3A91" w:rsidRDefault="00654AC0" w:rsidP="00654AC0">
            <w:pPr>
              <w:spacing w:after="0"/>
              <w:jc w:val="both"/>
              <w:rPr>
                <w:b w:val="0"/>
                <w:bCs w:val="0"/>
                <w:lang w:eastAsia="zh-CN"/>
              </w:rPr>
            </w:pPr>
            <w:r w:rsidRPr="00836BF0">
              <w:rPr>
                <w:lang w:eastAsia="zh-CN"/>
              </w:rPr>
              <w:t>Antenna configuration for CDL channel model (indoor scenario of Rel-17 CE WI)</w:t>
            </w:r>
          </w:p>
        </w:tc>
      </w:tr>
      <w:tr w:rsidR="00654AC0" w:rsidRPr="00836BF0" w14:paraId="6FCDA6CF"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8B1F148" w14:textId="77777777" w:rsidR="00654AC0" w:rsidRPr="00836BF0" w:rsidRDefault="00654AC0" w:rsidP="00654AC0">
            <w:pPr>
              <w:spacing w:after="0"/>
              <w:jc w:val="both"/>
              <w:rPr>
                <w:lang w:eastAsia="zh-CN"/>
              </w:rPr>
            </w:pPr>
            <w:r w:rsidRPr="00836BF0">
              <w:rPr>
                <w:lang w:eastAsia="zh-CN"/>
              </w:rPr>
              <w:t xml:space="preserve">BS antenna </w:t>
            </w:r>
          </w:p>
        </w:tc>
        <w:tc>
          <w:tcPr>
            <w:tcW w:w="5040" w:type="dxa"/>
            <w:hideMark/>
          </w:tcPr>
          <w:p w14:paraId="2D820384"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w:t>
            </w:r>
            <w:proofErr w:type="spellStart"/>
            <w:r w:rsidRPr="00836BF0">
              <w:rPr>
                <w:lang w:eastAsia="zh-CN"/>
              </w:rPr>
              <w:t>Mg,Ng,M,N,P</w:t>
            </w:r>
            <w:proofErr w:type="spellEnd"/>
            <w:r w:rsidRPr="00836BF0">
              <w:rPr>
                <w:lang w:eastAsia="zh-CN"/>
              </w:rPr>
              <w:t xml:space="preserve">) = (1,1,8,8,2) with (0.5 dv, 0.5 </w:t>
            </w:r>
            <w:proofErr w:type="spellStart"/>
            <w:r w:rsidRPr="00836BF0">
              <w:rPr>
                <w:lang w:eastAsia="zh-CN"/>
              </w:rPr>
              <w:t>dH</w:t>
            </w:r>
            <w:proofErr w:type="spellEnd"/>
            <w:r w:rsidRPr="00836BF0">
              <w:rPr>
                <w:lang w:eastAsia="zh-CN"/>
              </w:rPr>
              <w:t>)</w:t>
            </w:r>
          </w:p>
        </w:tc>
      </w:tr>
      <w:tr w:rsidR="00654AC0" w:rsidRPr="00836BF0" w14:paraId="5944C4CD" w14:textId="77777777" w:rsidTr="00654AC0">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F853475" w14:textId="77777777" w:rsidR="00654AC0" w:rsidRPr="00836BF0" w:rsidRDefault="00654AC0" w:rsidP="00654AC0">
            <w:pPr>
              <w:spacing w:after="0"/>
              <w:jc w:val="both"/>
              <w:rPr>
                <w:lang w:eastAsia="zh-CN"/>
              </w:rPr>
            </w:pPr>
            <w:r w:rsidRPr="00836BF0">
              <w:rPr>
                <w:lang w:eastAsia="zh-CN"/>
              </w:rPr>
              <w:t xml:space="preserve">UE antenna </w:t>
            </w:r>
          </w:p>
        </w:tc>
        <w:tc>
          <w:tcPr>
            <w:tcW w:w="5040" w:type="dxa"/>
            <w:hideMark/>
          </w:tcPr>
          <w:p w14:paraId="743A3DA6"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w:t>
            </w:r>
            <w:proofErr w:type="spellStart"/>
            <w:r w:rsidRPr="00836BF0">
              <w:rPr>
                <w:lang w:eastAsia="zh-CN"/>
              </w:rPr>
              <w:t>Mg,Ng,M,N,P</w:t>
            </w:r>
            <w:proofErr w:type="spellEnd"/>
            <w:r w:rsidRPr="00836BF0">
              <w:rPr>
                <w:lang w:eastAsia="zh-CN"/>
              </w:rPr>
              <w:t xml:space="preserve">) = (1,1,2,2,2) with (0.5 dv, 0.5 </w:t>
            </w:r>
            <w:proofErr w:type="spellStart"/>
            <w:r w:rsidRPr="00836BF0">
              <w:rPr>
                <w:lang w:eastAsia="zh-CN"/>
              </w:rPr>
              <w:t>dH</w:t>
            </w:r>
            <w:proofErr w:type="spellEnd"/>
            <w:r w:rsidRPr="00836BF0">
              <w:rPr>
                <w:lang w:eastAsia="zh-CN"/>
              </w:rPr>
              <w:t>)</w:t>
            </w:r>
          </w:p>
          <w:p w14:paraId="795BFEA4" w14:textId="77777777" w:rsidR="00654AC0" w:rsidRPr="00836BF0" w:rsidRDefault="00654AC0" w:rsidP="00654AC0">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Only a single polarization is used for 1 Rx</w:t>
            </w:r>
          </w:p>
        </w:tc>
      </w:tr>
    </w:tbl>
    <w:p w14:paraId="3E3EC39D" w14:textId="77777777" w:rsidR="00654AC0" w:rsidRDefault="00654AC0" w:rsidP="00654AC0">
      <w:pPr>
        <w:jc w:val="both"/>
        <w:rPr>
          <w:lang w:eastAsia="zh-CN"/>
        </w:rPr>
      </w:pPr>
    </w:p>
    <w:p w14:paraId="08E34165" w14:textId="116C7232" w:rsidR="00654AC0" w:rsidRPr="00BF7815" w:rsidRDefault="00654AC0" w:rsidP="00654AC0">
      <w:pPr>
        <w:jc w:val="both"/>
        <w:rPr>
          <w:lang w:eastAsia="zh-CN"/>
        </w:rPr>
      </w:pPr>
      <w:r w:rsidRPr="00F34BD9">
        <w:rPr>
          <w:lang w:eastAsia="zh-CN"/>
        </w:rPr>
        <w:fldChar w:fldCharType="begin"/>
      </w:r>
      <w:r w:rsidRPr="00F34BD9">
        <w:rPr>
          <w:lang w:eastAsia="zh-CN"/>
        </w:rPr>
        <w:instrText xml:space="preserve"> REF _Ref71037040 \h  \* MERGEFORMAT </w:instrText>
      </w:r>
      <w:r w:rsidRPr="00F34BD9">
        <w:rPr>
          <w:lang w:eastAsia="zh-CN"/>
        </w:rPr>
      </w:r>
      <w:r w:rsidRPr="00F34BD9">
        <w:rPr>
          <w:lang w:eastAsia="zh-CN"/>
        </w:rPr>
        <w:fldChar w:fldCharType="separate"/>
      </w:r>
      <w:r w:rsidRPr="006B09F8">
        <w:t xml:space="preserve">Table </w:t>
      </w:r>
      <w:r w:rsidRPr="006B09F8">
        <w:rPr>
          <w:noProof/>
        </w:rPr>
        <w:t>4</w:t>
      </w:r>
      <w:r w:rsidRPr="00F34BD9">
        <w:rPr>
          <w:lang w:eastAsia="zh-CN"/>
        </w:rPr>
        <w:fldChar w:fldCharType="end"/>
      </w:r>
      <w:r w:rsidRPr="00F34BD9">
        <w:rPr>
          <w:lang w:eastAsia="zh-CN"/>
        </w:rPr>
        <w:t xml:space="preserve"> shows the </w:t>
      </w:r>
      <w:r>
        <w:rPr>
          <w:lang w:eastAsia="zh-CN"/>
        </w:rPr>
        <w:t xml:space="preserve">DL </w:t>
      </w:r>
      <w:r w:rsidRPr="00F34BD9">
        <w:rPr>
          <w:lang w:eastAsia="zh-CN"/>
        </w:rPr>
        <w:t>SNR gains that can be ac</w:t>
      </w:r>
      <w:r>
        <w:rPr>
          <w:lang w:eastAsia="zh-CN"/>
        </w:rPr>
        <w:t xml:space="preserve">hieved from hopping of a 20 MHz allocation over different BWs (100, </w:t>
      </w:r>
      <w:r w:rsidRPr="00BF7815">
        <w:rPr>
          <w:lang w:eastAsia="zh-CN"/>
        </w:rPr>
        <w:t>200, 400 MHz)</w:t>
      </w:r>
      <w:r>
        <w:rPr>
          <w:lang w:eastAsia="zh-CN"/>
        </w:rPr>
        <w:t xml:space="preserve"> using 2 Tx and 1 or 2 Rx</w:t>
      </w:r>
      <w:r w:rsidRPr="00BF7815">
        <w:rPr>
          <w:lang w:eastAsia="zh-CN"/>
        </w:rPr>
        <w:t xml:space="preserve">. </w:t>
      </w:r>
      <w:r w:rsidRPr="00BF7815">
        <w:rPr>
          <w:lang w:eastAsia="zh-CN"/>
        </w:rPr>
        <w:fldChar w:fldCharType="begin"/>
      </w:r>
      <w:r w:rsidRPr="00BF7815">
        <w:rPr>
          <w:lang w:eastAsia="zh-CN"/>
        </w:rPr>
        <w:instrText xml:space="preserve"> REF _Ref71037011 \h  \* MERGEFORMAT </w:instrText>
      </w:r>
      <w:r w:rsidRPr="00BF7815">
        <w:rPr>
          <w:lang w:eastAsia="zh-CN"/>
        </w:rPr>
      </w:r>
      <w:r w:rsidRPr="00BF7815">
        <w:rPr>
          <w:lang w:eastAsia="zh-CN"/>
        </w:rPr>
        <w:fldChar w:fldCharType="separate"/>
      </w:r>
      <w:r w:rsidRPr="006B09F8">
        <w:t xml:space="preserve">Figure </w:t>
      </w:r>
      <w:r w:rsidRPr="00BF7815">
        <w:rPr>
          <w:lang w:eastAsia="zh-CN"/>
        </w:rPr>
        <w:fldChar w:fldCharType="end"/>
      </w:r>
      <w:r w:rsidRPr="00BF7815">
        <w:rPr>
          <w:lang w:eastAsia="zh-CN"/>
        </w:rPr>
        <w:t xml:space="preserve"> to </w:t>
      </w:r>
      <w:r w:rsidRPr="00BF7815">
        <w:rPr>
          <w:lang w:eastAsia="zh-CN"/>
        </w:rPr>
        <w:fldChar w:fldCharType="begin"/>
      </w:r>
      <w:r w:rsidRPr="00BF7815">
        <w:rPr>
          <w:lang w:eastAsia="zh-CN"/>
        </w:rPr>
        <w:instrText xml:space="preserve"> REF _Ref68096965 \h  \* MERGEFORMAT </w:instrText>
      </w:r>
      <w:r w:rsidRPr="00BF7815">
        <w:rPr>
          <w:lang w:eastAsia="zh-CN"/>
        </w:rPr>
      </w:r>
      <w:r w:rsidRPr="00BF7815">
        <w:rPr>
          <w:lang w:eastAsia="zh-CN"/>
        </w:rPr>
        <w:fldChar w:fldCharType="separate"/>
      </w:r>
      <w:r w:rsidRPr="006B09F8">
        <w:t xml:space="preserve">Figure </w:t>
      </w:r>
      <w:r w:rsidRPr="00BF7815">
        <w:rPr>
          <w:lang w:eastAsia="zh-CN"/>
        </w:rPr>
        <w:fldChar w:fldCharType="end"/>
      </w:r>
      <w:r w:rsidRPr="00BF7815">
        <w:rPr>
          <w:lang w:eastAsia="zh-CN"/>
        </w:rPr>
        <w:t xml:space="preserve"> show the corresponding BLER curves.</w:t>
      </w:r>
    </w:p>
    <w:p w14:paraId="11506DA0" w14:textId="77777777" w:rsidR="00654AC0" w:rsidRDefault="00654AC0" w:rsidP="00654AC0">
      <w:pPr>
        <w:jc w:val="both"/>
        <w:rPr>
          <w:lang w:eastAsia="zh-CN"/>
        </w:rPr>
      </w:pPr>
      <w:r>
        <w:rPr>
          <w:lang w:eastAsia="zh-CN"/>
        </w:rPr>
        <w:t>The following observations can be made from the results:</w:t>
      </w:r>
    </w:p>
    <w:p w14:paraId="558A53DD" w14:textId="26049989" w:rsidR="00654AC0" w:rsidRDefault="00654AC0" w:rsidP="00654AC0">
      <w:pPr>
        <w:spacing w:after="0"/>
        <w:jc w:val="both"/>
        <w:rPr>
          <w:b/>
          <w:i/>
          <w:iCs/>
          <w:lang w:val="en-GB" w:eastAsia="zh-CN"/>
        </w:rPr>
      </w:pPr>
      <w:bookmarkStart w:id="80" w:name="FR2_o3"/>
      <w:r w:rsidRPr="00D26098">
        <w:rPr>
          <w:b/>
          <w:i/>
          <w:iCs/>
          <w:highlight w:val="yellow"/>
          <w:lang w:val="en-GB"/>
        </w:rPr>
        <w:t>Observation</w:t>
      </w:r>
      <w:r w:rsidRPr="00E57469">
        <w:rPr>
          <w:b/>
          <w:i/>
          <w:iCs/>
          <w:highlight w:val="yellow"/>
          <w:lang w:val="en-GB"/>
        </w:rPr>
        <w:t xml:space="preserve"> </w:t>
      </w:r>
      <w:r w:rsidR="00604FA3">
        <w:rPr>
          <w:b/>
          <w:i/>
          <w:iCs/>
          <w:highlight w:val="yellow"/>
          <w:lang w:val="en-GB"/>
        </w:rPr>
        <w:t>18</w:t>
      </w:r>
      <w:r w:rsidRPr="007C478D">
        <w:rPr>
          <w:b/>
          <w:i/>
          <w:iCs/>
          <w:lang w:val="en-GB" w:eastAsia="zh-CN"/>
        </w:rPr>
        <w:t>:</w:t>
      </w:r>
      <w:r w:rsidRPr="001A4A4E">
        <w:rPr>
          <w:b/>
          <w:i/>
          <w:iCs/>
          <w:lang w:val="en-GB" w:eastAsia="zh-CN"/>
        </w:rPr>
        <w:t xml:space="preserve"> For FR2</w:t>
      </w:r>
      <w:r>
        <w:rPr>
          <w:b/>
          <w:i/>
          <w:iCs/>
          <w:lang w:val="en-GB" w:eastAsia="zh-CN"/>
        </w:rPr>
        <w:t>:</w:t>
      </w:r>
    </w:p>
    <w:p w14:paraId="36C01CBA" w14:textId="77777777" w:rsidR="00654AC0" w:rsidRPr="004E3A91" w:rsidRDefault="00654AC0" w:rsidP="00131380">
      <w:pPr>
        <w:pStyle w:val="ListParagraph"/>
        <w:numPr>
          <w:ilvl w:val="0"/>
          <w:numId w:val="48"/>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031AE470" w14:textId="77777777" w:rsidR="00654AC0" w:rsidRPr="004E3A91" w:rsidRDefault="00654AC0" w:rsidP="00131380">
      <w:pPr>
        <w:numPr>
          <w:ilvl w:val="0"/>
          <w:numId w:val="48"/>
        </w:numPr>
        <w:spacing w:after="0"/>
        <w:jc w:val="both"/>
        <w:rPr>
          <w:b/>
          <w:bCs/>
          <w:i/>
          <w:iCs/>
          <w:lang w:eastAsia="zh-CN"/>
        </w:rPr>
      </w:pPr>
      <w:r w:rsidRPr="004E3A91">
        <w:rPr>
          <w:b/>
          <w:bCs/>
          <w:i/>
          <w:iCs/>
          <w:lang w:eastAsia="zh-CN"/>
        </w:rPr>
        <w:t>Hopping across larger BW (e.g., 200 MHz or 400 MHz) has an additional ~ 1-2 dB gain</w:t>
      </w:r>
    </w:p>
    <w:p w14:paraId="39BA6080" w14:textId="77777777" w:rsidR="00654AC0" w:rsidRPr="00477049" w:rsidRDefault="00654AC0" w:rsidP="00131380">
      <w:pPr>
        <w:numPr>
          <w:ilvl w:val="0"/>
          <w:numId w:val="48"/>
        </w:numPr>
        <w:spacing w:after="0"/>
        <w:jc w:val="both"/>
        <w:rPr>
          <w:b/>
          <w:bCs/>
          <w:i/>
          <w:iCs/>
          <w:lang w:eastAsia="zh-CN"/>
        </w:rPr>
      </w:pPr>
      <w:r>
        <w:rPr>
          <w:b/>
          <w:bCs/>
          <w:i/>
          <w:iCs/>
          <w:lang w:eastAsia="zh-CN"/>
        </w:rPr>
        <w:t>The main difference between the CDL and TDL gains is due to beamforming used for CDL channels</w:t>
      </w:r>
    </w:p>
    <w:p w14:paraId="3E14D0BD" w14:textId="77777777" w:rsidR="00654AC0" w:rsidRPr="004E3A91" w:rsidRDefault="00654AC0" w:rsidP="00131380">
      <w:pPr>
        <w:numPr>
          <w:ilvl w:val="0"/>
          <w:numId w:val="4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3F98C305" w14:textId="1FF26DEA" w:rsidR="00654AC0" w:rsidRPr="004E3A91" w:rsidRDefault="00654AC0" w:rsidP="00654AC0">
      <w:pPr>
        <w:jc w:val="center"/>
        <w:rPr>
          <w:b/>
          <w:bCs/>
        </w:rPr>
      </w:pPr>
      <w:bookmarkStart w:id="81" w:name="_Ref71037040"/>
      <w:bookmarkEnd w:id="80"/>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Pr>
          <w:b/>
          <w:bCs/>
          <w:noProof/>
        </w:rPr>
        <w:t>4</w:t>
      </w:r>
      <w:r w:rsidRPr="004E3A91">
        <w:rPr>
          <w:b/>
          <w:bCs/>
        </w:rPr>
        <w:fldChar w:fldCharType="end"/>
      </w:r>
      <w:bookmarkEnd w:id="81"/>
      <w:r w:rsidRPr="004E3A91">
        <w:rPr>
          <w:b/>
          <w:bCs/>
        </w:rPr>
        <w:t>: PDSCH SNR Gains for Hopping over Different BWs</w:t>
      </w:r>
    </w:p>
    <w:tbl>
      <w:tblPr>
        <w:tblStyle w:val="PlainTable1"/>
        <w:tblW w:w="9137" w:type="dxa"/>
        <w:jc w:val="center"/>
        <w:tblLook w:val="0620" w:firstRow="1" w:lastRow="0" w:firstColumn="0" w:lastColumn="0" w:noHBand="1" w:noVBand="1"/>
      </w:tblPr>
      <w:tblGrid>
        <w:gridCol w:w="963"/>
        <w:gridCol w:w="656"/>
        <w:gridCol w:w="678"/>
        <w:gridCol w:w="666"/>
        <w:gridCol w:w="666"/>
        <w:gridCol w:w="666"/>
        <w:gridCol w:w="711"/>
        <w:gridCol w:w="711"/>
        <w:gridCol w:w="666"/>
        <w:gridCol w:w="666"/>
        <w:gridCol w:w="666"/>
        <w:gridCol w:w="711"/>
        <w:gridCol w:w="711"/>
      </w:tblGrid>
      <w:tr w:rsidR="00654AC0" w:rsidRPr="00AB7C80" w14:paraId="3D72BE2F" w14:textId="77777777" w:rsidTr="00654AC0">
        <w:trPr>
          <w:cnfStyle w:val="100000000000" w:firstRow="1" w:lastRow="0" w:firstColumn="0" w:lastColumn="0" w:oddVBand="0" w:evenVBand="0" w:oddHBand="0" w:evenHBand="0" w:firstRowFirstColumn="0" w:firstRowLastColumn="0" w:lastRowFirstColumn="0" w:lastRowLastColumn="0"/>
          <w:trHeight w:val="20"/>
          <w:jc w:val="center"/>
        </w:trPr>
        <w:tc>
          <w:tcPr>
            <w:tcW w:w="0" w:type="dxa"/>
            <w:shd w:val="clear" w:color="auto" w:fill="F2F2F2" w:themeFill="background1" w:themeFillShade="F2"/>
            <w:vAlign w:val="center"/>
          </w:tcPr>
          <w:p w14:paraId="627E60EB" w14:textId="77777777" w:rsidR="00654AC0" w:rsidRPr="00AB7C80" w:rsidRDefault="00654AC0" w:rsidP="00654AC0">
            <w:pPr>
              <w:spacing w:after="0"/>
              <w:jc w:val="center"/>
              <w:rPr>
                <w:b w:val="0"/>
                <w:bCs w:val="0"/>
                <w:lang w:eastAsia="zh-CN"/>
              </w:rPr>
            </w:pPr>
          </w:p>
        </w:tc>
        <w:tc>
          <w:tcPr>
            <w:tcW w:w="0" w:type="dxa"/>
            <w:shd w:val="clear" w:color="auto" w:fill="F2F2F2" w:themeFill="background1" w:themeFillShade="F2"/>
            <w:vAlign w:val="center"/>
          </w:tcPr>
          <w:p w14:paraId="255909DD" w14:textId="77777777" w:rsidR="00654AC0" w:rsidRPr="00AB7C80" w:rsidRDefault="00654AC0" w:rsidP="00654AC0">
            <w:pPr>
              <w:spacing w:after="0"/>
              <w:jc w:val="center"/>
              <w:rPr>
                <w:b w:val="0"/>
                <w:bCs w:val="0"/>
                <w:lang w:eastAsia="zh-CN"/>
              </w:rPr>
            </w:pPr>
          </w:p>
        </w:tc>
        <w:tc>
          <w:tcPr>
            <w:tcW w:w="0" w:type="dxa"/>
            <w:shd w:val="clear" w:color="auto" w:fill="F2F2F2" w:themeFill="background1" w:themeFillShade="F2"/>
            <w:vAlign w:val="center"/>
          </w:tcPr>
          <w:p w14:paraId="63DC2BBD" w14:textId="77777777" w:rsidR="00654AC0" w:rsidRPr="00AB7C80" w:rsidRDefault="00654AC0" w:rsidP="00654AC0">
            <w:pPr>
              <w:spacing w:after="0"/>
              <w:jc w:val="center"/>
              <w:rPr>
                <w:b w:val="0"/>
                <w:bCs w:val="0"/>
                <w:lang w:eastAsia="zh-CN"/>
              </w:rPr>
            </w:pPr>
          </w:p>
        </w:tc>
        <w:tc>
          <w:tcPr>
            <w:tcW w:w="0" w:type="dxa"/>
            <w:gridSpan w:val="5"/>
            <w:vAlign w:val="center"/>
          </w:tcPr>
          <w:p w14:paraId="1086E44E" w14:textId="77777777" w:rsidR="00654AC0" w:rsidRPr="00AB7C80" w:rsidRDefault="00654AC0" w:rsidP="00654AC0">
            <w:pPr>
              <w:spacing w:after="0"/>
              <w:jc w:val="center"/>
              <w:rPr>
                <w:b w:val="0"/>
                <w:bCs w:val="0"/>
                <w:lang w:eastAsia="zh-CN"/>
              </w:rPr>
            </w:pPr>
            <w:r w:rsidRPr="00AB7C80">
              <w:rPr>
                <w:lang w:eastAsia="zh-CN"/>
              </w:rPr>
              <w:t>SNR Gain (dB) @ 1% BLER</w:t>
            </w:r>
          </w:p>
        </w:tc>
        <w:tc>
          <w:tcPr>
            <w:tcW w:w="0" w:type="dxa"/>
            <w:gridSpan w:val="5"/>
            <w:vAlign w:val="center"/>
          </w:tcPr>
          <w:p w14:paraId="21F1345E" w14:textId="77777777" w:rsidR="00654AC0" w:rsidRPr="00AB7C80" w:rsidRDefault="00654AC0" w:rsidP="00654AC0">
            <w:pPr>
              <w:spacing w:after="0"/>
              <w:jc w:val="center"/>
              <w:rPr>
                <w:b w:val="0"/>
                <w:bCs w:val="0"/>
                <w:lang w:eastAsia="zh-CN"/>
              </w:rPr>
            </w:pPr>
            <w:r w:rsidRPr="00AB7C80">
              <w:rPr>
                <w:lang w:eastAsia="zh-CN"/>
              </w:rPr>
              <w:t>SNR Gain (dB) @ 10% BLER</w:t>
            </w:r>
          </w:p>
        </w:tc>
      </w:tr>
      <w:tr w:rsidR="00654AC0" w:rsidRPr="00AB7C80" w14:paraId="6CDB3471" w14:textId="77777777" w:rsidTr="00654AC0">
        <w:trPr>
          <w:trHeight w:val="20"/>
          <w:jc w:val="center"/>
        </w:trPr>
        <w:tc>
          <w:tcPr>
            <w:tcW w:w="0" w:type="dxa"/>
            <w:shd w:val="clear" w:color="auto" w:fill="F2F2F2" w:themeFill="background1" w:themeFillShade="F2"/>
            <w:vAlign w:val="center"/>
            <w:hideMark/>
          </w:tcPr>
          <w:p w14:paraId="75F6E836" w14:textId="77777777" w:rsidR="00654AC0" w:rsidRPr="00AB7C80" w:rsidRDefault="00654AC0" w:rsidP="00654AC0">
            <w:pPr>
              <w:spacing w:after="0"/>
              <w:jc w:val="center"/>
              <w:rPr>
                <w:lang w:eastAsia="zh-CN"/>
              </w:rPr>
            </w:pPr>
            <w:r w:rsidRPr="00AB7C80">
              <w:rPr>
                <w:b/>
                <w:bCs/>
                <w:lang w:eastAsia="zh-CN"/>
              </w:rPr>
              <w:t>Channel</w:t>
            </w:r>
          </w:p>
        </w:tc>
        <w:tc>
          <w:tcPr>
            <w:tcW w:w="0" w:type="dxa"/>
            <w:shd w:val="clear" w:color="auto" w:fill="F2F2F2" w:themeFill="background1" w:themeFillShade="F2"/>
            <w:vAlign w:val="center"/>
            <w:hideMark/>
          </w:tcPr>
          <w:p w14:paraId="1C376957" w14:textId="77777777" w:rsidR="00654AC0" w:rsidRPr="00AB7C80" w:rsidRDefault="00654AC0" w:rsidP="00654AC0">
            <w:pPr>
              <w:spacing w:after="0"/>
              <w:jc w:val="center"/>
              <w:rPr>
                <w:lang w:eastAsia="zh-CN"/>
              </w:rPr>
            </w:pPr>
            <w:r w:rsidRPr="00AB7C80">
              <w:rPr>
                <w:b/>
                <w:bCs/>
                <w:lang w:eastAsia="zh-CN"/>
              </w:rPr>
              <w:t>Num Rx</w:t>
            </w:r>
          </w:p>
        </w:tc>
        <w:tc>
          <w:tcPr>
            <w:tcW w:w="0" w:type="dxa"/>
            <w:shd w:val="clear" w:color="auto" w:fill="F2F2F2" w:themeFill="background1" w:themeFillShade="F2"/>
            <w:vAlign w:val="center"/>
            <w:hideMark/>
          </w:tcPr>
          <w:p w14:paraId="14D0DCB0" w14:textId="77777777" w:rsidR="00654AC0" w:rsidRPr="00AB7C80" w:rsidRDefault="00654AC0" w:rsidP="00654AC0">
            <w:pPr>
              <w:spacing w:after="0"/>
              <w:jc w:val="center"/>
              <w:rPr>
                <w:lang w:eastAsia="zh-CN"/>
              </w:rPr>
            </w:pPr>
            <w:r w:rsidRPr="00AB7C80">
              <w:rPr>
                <w:b/>
                <w:bCs/>
                <w:lang w:eastAsia="zh-CN"/>
              </w:rPr>
              <w:t>MCS</w:t>
            </w:r>
          </w:p>
        </w:tc>
        <w:tc>
          <w:tcPr>
            <w:tcW w:w="0" w:type="dxa"/>
            <w:vAlign w:val="center"/>
            <w:hideMark/>
          </w:tcPr>
          <w:p w14:paraId="2BAF1A9D" w14:textId="77777777" w:rsidR="00654AC0" w:rsidRPr="00AB7C80" w:rsidRDefault="00654AC0" w:rsidP="00654AC0">
            <w:pPr>
              <w:spacing w:after="0"/>
              <w:jc w:val="center"/>
              <w:rPr>
                <w:lang w:eastAsia="zh-CN"/>
              </w:rPr>
            </w:pPr>
            <w:r w:rsidRPr="00AB7C80">
              <w:rPr>
                <w:b/>
                <w:bCs/>
                <w:lang w:eastAsia="zh-CN"/>
              </w:rPr>
              <w:t xml:space="preserve">100 MHz </w:t>
            </w:r>
            <w:r w:rsidRPr="00AB7C80">
              <w:rPr>
                <w:lang w:eastAsia="zh-CN"/>
              </w:rPr>
              <w:t>(</w:t>
            </w:r>
            <w:proofErr w:type="spellStart"/>
            <w:r w:rsidRPr="00AB7C80">
              <w:rPr>
                <w:lang w:eastAsia="zh-CN"/>
              </w:rPr>
              <w:t>wrt</w:t>
            </w:r>
            <w:proofErr w:type="spellEnd"/>
            <w:r w:rsidRPr="00AB7C80">
              <w:rPr>
                <w:lang w:eastAsia="zh-CN"/>
              </w:rPr>
              <w:t xml:space="preserve"> </w:t>
            </w:r>
            <w:r w:rsidRPr="00AB7C80">
              <w:rPr>
                <w:lang w:eastAsia="zh-CN"/>
              </w:rPr>
              <w:lastRenderedPageBreak/>
              <w:t>no Hop)</w:t>
            </w:r>
          </w:p>
        </w:tc>
        <w:tc>
          <w:tcPr>
            <w:tcW w:w="0" w:type="dxa"/>
            <w:vAlign w:val="center"/>
            <w:hideMark/>
          </w:tcPr>
          <w:p w14:paraId="779CC83B" w14:textId="77777777" w:rsidR="00654AC0" w:rsidRPr="00AB7C80" w:rsidRDefault="00654AC0" w:rsidP="00654AC0">
            <w:pPr>
              <w:spacing w:after="0"/>
              <w:jc w:val="center"/>
              <w:rPr>
                <w:lang w:eastAsia="zh-CN"/>
              </w:rPr>
            </w:pPr>
            <w:r w:rsidRPr="00AB7C80">
              <w:rPr>
                <w:b/>
                <w:bCs/>
                <w:lang w:eastAsia="zh-CN"/>
              </w:rPr>
              <w:lastRenderedPageBreak/>
              <w:t>200 MHz</w:t>
            </w:r>
          </w:p>
          <w:p w14:paraId="54BA7F69"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11B6C247" w14:textId="77777777" w:rsidR="00654AC0" w:rsidRPr="00AB7C80" w:rsidRDefault="00654AC0" w:rsidP="00654AC0">
            <w:pPr>
              <w:spacing w:after="0"/>
              <w:jc w:val="center"/>
              <w:rPr>
                <w:lang w:eastAsia="zh-CN"/>
              </w:rPr>
            </w:pPr>
            <w:r w:rsidRPr="00AB7C80">
              <w:rPr>
                <w:b/>
                <w:bCs/>
                <w:lang w:eastAsia="zh-CN"/>
              </w:rPr>
              <w:lastRenderedPageBreak/>
              <w:t>400 MHz</w:t>
            </w:r>
          </w:p>
          <w:p w14:paraId="2B47DD2F"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7EFD212C" w14:textId="77777777" w:rsidR="00654AC0" w:rsidRPr="00AB7C80" w:rsidRDefault="00654AC0" w:rsidP="00654AC0">
            <w:pPr>
              <w:spacing w:after="0"/>
              <w:jc w:val="center"/>
              <w:rPr>
                <w:lang w:eastAsia="zh-CN"/>
              </w:rPr>
            </w:pPr>
            <w:r w:rsidRPr="00AB7C80">
              <w:rPr>
                <w:b/>
                <w:bCs/>
                <w:lang w:eastAsia="zh-CN"/>
              </w:rPr>
              <w:lastRenderedPageBreak/>
              <w:t>400 MHz</w:t>
            </w:r>
          </w:p>
          <w:p w14:paraId="4FEE91AA"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100 MHz)</w:t>
            </w:r>
          </w:p>
        </w:tc>
        <w:tc>
          <w:tcPr>
            <w:tcW w:w="0" w:type="dxa"/>
            <w:vAlign w:val="center"/>
            <w:hideMark/>
          </w:tcPr>
          <w:p w14:paraId="0E570A31" w14:textId="77777777" w:rsidR="00654AC0" w:rsidRPr="00AB7C80" w:rsidRDefault="00654AC0" w:rsidP="00654AC0">
            <w:pPr>
              <w:spacing w:after="0"/>
              <w:jc w:val="center"/>
              <w:rPr>
                <w:lang w:eastAsia="zh-CN"/>
              </w:rPr>
            </w:pPr>
            <w:r w:rsidRPr="00AB7C80">
              <w:rPr>
                <w:b/>
                <w:bCs/>
                <w:lang w:eastAsia="zh-CN"/>
              </w:rPr>
              <w:lastRenderedPageBreak/>
              <w:t>400 MHz</w:t>
            </w:r>
          </w:p>
          <w:p w14:paraId="3C2EAEB3"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200 MHz)</w:t>
            </w:r>
          </w:p>
        </w:tc>
        <w:tc>
          <w:tcPr>
            <w:tcW w:w="0" w:type="dxa"/>
            <w:vAlign w:val="center"/>
            <w:hideMark/>
          </w:tcPr>
          <w:p w14:paraId="65F0EC01" w14:textId="77777777" w:rsidR="00654AC0" w:rsidRPr="00AB7C80" w:rsidRDefault="00654AC0" w:rsidP="00654AC0">
            <w:pPr>
              <w:spacing w:after="0"/>
              <w:jc w:val="center"/>
              <w:rPr>
                <w:lang w:eastAsia="zh-CN"/>
              </w:rPr>
            </w:pPr>
            <w:r w:rsidRPr="00AB7C80">
              <w:rPr>
                <w:b/>
                <w:bCs/>
                <w:lang w:eastAsia="zh-CN"/>
              </w:rPr>
              <w:lastRenderedPageBreak/>
              <w:t xml:space="preserve">100 MHz </w:t>
            </w:r>
            <w:r w:rsidRPr="00AB7C80">
              <w:rPr>
                <w:lang w:eastAsia="zh-CN"/>
              </w:rPr>
              <w:t>(</w:t>
            </w:r>
            <w:proofErr w:type="spellStart"/>
            <w:r w:rsidRPr="00AB7C80">
              <w:rPr>
                <w:lang w:eastAsia="zh-CN"/>
              </w:rPr>
              <w:t>wrt</w:t>
            </w:r>
            <w:proofErr w:type="spellEnd"/>
            <w:r w:rsidRPr="00AB7C80">
              <w:rPr>
                <w:lang w:eastAsia="zh-CN"/>
              </w:rPr>
              <w:t xml:space="preserve"> </w:t>
            </w:r>
            <w:r w:rsidRPr="00AB7C80">
              <w:rPr>
                <w:lang w:eastAsia="zh-CN"/>
              </w:rPr>
              <w:lastRenderedPageBreak/>
              <w:t>no Hop)</w:t>
            </w:r>
          </w:p>
        </w:tc>
        <w:tc>
          <w:tcPr>
            <w:tcW w:w="0" w:type="dxa"/>
            <w:vAlign w:val="center"/>
            <w:hideMark/>
          </w:tcPr>
          <w:p w14:paraId="669AE08A" w14:textId="77777777" w:rsidR="00654AC0" w:rsidRPr="00AB7C80" w:rsidRDefault="00654AC0" w:rsidP="00654AC0">
            <w:pPr>
              <w:spacing w:after="0"/>
              <w:jc w:val="center"/>
              <w:rPr>
                <w:lang w:eastAsia="zh-CN"/>
              </w:rPr>
            </w:pPr>
            <w:r w:rsidRPr="00AB7C80">
              <w:rPr>
                <w:b/>
                <w:bCs/>
                <w:lang w:eastAsia="zh-CN"/>
              </w:rPr>
              <w:lastRenderedPageBreak/>
              <w:t>200 MHz</w:t>
            </w:r>
          </w:p>
          <w:p w14:paraId="5EA509D6"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7C7752AC" w14:textId="77777777" w:rsidR="00654AC0" w:rsidRPr="00AB7C80" w:rsidRDefault="00654AC0" w:rsidP="00654AC0">
            <w:pPr>
              <w:spacing w:after="0"/>
              <w:jc w:val="center"/>
              <w:rPr>
                <w:lang w:eastAsia="zh-CN"/>
              </w:rPr>
            </w:pPr>
            <w:r w:rsidRPr="00AB7C80">
              <w:rPr>
                <w:b/>
                <w:bCs/>
                <w:lang w:eastAsia="zh-CN"/>
              </w:rPr>
              <w:lastRenderedPageBreak/>
              <w:t>400 MHz</w:t>
            </w:r>
          </w:p>
          <w:p w14:paraId="08AB7AF6"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no Hop)</w:t>
            </w:r>
          </w:p>
        </w:tc>
        <w:tc>
          <w:tcPr>
            <w:tcW w:w="0" w:type="dxa"/>
            <w:vAlign w:val="center"/>
            <w:hideMark/>
          </w:tcPr>
          <w:p w14:paraId="3598E731" w14:textId="77777777" w:rsidR="00654AC0" w:rsidRPr="00AB7C80" w:rsidRDefault="00654AC0" w:rsidP="00654AC0">
            <w:pPr>
              <w:spacing w:after="0"/>
              <w:jc w:val="center"/>
              <w:rPr>
                <w:lang w:eastAsia="zh-CN"/>
              </w:rPr>
            </w:pPr>
            <w:r w:rsidRPr="00AB7C80">
              <w:rPr>
                <w:b/>
                <w:bCs/>
                <w:lang w:eastAsia="zh-CN"/>
              </w:rPr>
              <w:lastRenderedPageBreak/>
              <w:t>400 MHz</w:t>
            </w:r>
          </w:p>
          <w:p w14:paraId="45EA02A4"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100 MHz)</w:t>
            </w:r>
          </w:p>
        </w:tc>
        <w:tc>
          <w:tcPr>
            <w:tcW w:w="0" w:type="dxa"/>
            <w:vAlign w:val="center"/>
            <w:hideMark/>
          </w:tcPr>
          <w:p w14:paraId="3D741E20" w14:textId="77777777" w:rsidR="00654AC0" w:rsidRPr="00AB7C80" w:rsidRDefault="00654AC0" w:rsidP="00654AC0">
            <w:pPr>
              <w:spacing w:after="0"/>
              <w:jc w:val="center"/>
              <w:rPr>
                <w:lang w:eastAsia="zh-CN"/>
              </w:rPr>
            </w:pPr>
            <w:r w:rsidRPr="00AB7C80">
              <w:rPr>
                <w:b/>
                <w:bCs/>
                <w:lang w:eastAsia="zh-CN"/>
              </w:rPr>
              <w:lastRenderedPageBreak/>
              <w:t>400 MHz</w:t>
            </w:r>
          </w:p>
          <w:p w14:paraId="2AB49595" w14:textId="77777777" w:rsidR="00654AC0" w:rsidRPr="00AB7C80" w:rsidRDefault="00654AC0" w:rsidP="00654AC0">
            <w:pPr>
              <w:spacing w:after="0"/>
              <w:jc w:val="center"/>
              <w:rPr>
                <w:lang w:eastAsia="zh-CN"/>
              </w:rPr>
            </w:pPr>
            <w:r w:rsidRPr="00AB7C80">
              <w:rPr>
                <w:lang w:eastAsia="zh-CN"/>
              </w:rPr>
              <w:lastRenderedPageBreak/>
              <w:t>(</w:t>
            </w:r>
            <w:proofErr w:type="spellStart"/>
            <w:r w:rsidRPr="00AB7C80">
              <w:rPr>
                <w:lang w:eastAsia="zh-CN"/>
              </w:rPr>
              <w:t>wrt</w:t>
            </w:r>
            <w:proofErr w:type="spellEnd"/>
            <w:r w:rsidRPr="00AB7C80">
              <w:rPr>
                <w:lang w:eastAsia="zh-CN"/>
              </w:rPr>
              <w:t xml:space="preserve"> 200 MHz)</w:t>
            </w:r>
          </w:p>
        </w:tc>
      </w:tr>
      <w:tr w:rsidR="00654AC0" w:rsidRPr="00AB7C80" w14:paraId="0626167D" w14:textId="77777777" w:rsidTr="00654AC0">
        <w:trPr>
          <w:trHeight w:val="20"/>
          <w:jc w:val="center"/>
        </w:trPr>
        <w:tc>
          <w:tcPr>
            <w:tcW w:w="0" w:type="dxa"/>
            <w:vMerge w:val="restart"/>
            <w:shd w:val="clear" w:color="auto" w:fill="F2F2F2" w:themeFill="background1" w:themeFillShade="F2"/>
            <w:vAlign w:val="center"/>
            <w:hideMark/>
          </w:tcPr>
          <w:p w14:paraId="3077BF8C" w14:textId="77777777" w:rsidR="00654AC0" w:rsidRPr="00AB7C80" w:rsidRDefault="00654AC0" w:rsidP="00654AC0">
            <w:pPr>
              <w:spacing w:after="0"/>
              <w:jc w:val="center"/>
              <w:rPr>
                <w:lang w:eastAsia="zh-CN"/>
              </w:rPr>
            </w:pPr>
            <w:r w:rsidRPr="00AB7C80">
              <w:rPr>
                <w:b/>
                <w:bCs/>
                <w:lang w:eastAsia="zh-CN"/>
              </w:rPr>
              <w:lastRenderedPageBreak/>
              <w:t>TDL-A</w:t>
            </w:r>
          </w:p>
        </w:tc>
        <w:tc>
          <w:tcPr>
            <w:tcW w:w="0" w:type="dxa"/>
            <w:vMerge w:val="restart"/>
            <w:shd w:val="clear" w:color="auto" w:fill="F2F2F2" w:themeFill="background1" w:themeFillShade="F2"/>
            <w:vAlign w:val="center"/>
            <w:hideMark/>
          </w:tcPr>
          <w:p w14:paraId="7CFC384B" w14:textId="77777777" w:rsidR="00654AC0" w:rsidRPr="00AB7C80" w:rsidRDefault="00654AC0" w:rsidP="00654AC0">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73089EA9" w14:textId="77777777" w:rsidR="00654AC0" w:rsidRPr="00AB7C80" w:rsidRDefault="00654AC0" w:rsidP="00654AC0">
            <w:pPr>
              <w:spacing w:after="0"/>
              <w:jc w:val="center"/>
              <w:rPr>
                <w:lang w:eastAsia="zh-CN"/>
              </w:rPr>
            </w:pPr>
            <w:r w:rsidRPr="00AB7C80">
              <w:rPr>
                <w:b/>
                <w:bCs/>
                <w:lang w:eastAsia="zh-CN"/>
              </w:rPr>
              <w:t>0</w:t>
            </w:r>
          </w:p>
        </w:tc>
        <w:tc>
          <w:tcPr>
            <w:tcW w:w="0" w:type="dxa"/>
            <w:vAlign w:val="center"/>
            <w:hideMark/>
          </w:tcPr>
          <w:p w14:paraId="2CBBBEB2" w14:textId="77777777" w:rsidR="00654AC0" w:rsidRPr="00AB7C80" w:rsidRDefault="00654AC0" w:rsidP="00654AC0">
            <w:pPr>
              <w:spacing w:after="0"/>
              <w:jc w:val="center"/>
              <w:rPr>
                <w:lang w:eastAsia="zh-CN"/>
              </w:rPr>
            </w:pPr>
            <w:r w:rsidRPr="00AB7C80">
              <w:rPr>
                <w:lang w:eastAsia="zh-CN"/>
              </w:rPr>
              <w:t>3.1</w:t>
            </w:r>
          </w:p>
        </w:tc>
        <w:tc>
          <w:tcPr>
            <w:tcW w:w="0" w:type="dxa"/>
            <w:vAlign w:val="center"/>
            <w:hideMark/>
          </w:tcPr>
          <w:p w14:paraId="398F6B89" w14:textId="77777777" w:rsidR="00654AC0" w:rsidRPr="00AB7C80" w:rsidRDefault="00654AC0" w:rsidP="00654AC0">
            <w:pPr>
              <w:spacing w:after="0"/>
              <w:jc w:val="center"/>
              <w:rPr>
                <w:lang w:eastAsia="zh-CN"/>
              </w:rPr>
            </w:pPr>
            <w:r w:rsidRPr="00AB7C80">
              <w:rPr>
                <w:lang w:eastAsia="zh-CN"/>
              </w:rPr>
              <w:t>3.5</w:t>
            </w:r>
          </w:p>
        </w:tc>
        <w:tc>
          <w:tcPr>
            <w:tcW w:w="0" w:type="dxa"/>
            <w:vAlign w:val="center"/>
            <w:hideMark/>
          </w:tcPr>
          <w:p w14:paraId="4E1D3B70" w14:textId="77777777" w:rsidR="00654AC0" w:rsidRPr="00AB7C80" w:rsidRDefault="00654AC0" w:rsidP="00654AC0">
            <w:pPr>
              <w:spacing w:after="0"/>
              <w:jc w:val="center"/>
              <w:rPr>
                <w:lang w:eastAsia="zh-CN"/>
              </w:rPr>
            </w:pPr>
            <w:r w:rsidRPr="00AB7C80">
              <w:rPr>
                <w:lang w:eastAsia="zh-CN"/>
              </w:rPr>
              <w:t>4.1</w:t>
            </w:r>
          </w:p>
        </w:tc>
        <w:tc>
          <w:tcPr>
            <w:tcW w:w="0" w:type="dxa"/>
            <w:vAlign w:val="center"/>
            <w:hideMark/>
          </w:tcPr>
          <w:p w14:paraId="527E1B44" w14:textId="77777777" w:rsidR="00654AC0" w:rsidRPr="00AB7C80" w:rsidRDefault="00654AC0" w:rsidP="00654AC0">
            <w:pPr>
              <w:spacing w:after="0"/>
              <w:jc w:val="center"/>
              <w:rPr>
                <w:lang w:eastAsia="zh-CN"/>
              </w:rPr>
            </w:pPr>
            <w:r w:rsidRPr="00AB7C80">
              <w:rPr>
                <w:lang w:eastAsia="zh-CN"/>
              </w:rPr>
              <w:t>1.1</w:t>
            </w:r>
          </w:p>
        </w:tc>
        <w:tc>
          <w:tcPr>
            <w:tcW w:w="0" w:type="dxa"/>
            <w:vAlign w:val="center"/>
            <w:hideMark/>
          </w:tcPr>
          <w:p w14:paraId="4AE8E8E7" w14:textId="77777777" w:rsidR="00654AC0" w:rsidRPr="00AB7C80" w:rsidRDefault="00654AC0" w:rsidP="00654AC0">
            <w:pPr>
              <w:spacing w:after="0"/>
              <w:jc w:val="center"/>
              <w:rPr>
                <w:lang w:eastAsia="zh-CN"/>
              </w:rPr>
            </w:pPr>
            <w:r w:rsidRPr="00AB7C80">
              <w:rPr>
                <w:lang w:eastAsia="zh-CN"/>
              </w:rPr>
              <w:t>0.6</w:t>
            </w:r>
          </w:p>
        </w:tc>
        <w:tc>
          <w:tcPr>
            <w:tcW w:w="0" w:type="dxa"/>
            <w:vAlign w:val="center"/>
            <w:hideMark/>
          </w:tcPr>
          <w:p w14:paraId="643BC0A7" w14:textId="77777777" w:rsidR="00654AC0" w:rsidRPr="00AB7C80" w:rsidRDefault="00654AC0" w:rsidP="00654AC0">
            <w:pPr>
              <w:spacing w:after="0"/>
              <w:jc w:val="center"/>
              <w:rPr>
                <w:lang w:eastAsia="zh-CN"/>
              </w:rPr>
            </w:pPr>
            <w:r w:rsidRPr="00AB7C80">
              <w:rPr>
                <w:lang w:eastAsia="zh-CN"/>
              </w:rPr>
              <w:t>1.6</w:t>
            </w:r>
          </w:p>
        </w:tc>
        <w:tc>
          <w:tcPr>
            <w:tcW w:w="0" w:type="dxa"/>
            <w:vAlign w:val="center"/>
            <w:hideMark/>
          </w:tcPr>
          <w:p w14:paraId="635AC598" w14:textId="77777777" w:rsidR="00654AC0" w:rsidRPr="00AB7C80" w:rsidRDefault="00654AC0" w:rsidP="00654AC0">
            <w:pPr>
              <w:spacing w:after="0"/>
              <w:jc w:val="center"/>
              <w:rPr>
                <w:lang w:eastAsia="zh-CN"/>
              </w:rPr>
            </w:pPr>
            <w:r w:rsidRPr="00AB7C80">
              <w:rPr>
                <w:lang w:eastAsia="zh-CN"/>
              </w:rPr>
              <w:t>2.1</w:t>
            </w:r>
          </w:p>
        </w:tc>
        <w:tc>
          <w:tcPr>
            <w:tcW w:w="0" w:type="dxa"/>
            <w:vAlign w:val="center"/>
            <w:hideMark/>
          </w:tcPr>
          <w:p w14:paraId="2C5B4CE2" w14:textId="77777777" w:rsidR="00654AC0" w:rsidRPr="00AB7C80" w:rsidRDefault="00654AC0" w:rsidP="00654AC0">
            <w:pPr>
              <w:spacing w:after="0"/>
              <w:jc w:val="center"/>
              <w:rPr>
                <w:lang w:eastAsia="zh-CN"/>
              </w:rPr>
            </w:pPr>
            <w:r w:rsidRPr="00AB7C80">
              <w:rPr>
                <w:lang w:eastAsia="zh-CN"/>
              </w:rPr>
              <w:t>2.4</w:t>
            </w:r>
          </w:p>
        </w:tc>
        <w:tc>
          <w:tcPr>
            <w:tcW w:w="0" w:type="dxa"/>
            <w:vAlign w:val="center"/>
            <w:hideMark/>
          </w:tcPr>
          <w:p w14:paraId="45A14CD3" w14:textId="77777777" w:rsidR="00654AC0" w:rsidRPr="00AB7C80" w:rsidRDefault="00654AC0" w:rsidP="00654AC0">
            <w:pPr>
              <w:spacing w:after="0"/>
              <w:jc w:val="center"/>
              <w:rPr>
                <w:lang w:eastAsia="zh-CN"/>
              </w:rPr>
            </w:pPr>
            <w:r w:rsidRPr="00AB7C80">
              <w:rPr>
                <w:lang w:eastAsia="zh-CN"/>
              </w:rPr>
              <w:t>0.8</w:t>
            </w:r>
          </w:p>
        </w:tc>
        <w:tc>
          <w:tcPr>
            <w:tcW w:w="0" w:type="dxa"/>
            <w:vAlign w:val="center"/>
            <w:hideMark/>
          </w:tcPr>
          <w:p w14:paraId="580D0282" w14:textId="77777777" w:rsidR="00654AC0" w:rsidRPr="00AB7C80" w:rsidRDefault="00654AC0" w:rsidP="00654AC0">
            <w:pPr>
              <w:spacing w:after="0"/>
              <w:jc w:val="center"/>
              <w:rPr>
                <w:lang w:eastAsia="zh-CN"/>
              </w:rPr>
            </w:pPr>
            <w:r w:rsidRPr="00AB7C80">
              <w:rPr>
                <w:lang w:eastAsia="zh-CN"/>
              </w:rPr>
              <w:t>0.3</w:t>
            </w:r>
          </w:p>
        </w:tc>
      </w:tr>
      <w:tr w:rsidR="00654AC0" w:rsidRPr="00AB7C80" w14:paraId="7F9894E1" w14:textId="77777777" w:rsidTr="00654AC0">
        <w:trPr>
          <w:trHeight w:val="20"/>
          <w:jc w:val="center"/>
        </w:trPr>
        <w:tc>
          <w:tcPr>
            <w:tcW w:w="0" w:type="dxa"/>
            <w:vMerge/>
            <w:shd w:val="clear" w:color="auto" w:fill="F2F2F2" w:themeFill="background1" w:themeFillShade="F2"/>
            <w:vAlign w:val="center"/>
            <w:hideMark/>
          </w:tcPr>
          <w:p w14:paraId="7E39640A" w14:textId="77777777" w:rsidR="00654AC0" w:rsidRPr="00AB7C80" w:rsidRDefault="00654AC0" w:rsidP="00654AC0">
            <w:pPr>
              <w:spacing w:after="0"/>
              <w:jc w:val="center"/>
              <w:rPr>
                <w:lang w:eastAsia="zh-CN"/>
              </w:rPr>
            </w:pPr>
          </w:p>
        </w:tc>
        <w:tc>
          <w:tcPr>
            <w:tcW w:w="0" w:type="dxa"/>
            <w:vMerge/>
            <w:shd w:val="clear" w:color="auto" w:fill="F2F2F2" w:themeFill="background1" w:themeFillShade="F2"/>
            <w:vAlign w:val="center"/>
            <w:hideMark/>
          </w:tcPr>
          <w:p w14:paraId="7ABFE165" w14:textId="77777777" w:rsidR="00654AC0" w:rsidRPr="00AB7C80" w:rsidRDefault="00654AC0" w:rsidP="00654AC0">
            <w:pPr>
              <w:spacing w:after="0"/>
              <w:jc w:val="center"/>
              <w:rPr>
                <w:lang w:eastAsia="zh-CN"/>
              </w:rPr>
            </w:pPr>
          </w:p>
        </w:tc>
        <w:tc>
          <w:tcPr>
            <w:tcW w:w="0" w:type="dxa"/>
            <w:shd w:val="clear" w:color="auto" w:fill="F2F2F2" w:themeFill="background1" w:themeFillShade="F2"/>
            <w:vAlign w:val="center"/>
            <w:hideMark/>
          </w:tcPr>
          <w:p w14:paraId="2E36D302" w14:textId="77777777" w:rsidR="00654AC0" w:rsidRPr="00AB7C80" w:rsidRDefault="00654AC0" w:rsidP="00654AC0">
            <w:pPr>
              <w:spacing w:after="0"/>
              <w:jc w:val="center"/>
              <w:rPr>
                <w:lang w:eastAsia="zh-CN"/>
              </w:rPr>
            </w:pPr>
            <w:r w:rsidRPr="00AB7C80">
              <w:rPr>
                <w:b/>
                <w:bCs/>
                <w:lang w:eastAsia="zh-CN"/>
              </w:rPr>
              <w:t>9</w:t>
            </w:r>
          </w:p>
        </w:tc>
        <w:tc>
          <w:tcPr>
            <w:tcW w:w="0" w:type="dxa"/>
            <w:vAlign w:val="center"/>
            <w:hideMark/>
          </w:tcPr>
          <w:p w14:paraId="0849BC30" w14:textId="77777777" w:rsidR="00654AC0" w:rsidRPr="00AB7C80" w:rsidRDefault="00654AC0" w:rsidP="00654AC0">
            <w:pPr>
              <w:spacing w:after="0"/>
              <w:jc w:val="center"/>
              <w:rPr>
                <w:lang w:eastAsia="zh-CN"/>
              </w:rPr>
            </w:pPr>
            <w:r w:rsidRPr="00AB7C80">
              <w:rPr>
                <w:lang w:eastAsia="zh-CN"/>
              </w:rPr>
              <w:t>2.7</w:t>
            </w:r>
          </w:p>
        </w:tc>
        <w:tc>
          <w:tcPr>
            <w:tcW w:w="0" w:type="dxa"/>
            <w:vAlign w:val="center"/>
            <w:hideMark/>
          </w:tcPr>
          <w:p w14:paraId="0FC5235B" w14:textId="77777777" w:rsidR="00654AC0" w:rsidRPr="00AB7C80" w:rsidRDefault="00654AC0" w:rsidP="00654AC0">
            <w:pPr>
              <w:spacing w:after="0"/>
              <w:jc w:val="center"/>
              <w:rPr>
                <w:lang w:eastAsia="zh-CN"/>
              </w:rPr>
            </w:pPr>
            <w:r w:rsidRPr="00AB7C80">
              <w:rPr>
                <w:lang w:eastAsia="zh-CN"/>
              </w:rPr>
              <w:t>3.7</w:t>
            </w:r>
          </w:p>
        </w:tc>
        <w:tc>
          <w:tcPr>
            <w:tcW w:w="0" w:type="dxa"/>
            <w:vAlign w:val="center"/>
            <w:hideMark/>
          </w:tcPr>
          <w:p w14:paraId="18EA0A17" w14:textId="77777777" w:rsidR="00654AC0" w:rsidRPr="00AB7C80" w:rsidRDefault="00654AC0" w:rsidP="00654AC0">
            <w:pPr>
              <w:spacing w:after="0"/>
              <w:jc w:val="center"/>
              <w:rPr>
                <w:lang w:eastAsia="zh-CN"/>
              </w:rPr>
            </w:pPr>
            <w:r w:rsidRPr="00AB7C80">
              <w:rPr>
                <w:lang w:eastAsia="zh-CN"/>
              </w:rPr>
              <w:t>3.9</w:t>
            </w:r>
          </w:p>
        </w:tc>
        <w:tc>
          <w:tcPr>
            <w:tcW w:w="0" w:type="dxa"/>
            <w:vAlign w:val="center"/>
            <w:hideMark/>
          </w:tcPr>
          <w:p w14:paraId="6591D863" w14:textId="77777777" w:rsidR="00654AC0" w:rsidRPr="00AB7C80" w:rsidRDefault="00654AC0" w:rsidP="00654AC0">
            <w:pPr>
              <w:spacing w:after="0"/>
              <w:jc w:val="center"/>
              <w:rPr>
                <w:lang w:eastAsia="zh-CN"/>
              </w:rPr>
            </w:pPr>
            <w:r w:rsidRPr="00AB7C80">
              <w:rPr>
                <w:lang w:eastAsia="zh-CN"/>
              </w:rPr>
              <w:t>1.2</w:t>
            </w:r>
          </w:p>
        </w:tc>
        <w:tc>
          <w:tcPr>
            <w:tcW w:w="0" w:type="dxa"/>
            <w:vAlign w:val="center"/>
            <w:hideMark/>
          </w:tcPr>
          <w:p w14:paraId="27274B79" w14:textId="77777777" w:rsidR="00654AC0" w:rsidRPr="00AB7C80" w:rsidRDefault="00654AC0" w:rsidP="00654AC0">
            <w:pPr>
              <w:spacing w:after="0"/>
              <w:jc w:val="center"/>
              <w:rPr>
                <w:lang w:eastAsia="zh-CN"/>
              </w:rPr>
            </w:pPr>
            <w:r w:rsidRPr="00AB7C80">
              <w:rPr>
                <w:lang w:eastAsia="zh-CN"/>
              </w:rPr>
              <w:t>0.3</w:t>
            </w:r>
          </w:p>
        </w:tc>
        <w:tc>
          <w:tcPr>
            <w:tcW w:w="0" w:type="dxa"/>
            <w:vAlign w:val="center"/>
            <w:hideMark/>
          </w:tcPr>
          <w:p w14:paraId="29871DF3" w14:textId="77777777" w:rsidR="00654AC0" w:rsidRPr="00AB7C80" w:rsidRDefault="00654AC0" w:rsidP="00654AC0">
            <w:pPr>
              <w:spacing w:after="0"/>
              <w:jc w:val="center"/>
              <w:rPr>
                <w:lang w:eastAsia="zh-CN"/>
              </w:rPr>
            </w:pPr>
            <w:r w:rsidRPr="00AB7C80">
              <w:rPr>
                <w:lang w:eastAsia="zh-CN"/>
              </w:rPr>
              <w:t>1.4</w:t>
            </w:r>
          </w:p>
        </w:tc>
        <w:tc>
          <w:tcPr>
            <w:tcW w:w="0" w:type="dxa"/>
            <w:vAlign w:val="center"/>
            <w:hideMark/>
          </w:tcPr>
          <w:p w14:paraId="3F94C792" w14:textId="77777777" w:rsidR="00654AC0" w:rsidRPr="00AB7C80" w:rsidRDefault="00654AC0" w:rsidP="00654AC0">
            <w:pPr>
              <w:spacing w:after="0"/>
              <w:jc w:val="center"/>
              <w:rPr>
                <w:lang w:eastAsia="zh-CN"/>
              </w:rPr>
            </w:pPr>
            <w:r w:rsidRPr="00AB7C80">
              <w:rPr>
                <w:lang w:eastAsia="zh-CN"/>
              </w:rPr>
              <w:t>1.8</w:t>
            </w:r>
          </w:p>
        </w:tc>
        <w:tc>
          <w:tcPr>
            <w:tcW w:w="0" w:type="dxa"/>
            <w:vAlign w:val="center"/>
            <w:hideMark/>
          </w:tcPr>
          <w:p w14:paraId="49B91324" w14:textId="77777777" w:rsidR="00654AC0" w:rsidRPr="00AB7C80" w:rsidRDefault="00654AC0" w:rsidP="00654AC0">
            <w:pPr>
              <w:spacing w:after="0"/>
              <w:jc w:val="center"/>
              <w:rPr>
                <w:lang w:eastAsia="zh-CN"/>
              </w:rPr>
            </w:pPr>
            <w:r w:rsidRPr="00AB7C80">
              <w:rPr>
                <w:lang w:eastAsia="zh-CN"/>
              </w:rPr>
              <w:t>2.4</w:t>
            </w:r>
          </w:p>
        </w:tc>
        <w:tc>
          <w:tcPr>
            <w:tcW w:w="0" w:type="dxa"/>
            <w:vAlign w:val="center"/>
            <w:hideMark/>
          </w:tcPr>
          <w:p w14:paraId="5C202385" w14:textId="77777777" w:rsidR="00654AC0" w:rsidRPr="00AB7C80" w:rsidRDefault="00654AC0" w:rsidP="00654AC0">
            <w:pPr>
              <w:spacing w:after="0"/>
              <w:jc w:val="center"/>
              <w:rPr>
                <w:lang w:eastAsia="zh-CN"/>
              </w:rPr>
            </w:pPr>
            <w:r w:rsidRPr="00AB7C80">
              <w:rPr>
                <w:lang w:eastAsia="zh-CN"/>
              </w:rPr>
              <w:t>1.0</w:t>
            </w:r>
          </w:p>
        </w:tc>
        <w:tc>
          <w:tcPr>
            <w:tcW w:w="0" w:type="dxa"/>
            <w:vAlign w:val="center"/>
            <w:hideMark/>
          </w:tcPr>
          <w:p w14:paraId="57FF7E2E" w14:textId="77777777" w:rsidR="00654AC0" w:rsidRPr="00AB7C80" w:rsidRDefault="00654AC0" w:rsidP="00654AC0">
            <w:pPr>
              <w:spacing w:after="0"/>
              <w:jc w:val="center"/>
              <w:rPr>
                <w:lang w:eastAsia="zh-CN"/>
              </w:rPr>
            </w:pPr>
            <w:r w:rsidRPr="00AB7C80">
              <w:rPr>
                <w:lang w:eastAsia="zh-CN"/>
              </w:rPr>
              <w:t>0.6</w:t>
            </w:r>
          </w:p>
        </w:tc>
      </w:tr>
      <w:tr w:rsidR="00654AC0" w:rsidRPr="00AB7C80" w14:paraId="6067257F" w14:textId="77777777" w:rsidTr="00654AC0">
        <w:trPr>
          <w:trHeight w:val="20"/>
          <w:jc w:val="center"/>
        </w:trPr>
        <w:tc>
          <w:tcPr>
            <w:tcW w:w="0" w:type="dxa"/>
            <w:vMerge/>
            <w:shd w:val="clear" w:color="auto" w:fill="F2F2F2" w:themeFill="background1" w:themeFillShade="F2"/>
            <w:vAlign w:val="center"/>
            <w:hideMark/>
          </w:tcPr>
          <w:p w14:paraId="1B948AB4" w14:textId="77777777" w:rsidR="00654AC0" w:rsidRPr="00AB7C80" w:rsidRDefault="00654AC0" w:rsidP="00654AC0">
            <w:pPr>
              <w:spacing w:after="0"/>
              <w:jc w:val="center"/>
              <w:rPr>
                <w:lang w:eastAsia="zh-CN"/>
              </w:rPr>
            </w:pPr>
          </w:p>
        </w:tc>
        <w:tc>
          <w:tcPr>
            <w:tcW w:w="0" w:type="dxa"/>
            <w:vMerge w:val="restart"/>
            <w:shd w:val="clear" w:color="auto" w:fill="F2F2F2" w:themeFill="background1" w:themeFillShade="F2"/>
            <w:vAlign w:val="center"/>
            <w:hideMark/>
          </w:tcPr>
          <w:p w14:paraId="2C99E4BF" w14:textId="77777777" w:rsidR="00654AC0" w:rsidRPr="00AB7C80" w:rsidRDefault="00654AC0" w:rsidP="00654AC0">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26E9468F" w14:textId="77777777" w:rsidR="00654AC0" w:rsidRPr="00AB7C80" w:rsidRDefault="00654AC0" w:rsidP="00654AC0">
            <w:pPr>
              <w:spacing w:after="0"/>
              <w:jc w:val="center"/>
              <w:rPr>
                <w:lang w:eastAsia="zh-CN"/>
              </w:rPr>
            </w:pPr>
            <w:r w:rsidRPr="00AB7C80">
              <w:rPr>
                <w:b/>
                <w:bCs/>
                <w:lang w:eastAsia="zh-CN"/>
              </w:rPr>
              <w:t>0</w:t>
            </w:r>
          </w:p>
        </w:tc>
        <w:tc>
          <w:tcPr>
            <w:tcW w:w="0" w:type="dxa"/>
            <w:vAlign w:val="center"/>
            <w:hideMark/>
          </w:tcPr>
          <w:p w14:paraId="5E44A740" w14:textId="77777777" w:rsidR="00654AC0" w:rsidRPr="00AB7C80" w:rsidRDefault="00654AC0" w:rsidP="00654AC0">
            <w:pPr>
              <w:spacing w:after="0"/>
              <w:jc w:val="center"/>
              <w:rPr>
                <w:lang w:eastAsia="zh-CN"/>
              </w:rPr>
            </w:pPr>
            <w:r w:rsidRPr="00AB7C80">
              <w:rPr>
                <w:lang w:eastAsia="zh-CN"/>
              </w:rPr>
              <w:t>1.6</w:t>
            </w:r>
          </w:p>
        </w:tc>
        <w:tc>
          <w:tcPr>
            <w:tcW w:w="0" w:type="dxa"/>
            <w:vAlign w:val="center"/>
            <w:hideMark/>
          </w:tcPr>
          <w:p w14:paraId="0AD13126" w14:textId="77777777" w:rsidR="00654AC0" w:rsidRPr="00AB7C80" w:rsidRDefault="00654AC0" w:rsidP="00654AC0">
            <w:pPr>
              <w:spacing w:after="0"/>
              <w:jc w:val="center"/>
              <w:rPr>
                <w:lang w:eastAsia="zh-CN"/>
              </w:rPr>
            </w:pPr>
            <w:r w:rsidRPr="00AB7C80">
              <w:rPr>
                <w:lang w:eastAsia="zh-CN"/>
              </w:rPr>
              <w:t>2.4</w:t>
            </w:r>
          </w:p>
        </w:tc>
        <w:tc>
          <w:tcPr>
            <w:tcW w:w="0" w:type="dxa"/>
            <w:vAlign w:val="center"/>
            <w:hideMark/>
          </w:tcPr>
          <w:p w14:paraId="16572BB1" w14:textId="77777777" w:rsidR="00654AC0" w:rsidRPr="00AB7C80" w:rsidRDefault="00654AC0" w:rsidP="00654AC0">
            <w:pPr>
              <w:spacing w:after="0"/>
              <w:jc w:val="center"/>
              <w:rPr>
                <w:lang w:eastAsia="zh-CN"/>
              </w:rPr>
            </w:pPr>
            <w:r w:rsidRPr="00AB7C80">
              <w:rPr>
                <w:lang w:eastAsia="zh-CN"/>
              </w:rPr>
              <w:t>2.6</w:t>
            </w:r>
          </w:p>
        </w:tc>
        <w:tc>
          <w:tcPr>
            <w:tcW w:w="0" w:type="dxa"/>
            <w:vAlign w:val="center"/>
            <w:hideMark/>
          </w:tcPr>
          <w:p w14:paraId="2933D136" w14:textId="77777777" w:rsidR="00654AC0" w:rsidRPr="00AB7C80" w:rsidRDefault="00654AC0" w:rsidP="00654AC0">
            <w:pPr>
              <w:spacing w:after="0"/>
              <w:jc w:val="center"/>
              <w:rPr>
                <w:lang w:eastAsia="zh-CN"/>
              </w:rPr>
            </w:pPr>
            <w:r w:rsidRPr="00AB7C80">
              <w:rPr>
                <w:lang w:eastAsia="zh-CN"/>
              </w:rPr>
              <w:t>0.9</w:t>
            </w:r>
          </w:p>
        </w:tc>
        <w:tc>
          <w:tcPr>
            <w:tcW w:w="0" w:type="dxa"/>
            <w:vAlign w:val="center"/>
            <w:hideMark/>
          </w:tcPr>
          <w:p w14:paraId="43EDC907" w14:textId="77777777" w:rsidR="00654AC0" w:rsidRPr="00AB7C80" w:rsidRDefault="00654AC0" w:rsidP="00654AC0">
            <w:pPr>
              <w:spacing w:after="0"/>
              <w:jc w:val="center"/>
              <w:rPr>
                <w:lang w:eastAsia="zh-CN"/>
              </w:rPr>
            </w:pPr>
            <w:r w:rsidRPr="00AB7C80">
              <w:rPr>
                <w:lang w:eastAsia="zh-CN"/>
              </w:rPr>
              <w:t>0.2</w:t>
            </w:r>
          </w:p>
        </w:tc>
        <w:tc>
          <w:tcPr>
            <w:tcW w:w="0" w:type="dxa"/>
            <w:vAlign w:val="center"/>
            <w:hideMark/>
          </w:tcPr>
          <w:p w14:paraId="1445E52A" w14:textId="77777777" w:rsidR="00654AC0" w:rsidRPr="00AB7C80" w:rsidRDefault="00654AC0" w:rsidP="00654AC0">
            <w:pPr>
              <w:spacing w:after="0"/>
              <w:jc w:val="center"/>
              <w:rPr>
                <w:lang w:eastAsia="zh-CN"/>
              </w:rPr>
            </w:pPr>
            <w:r w:rsidRPr="00AB7C80">
              <w:rPr>
                <w:lang w:eastAsia="zh-CN"/>
              </w:rPr>
              <w:t>0.9</w:t>
            </w:r>
          </w:p>
        </w:tc>
        <w:tc>
          <w:tcPr>
            <w:tcW w:w="0" w:type="dxa"/>
            <w:vAlign w:val="center"/>
            <w:hideMark/>
          </w:tcPr>
          <w:p w14:paraId="58754B02" w14:textId="77777777" w:rsidR="00654AC0" w:rsidRPr="00AB7C80" w:rsidRDefault="00654AC0" w:rsidP="00654AC0">
            <w:pPr>
              <w:spacing w:after="0"/>
              <w:jc w:val="center"/>
              <w:rPr>
                <w:lang w:eastAsia="zh-CN"/>
              </w:rPr>
            </w:pPr>
            <w:r w:rsidRPr="00AB7C80">
              <w:rPr>
                <w:lang w:eastAsia="zh-CN"/>
              </w:rPr>
              <w:t>1.4</w:t>
            </w:r>
          </w:p>
        </w:tc>
        <w:tc>
          <w:tcPr>
            <w:tcW w:w="0" w:type="dxa"/>
            <w:vAlign w:val="center"/>
            <w:hideMark/>
          </w:tcPr>
          <w:p w14:paraId="26CB61E5" w14:textId="77777777" w:rsidR="00654AC0" w:rsidRPr="00AB7C80" w:rsidRDefault="00654AC0" w:rsidP="00654AC0">
            <w:pPr>
              <w:spacing w:after="0"/>
              <w:jc w:val="center"/>
              <w:rPr>
                <w:lang w:eastAsia="zh-CN"/>
              </w:rPr>
            </w:pPr>
            <w:r>
              <w:rPr>
                <w:lang w:eastAsia="zh-CN"/>
              </w:rPr>
              <w:t>NA</w:t>
            </w:r>
          </w:p>
        </w:tc>
        <w:tc>
          <w:tcPr>
            <w:tcW w:w="0" w:type="dxa"/>
            <w:vAlign w:val="center"/>
            <w:hideMark/>
          </w:tcPr>
          <w:p w14:paraId="637763AF" w14:textId="77777777" w:rsidR="00654AC0" w:rsidRPr="00AB7C80" w:rsidRDefault="00654AC0" w:rsidP="00654AC0">
            <w:pPr>
              <w:spacing w:after="0"/>
              <w:jc w:val="center"/>
              <w:rPr>
                <w:lang w:eastAsia="zh-CN"/>
              </w:rPr>
            </w:pPr>
            <w:r>
              <w:rPr>
                <w:lang w:eastAsia="zh-CN"/>
              </w:rPr>
              <w:t>NA</w:t>
            </w:r>
          </w:p>
        </w:tc>
        <w:tc>
          <w:tcPr>
            <w:tcW w:w="0" w:type="dxa"/>
            <w:vAlign w:val="center"/>
            <w:hideMark/>
          </w:tcPr>
          <w:p w14:paraId="76381413" w14:textId="77777777" w:rsidR="00654AC0" w:rsidRPr="00AB7C80" w:rsidRDefault="00654AC0" w:rsidP="00654AC0">
            <w:pPr>
              <w:spacing w:after="0"/>
              <w:jc w:val="center"/>
              <w:rPr>
                <w:lang w:eastAsia="zh-CN"/>
              </w:rPr>
            </w:pPr>
            <w:r>
              <w:rPr>
                <w:lang w:eastAsia="zh-CN"/>
              </w:rPr>
              <w:t>NA</w:t>
            </w:r>
          </w:p>
        </w:tc>
      </w:tr>
      <w:tr w:rsidR="00654AC0" w:rsidRPr="00AB7C80" w14:paraId="3956F579" w14:textId="77777777" w:rsidTr="00654AC0">
        <w:trPr>
          <w:trHeight w:val="20"/>
          <w:jc w:val="center"/>
        </w:trPr>
        <w:tc>
          <w:tcPr>
            <w:tcW w:w="0" w:type="dxa"/>
            <w:vMerge/>
            <w:shd w:val="clear" w:color="auto" w:fill="F2F2F2" w:themeFill="background1" w:themeFillShade="F2"/>
            <w:vAlign w:val="center"/>
            <w:hideMark/>
          </w:tcPr>
          <w:p w14:paraId="70165811" w14:textId="77777777" w:rsidR="00654AC0" w:rsidRPr="00AB7C80" w:rsidRDefault="00654AC0" w:rsidP="00654AC0">
            <w:pPr>
              <w:spacing w:after="0"/>
              <w:jc w:val="center"/>
              <w:rPr>
                <w:lang w:eastAsia="zh-CN"/>
              </w:rPr>
            </w:pPr>
          </w:p>
        </w:tc>
        <w:tc>
          <w:tcPr>
            <w:tcW w:w="0" w:type="dxa"/>
            <w:vMerge/>
            <w:shd w:val="clear" w:color="auto" w:fill="F2F2F2" w:themeFill="background1" w:themeFillShade="F2"/>
            <w:vAlign w:val="center"/>
            <w:hideMark/>
          </w:tcPr>
          <w:p w14:paraId="243D89B3" w14:textId="77777777" w:rsidR="00654AC0" w:rsidRPr="00AB7C80" w:rsidRDefault="00654AC0" w:rsidP="00654AC0">
            <w:pPr>
              <w:spacing w:after="0"/>
              <w:jc w:val="center"/>
              <w:rPr>
                <w:lang w:eastAsia="zh-CN"/>
              </w:rPr>
            </w:pPr>
          </w:p>
        </w:tc>
        <w:tc>
          <w:tcPr>
            <w:tcW w:w="0" w:type="dxa"/>
            <w:shd w:val="clear" w:color="auto" w:fill="F2F2F2" w:themeFill="background1" w:themeFillShade="F2"/>
            <w:vAlign w:val="center"/>
            <w:hideMark/>
          </w:tcPr>
          <w:p w14:paraId="67D865E0" w14:textId="77777777" w:rsidR="00654AC0" w:rsidRPr="00AB7C80" w:rsidRDefault="00654AC0" w:rsidP="00654AC0">
            <w:pPr>
              <w:spacing w:after="0"/>
              <w:jc w:val="center"/>
              <w:rPr>
                <w:lang w:eastAsia="zh-CN"/>
              </w:rPr>
            </w:pPr>
            <w:r w:rsidRPr="00AB7C80">
              <w:rPr>
                <w:b/>
                <w:bCs/>
                <w:lang w:eastAsia="zh-CN"/>
              </w:rPr>
              <w:t>9</w:t>
            </w:r>
          </w:p>
        </w:tc>
        <w:tc>
          <w:tcPr>
            <w:tcW w:w="0" w:type="dxa"/>
            <w:vAlign w:val="center"/>
            <w:hideMark/>
          </w:tcPr>
          <w:p w14:paraId="73C93802" w14:textId="77777777" w:rsidR="00654AC0" w:rsidRPr="00AB7C80" w:rsidRDefault="00654AC0" w:rsidP="00654AC0">
            <w:pPr>
              <w:spacing w:after="0"/>
              <w:jc w:val="center"/>
              <w:rPr>
                <w:lang w:eastAsia="zh-CN"/>
              </w:rPr>
            </w:pPr>
            <w:r w:rsidRPr="00AB7C80">
              <w:rPr>
                <w:lang w:eastAsia="zh-CN"/>
              </w:rPr>
              <w:t>1.5</w:t>
            </w:r>
          </w:p>
        </w:tc>
        <w:tc>
          <w:tcPr>
            <w:tcW w:w="0" w:type="dxa"/>
            <w:vAlign w:val="center"/>
            <w:hideMark/>
          </w:tcPr>
          <w:p w14:paraId="0976ABAD" w14:textId="77777777" w:rsidR="00654AC0" w:rsidRPr="00AB7C80" w:rsidRDefault="00654AC0" w:rsidP="00654AC0">
            <w:pPr>
              <w:spacing w:after="0"/>
              <w:jc w:val="center"/>
              <w:rPr>
                <w:lang w:eastAsia="zh-CN"/>
              </w:rPr>
            </w:pPr>
            <w:r w:rsidRPr="00AB7C80">
              <w:rPr>
                <w:lang w:eastAsia="zh-CN"/>
              </w:rPr>
              <w:t>2.1</w:t>
            </w:r>
          </w:p>
        </w:tc>
        <w:tc>
          <w:tcPr>
            <w:tcW w:w="0" w:type="dxa"/>
            <w:vAlign w:val="center"/>
            <w:hideMark/>
          </w:tcPr>
          <w:p w14:paraId="28A4C492" w14:textId="77777777" w:rsidR="00654AC0" w:rsidRPr="00AB7C80" w:rsidRDefault="00654AC0" w:rsidP="00654AC0">
            <w:pPr>
              <w:spacing w:after="0"/>
              <w:jc w:val="center"/>
              <w:rPr>
                <w:lang w:eastAsia="zh-CN"/>
              </w:rPr>
            </w:pPr>
            <w:r w:rsidRPr="00AB7C80">
              <w:rPr>
                <w:lang w:eastAsia="zh-CN"/>
              </w:rPr>
              <w:t>2.3</w:t>
            </w:r>
          </w:p>
        </w:tc>
        <w:tc>
          <w:tcPr>
            <w:tcW w:w="0" w:type="dxa"/>
            <w:vAlign w:val="center"/>
            <w:hideMark/>
          </w:tcPr>
          <w:p w14:paraId="5415DBC5" w14:textId="77777777" w:rsidR="00654AC0" w:rsidRPr="00AB7C80" w:rsidRDefault="00654AC0" w:rsidP="00654AC0">
            <w:pPr>
              <w:spacing w:after="0"/>
              <w:jc w:val="center"/>
              <w:rPr>
                <w:lang w:eastAsia="zh-CN"/>
              </w:rPr>
            </w:pPr>
            <w:r w:rsidRPr="00AB7C80">
              <w:rPr>
                <w:lang w:eastAsia="zh-CN"/>
              </w:rPr>
              <w:t>0.8</w:t>
            </w:r>
          </w:p>
        </w:tc>
        <w:tc>
          <w:tcPr>
            <w:tcW w:w="0" w:type="dxa"/>
            <w:vAlign w:val="center"/>
            <w:hideMark/>
          </w:tcPr>
          <w:p w14:paraId="659D0063" w14:textId="77777777" w:rsidR="00654AC0" w:rsidRPr="00AB7C80" w:rsidRDefault="00654AC0" w:rsidP="00654AC0">
            <w:pPr>
              <w:spacing w:after="0"/>
              <w:jc w:val="center"/>
              <w:rPr>
                <w:lang w:eastAsia="zh-CN"/>
              </w:rPr>
            </w:pPr>
            <w:r w:rsidRPr="00AB7C80">
              <w:rPr>
                <w:lang w:eastAsia="zh-CN"/>
              </w:rPr>
              <w:t>0.2</w:t>
            </w:r>
          </w:p>
        </w:tc>
        <w:tc>
          <w:tcPr>
            <w:tcW w:w="0" w:type="dxa"/>
            <w:vAlign w:val="center"/>
            <w:hideMark/>
          </w:tcPr>
          <w:p w14:paraId="5324BE6A" w14:textId="77777777" w:rsidR="00654AC0" w:rsidRPr="00AB7C80" w:rsidRDefault="00654AC0" w:rsidP="00654AC0">
            <w:pPr>
              <w:spacing w:after="0"/>
              <w:jc w:val="center"/>
              <w:rPr>
                <w:lang w:eastAsia="zh-CN"/>
              </w:rPr>
            </w:pPr>
            <w:r w:rsidRPr="00AB7C80">
              <w:rPr>
                <w:lang w:eastAsia="zh-CN"/>
              </w:rPr>
              <w:t>0.7</w:t>
            </w:r>
          </w:p>
        </w:tc>
        <w:tc>
          <w:tcPr>
            <w:tcW w:w="0" w:type="dxa"/>
            <w:vAlign w:val="center"/>
            <w:hideMark/>
          </w:tcPr>
          <w:p w14:paraId="43A9CA4A" w14:textId="77777777" w:rsidR="00654AC0" w:rsidRPr="00AB7C80" w:rsidRDefault="00654AC0" w:rsidP="00654AC0">
            <w:pPr>
              <w:spacing w:after="0"/>
              <w:jc w:val="center"/>
              <w:rPr>
                <w:lang w:eastAsia="zh-CN"/>
              </w:rPr>
            </w:pPr>
            <w:r w:rsidRPr="00AB7C80">
              <w:rPr>
                <w:lang w:eastAsia="zh-CN"/>
              </w:rPr>
              <w:t>1.2</w:t>
            </w:r>
          </w:p>
        </w:tc>
        <w:tc>
          <w:tcPr>
            <w:tcW w:w="0" w:type="dxa"/>
            <w:vAlign w:val="center"/>
            <w:hideMark/>
          </w:tcPr>
          <w:p w14:paraId="63C2544B" w14:textId="77777777" w:rsidR="00654AC0" w:rsidRPr="00AB7C80" w:rsidRDefault="00654AC0" w:rsidP="00654AC0">
            <w:pPr>
              <w:spacing w:after="0"/>
              <w:jc w:val="center"/>
              <w:rPr>
                <w:lang w:eastAsia="zh-CN"/>
              </w:rPr>
            </w:pPr>
            <w:r w:rsidRPr="00AB7C80">
              <w:rPr>
                <w:lang w:eastAsia="zh-CN"/>
              </w:rPr>
              <w:t>1.3</w:t>
            </w:r>
          </w:p>
        </w:tc>
        <w:tc>
          <w:tcPr>
            <w:tcW w:w="0" w:type="dxa"/>
            <w:vAlign w:val="center"/>
            <w:hideMark/>
          </w:tcPr>
          <w:p w14:paraId="3128B22A" w14:textId="77777777" w:rsidR="00654AC0" w:rsidRPr="00AB7C80" w:rsidRDefault="00654AC0" w:rsidP="00654AC0">
            <w:pPr>
              <w:spacing w:after="0"/>
              <w:jc w:val="center"/>
              <w:rPr>
                <w:lang w:eastAsia="zh-CN"/>
              </w:rPr>
            </w:pPr>
            <w:r w:rsidRPr="00AB7C80">
              <w:rPr>
                <w:lang w:eastAsia="zh-CN"/>
              </w:rPr>
              <w:t>0.6</w:t>
            </w:r>
          </w:p>
        </w:tc>
        <w:tc>
          <w:tcPr>
            <w:tcW w:w="0" w:type="dxa"/>
            <w:vAlign w:val="center"/>
            <w:hideMark/>
          </w:tcPr>
          <w:p w14:paraId="0147C4D6" w14:textId="77777777" w:rsidR="00654AC0" w:rsidRPr="00AB7C80" w:rsidRDefault="00654AC0" w:rsidP="00654AC0">
            <w:pPr>
              <w:spacing w:after="0"/>
              <w:jc w:val="center"/>
              <w:rPr>
                <w:lang w:eastAsia="zh-CN"/>
              </w:rPr>
            </w:pPr>
            <w:r w:rsidRPr="00AB7C80">
              <w:rPr>
                <w:lang w:eastAsia="zh-CN"/>
              </w:rPr>
              <w:t>0.1</w:t>
            </w:r>
          </w:p>
        </w:tc>
      </w:tr>
      <w:tr w:rsidR="00654AC0" w:rsidRPr="00AB7C80" w14:paraId="60B845FA" w14:textId="77777777" w:rsidTr="00654AC0">
        <w:trPr>
          <w:trHeight w:val="20"/>
          <w:jc w:val="center"/>
        </w:trPr>
        <w:tc>
          <w:tcPr>
            <w:tcW w:w="0" w:type="dxa"/>
            <w:vMerge w:val="restart"/>
            <w:shd w:val="clear" w:color="auto" w:fill="F2F2F2" w:themeFill="background1" w:themeFillShade="F2"/>
            <w:vAlign w:val="center"/>
            <w:hideMark/>
          </w:tcPr>
          <w:p w14:paraId="5813F17B" w14:textId="77777777" w:rsidR="00654AC0" w:rsidRPr="00AB7C80" w:rsidRDefault="00654AC0" w:rsidP="00654AC0">
            <w:pPr>
              <w:spacing w:after="0"/>
              <w:jc w:val="center"/>
              <w:rPr>
                <w:lang w:eastAsia="zh-CN"/>
              </w:rPr>
            </w:pPr>
            <w:r w:rsidRPr="00AB7C80">
              <w:rPr>
                <w:b/>
                <w:bCs/>
                <w:lang w:eastAsia="zh-CN"/>
              </w:rPr>
              <w:t>CDL-A</w:t>
            </w:r>
          </w:p>
        </w:tc>
        <w:tc>
          <w:tcPr>
            <w:tcW w:w="0" w:type="dxa"/>
            <w:vMerge w:val="restart"/>
            <w:shd w:val="clear" w:color="auto" w:fill="F2F2F2" w:themeFill="background1" w:themeFillShade="F2"/>
            <w:vAlign w:val="center"/>
            <w:hideMark/>
          </w:tcPr>
          <w:p w14:paraId="1023EEC7" w14:textId="77777777" w:rsidR="00654AC0" w:rsidRPr="00AB7C80" w:rsidRDefault="00654AC0" w:rsidP="00654AC0">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4D8BFBC5" w14:textId="77777777" w:rsidR="00654AC0" w:rsidRPr="00AB7C80" w:rsidRDefault="00654AC0" w:rsidP="00654AC0">
            <w:pPr>
              <w:spacing w:after="0"/>
              <w:jc w:val="center"/>
              <w:rPr>
                <w:lang w:eastAsia="zh-CN"/>
              </w:rPr>
            </w:pPr>
            <w:r w:rsidRPr="00AB7C80">
              <w:rPr>
                <w:b/>
                <w:bCs/>
                <w:lang w:eastAsia="zh-CN"/>
              </w:rPr>
              <w:t>0</w:t>
            </w:r>
          </w:p>
        </w:tc>
        <w:tc>
          <w:tcPr>
            <w:tcW w:w="0" w:type="dxa"/>
            <w:vAlign w:val="center"/>
            <w:hideMark/>
          </w:tcPr>
          <w:p w14:paraId="0E46863E" w14:textId="77777777" w:rsidR="00654AC0" w:rsidRPr="00AB7C80" w:rsidRDefault="00654AC0" w:rsidP="00654AC0">
            <w:pPr>
              <w:spacing w:after="0"/>
              <w:jc w:val="center"/>
              <w:rPr>
                <w:lang w:eastAsia="zh-CN"/>
              </w:rPr>
            </w:pPr>
            <w:r w:rsidRPr="00AB7C80">
              <w:rPr>
                <w:lang w:eastAsia="zh-CN"/>
              </w:rPr>
              <w:t>5.0</w:t>
            </w:r>
          </w:p>
        </w:tc>
        <w:tc>
          <w:tcPr>
            <w:tcW w:w="0" w:type="dxa"/>
            <w:vAlign w:val="center"/>
            <w:hideMark/>
          </w:tcPr>
          <w:p w14:paraId="4298AB8D" w14:textId="77777777" w:rsidR="00654AC0" w:rsidRPr="00AB7C80" w:rsidRDefault="00654AC0" w:rsidP="00654AC0">
            <w:pPr>
              <w:spacing w:after="0"/>
              <w:jc w:val="center"/>
              <w:rPr>
                <w:lang w:eastAsia="zh-CN"/>
              </w:rPr>
            </w:pPr>
            <w:r w:rsidRPr="00AB7C80">
              <w:rPr>
                <w:lang w:eastAsia="zh-CN"/>
              </w:rPr>
              <w:t>6.8</w:t>
            </w:r>
          </w:p>
        </w:tc>
        <w:tc>
          <w:tcPr>
            <w:tcW w:w="0" w:type="dxa"/>
            <w:vAlign w:val="center"/>
            <w:hideMark/>
          </w:tcPr>
          <w:p w14:paraId="75FA0E72" w14:textId="77777777" w:rsidR="00654AC0" w:rsidRPr="00AB7C80" w:rsidRDefault="00654AC0" w:rsidP="00654AC0">
            <w:pPr>
              <w:spacing w:after="0"/>
              <w:jc w:val="center"/>
              <w:rPr>
                <w:lang w:eastAsia="zh-CN"/>
              </w:rPr>
            </w:pPr>
            <w:r w:rsidRPr="00AB7C80">
              <w:rPr>
                <w:lang w:eastAsia="zh-CN"/>
              </w:rPr>
              <w:t>6.9</w:t>
            </w:r>
          </w:p>
        </w:tc>
        <w:tc>
          <w:tcPr>
            <w:tcW w:w="0" w:type="dxa"/>
            <w:vAlign w:val="center"/>
            <w:hideMark/>
          </w:tcPr>
          <w:p w14:paraId="15091D88" w14:textId="77777777" w:rsidR="00654AC0" w:rsidRPr="00AB7C80" w:rsidRDefault="00654AC0" w:rsidP="00654AC0">
            <w:pPr>
              <w:spacing w:after="0"/>
              <w:jc w:val="center"/>
              <w:rPr>
                <w:lang w:eastAsia="zh-CN"/>
              </w:rPr>
            </w:pPr>
            <w:r w:rsidRPr="00AB7C80">
              <w:rPr>
                <w:lang w:eastAsia="zh-CN"/>
              </w:rPr>
              <w:t>1.9</w:t>
            </w:r>
          </w:p>
        </w:tc>
        <w:tc>
          <w:tcPr>
            <w:tcW w:w="0" w:type="dxa"/>
            <w:vAlign w:val="center"/>
            <w:hideMark/>
          </w:tcPr>
          <w:p w14:paraId="19BEB676" w14:textId="77777777" w:rsidR="00654AC0" w:rsidRPr="00AB7C80" w:rsidRDefault="00654AC0" w:rsidP="00654AC0">
            <w:pPr>
              <w:spacing w:after="0"/>
              <w:jc w:val="center"/>
              <w:rPr>
                <w:lang w:eastAsia="zh-CN"/>
              </w:rPr>
            </w:pPr>
            <w:r w:rsidRPr="00AB7C80">
              <w:rPr>
                <w:lang w:eastAsia="zh-CN"/>
              </w:rPr>
              <w:t>0.1</w:t>
            </w:r>
          </w:p>
        </w:tc>
        <w:tc>
          <w:tcPr>
            <w:tcW w:w="0" w:type="dxa"/>
            <w:vAlign w:val="center"/>
            <w:hideMark/>
          </w:tcPr>
          <w:p w14:paraId="446A8E5B" w14:textId="77777777" w:rsidR="00654AC0" w:rsidRPr="00AB7C80" w:rsidRDefault="00654AC0" w:rsidP="00654AC0">
            <w:pPr>
              <w:spacing w:after="0"/>
              <w:jc w:val="center"/>
              <w:rPr>
                <w:lang w:eastAsia="zh-CN"/>
              </w:rPr>
            </w:pPr>
            <w:r w:rsidRPr="00AB7C80">
              <w:rPr>
                <w:lang w:eastAsia="zh-CN"/>
              </w:rPr>
              <w:t>1.6</w:t>
            </w:r>
          </w:p>
        </w:tc>
        <w:tc>
          <w:tcPr>
            <w:tcW w:w="0" w:type="dxa"/>
            <w:vAlign w:val="center"/>
            <w:hideMark/>
          </w:tcPr>
          <w:p w14:paraId="46E40975" w14:textId="77777777" w:rsidR="00654AC0" w:rsidRPr="00AB7C80" w:rsidRDefault="00654AC0" w:rsidP="00654AC0">
            <w:pPr>
              <w:spacing w:after="0"/>
              <w:jc w:val="center"/>
              <w:rPr>
                <w:lang w:eastAsia="zh-CN"/>
              </w:rPr>
            </w:pPr>
            <w:r w:rsidRPr="00AB7C80">
              <w:rPr>
                <w:lang w:eastAsia="zh-CN"/>
              </w:rPr>
              <w:t>2.8</w:t>
            </w:r>
          </w:p>
        </w:tc>
        <w:tc>
          <w:tcPr>
            <w:tcW w:w="0" w:type="dxa"/>
            <w:vAlign w:val="center"/>
            <w:hideMark/>
          </w:tcPr>
          <w:p w14:paraId="354BA386" w14:textId="77777777" w:rsidR="00654AC0" w:rsidRPr="00AB7C80" w:rsidRDefault="00654AC0" w:rsidP="00654AC0">
            <w:pPr>
              <w:spacing w:after="0"/>
              <w:jc w:val="center"/>
              <w:rPr>
                <w:lang w:eastAsia="zh-CN"/>
              </w:rPr>
            </w:pPr>
            <w:r w:rsidRPr="00AB7C80">
              <w:rPr>
                <w:lang w:eastAsia="zh-CN"/>
              </w:rPr>
              <w:t>2.9</w:t>
            </w:r>
          </w:p>
        </w:tc>
        <w:tc>
          <w:tcPr>
            <w:tcW w:w="0" w:type="dxa"/>
            <w:vAlign w:val="center"/>
            <w:hideMark/>
          </w:tcPr>
          <w:p w14:paraId="31CD133D" w14:textId="77777777" w:rsidR="00654AC0" w:rsidRPr="00AB7C80" w:rsidRDefault="00654AC0" w:rsidP="00654AC0">
            <w:pPr>
              <w:spacing w:after="0"/>
              <w:jc w:val="center"/>
              <w:rPr>
                <w:lang w:eastAsia="zh-CN"/>
              </w:rPr>
            </w:pPr>
            <w:r w:rsidRPr="00AB7C80">
              <w:rPr>
                <w:lang w:eastAsia="zh-CN"/>
              </w:rPr>
              <w:t>1.3</w:t>
            </w:r>
          </w:p>
        </w:tc>
        <w:tc>
          <w:tcPr>
            <w:tcW w:w="0" w:type="dxa"/>
            <w:vAlign w:val="center"/>
            <w:hideMark/>
          </w:tcPr>
          <w:p w14:paraId="2367D08C" w14:textId="77777777" w:rsidR="00654AC0" w:rsidRPr="00AB7C80" w:rsidRDefault="00654AC0" w:rsidP="00654AC0">
            <w:pPr>
              <w:spacing w:after="0"/>
              <w:jc w:val="center"/>
              <w:rPr>
                <w:lang w:eastAsia="zh-CN"/>
              </w:rPr>
            </w:pPr>
            <w:r w:rsidRPr="00AB7C80">
              <w:rPr>
                <w:lang w:eastAsia="zh-CN"/>
              </w:rPr>
              <w:t>0.1</w:t>
            </w:r>
          </w:p>
        </w:tc>
      </w:tr>
      <w:tr w:rsidR="00654AC0" w:rsidRPr="00AB7C80" w14:paraId="03853E97" w14:textId="77777777" w:rsidTr="00654AC0">
        <w:trPr>
          <w:trHeight w:val="20"/>
          <w:jc w:val="center"/>
        </w:trPr>
        <w:tc>
          <w:tcPr>
            <w:tcW w:w="0" w:type="dxa"/>
            <w:vMerge/>
            <w:shd w:val="clear" w:color="auto" w:fill="F2F2F2" w:themeFill="background1" w:themeFillShade="F2"/>
            <w:vAlign w:val="center"/>
            <w:hideMark/>
          </w:tcPr>
          <w:p w14:paraId="18616DBA" w14:textId="77777777" w:rsidR="00654AC0" w:rsidRPr="00AB7C80" w:rsidRDefault="00654AC0" w:rsidP="00654AC0">
            <w:pPr>
              <w:spacing w:after="0"/>
              <w:jc w:val="center"/>
              <w:rPr>
                <w:lang w:eastAsia="zh-CN"/>
              </w:rPr>
            </w:pPr>
          </w:p>
        </w:tc>
        <w:tc>
          <w:tcPr>
            <w:tcW w:w="0" w:type="dxa"/>
            <w:vMerge/>
            <w:shd w:val="clear" w:color="auto" w:fill="F2F2F2" w:themeFill="background1" w:themeFillShade="F2"/>
            <w:vAlign w:val="center"/>
            <w:hideMark/>
          </w:tcPr>
          <w:p w14:paraId="6CBB2D3E" w14:textId="77777777" w:rsidR="00654AC0" w:rsidRPr="00AB7C80" w:rsidRDefault="00654AC0" w:rsidP="00654AC0">
            <w:pPr>
              <w:spacing w:after="0"/>
              <w:jc w:val="center"/>
              <w:rPr>
                <w:lang w:eastAsia="zh-CN"/>
              </w:rPr>
            </w:pPr>
          </w:p>
        </w:tc>
        <w:tc>
          <w:tcPr>
            <w:tcW w:w="0" w:type="dxa"/>
            <w:shd w:val="clear" w:color="auto" w:fill="F2F2F2" w:themeFill="background1" w:themeFillShade="F2"/>
            <w:vAlign w:val="center"/>
            <w:hideMark/>
          </w:tcPr>
          <w:p w14:paraId="63C397F6" w14:textId="77777777" w:rsidR="00654AC0" w:rsidRPr="00AB7C80" w:rsidRDefault="00654AC0" w:rsidP="00654AC0">
            <w:pPr>
              <w:spacing w:after="0"/>
              <w:jc w:val="center"/>
              <w:rPr>
                <w:lang w:eastAsia="zh-CN"/>
              </w:rPr>
            </w:pPr>
            <w:r w:rsidRPr="00AB7C80">
              <w:rPr>
                <w:b/>
                <w:bCs/>
                <w:lang w:eastAsia="zh-CN"/>
              </w:rPr>
              <w:t>9</w:t>
            </w:r>
          </w:p>
        </w:tc>
        <w:tc>
          <w:tcPr>
            <w:tcW w:w="0" w:type="dxa"/>
            <w:vAlign w:val="center"/>
            <w:hideMark/>
          </w:tcPr>
          <w:p w14:paraId="61A99CB2" w14:textId="77777777" w:rsidR="00654AC0" w:rsidRPr="00AB7C80" w:rsidRDefault="00654AC0" w:rsidP="00654AC0">
            <w:pPr>
              <w:spacing w:after="0"/>
              <w:jc w:val="center"/>
              <w:rPr>
                <w:lang w:eastAsia="zh-CN"/>
              </w:rPr>
            </w:pPr>
            <w:r w:rsidRPr="00AB7C80">
              <w:rPr>
                <w:lang w:eastAsia="zh-CN"/>
              </w:rPr>
              <w:t>N</w:t>
            </w:r>
            <w:r>
              <w:rPr>
                <w:lang w:eastAsia="zh-CN"/>
              </w:rPr>
              <w:t>A</w:t>
            </w:r>
          </w:p>
        </w:tc>
        <w:tc>
          <w:tcPr>
            <w:tcW w:w="0" w:type="dxa"/>
            <w:vAlign w:val="center"/>
            <w:hideMark/>
          </w:tcPr>
          <w:p w14:paraId="42ED3AD2" w14:textId="77777777" w:rsidR="00654AC0" w:rsidRPr="00AB7C80" w:rsidRDefault="00654AC0" w:rsidP="00654AC0">
            <w:pPr>
              <w:spacing w:after="0"/>
              <w:jc w:val="center"/>
              <w:rPr>
                <w:lang w:eastAsia="zh-CN"/>
              </w:rPr>
            </w:pPr>
            <w:r>
              <w:rPr>
                <w:lang w:eastAsia="zh-CN"/>
              </w:rPr>
              <w:t>NA</w:t>
            </w:r>
          </w:p>
        </w:tc>
        <w:tc>
          <w:tcPr>
            <w:tcW w:w="0" w:type="dxa"/>
            <w:vAlign w:val="center"/>
            <w:hideMark/>
          </w:tcPr>
          <w:p w14:paraId="21F6622F" w14:textId="77777777" w:rsidR="00654AC0" w:rsidRPr="00AB7C80" w:rsidRDefault="00654AC0" w:rsidP="00654AC0">
            <w:pPr>
              <w:spacing w:after="0"/>
              <w:jc w:val="center"/>
              <w:rPr>
                <w:lang w:eastAsia="zh-CN"/>
              </w:rPr>
            </w:pPr>
            <w:r>
              <w:rPr>
                <w:lang w:eastAsia="zh-CN"/>
              </w:rPr>
              <w:t>NA</w:t>
            </w:r>
          </w:p>
        </w:tc>
        <w:tc>
          <w:tcPr>
            <w:tcW w:w="0" w:type="dxa"/>
            <w:vAlign w:val="center"/>
            <w:hideMark/>
          </w:tcPr>
          <w:p w14:paraId="04215B07" w14:textId="77777777" w:rsidR="00654AC0" w:rsidRPr="00AB7C80" w:rsidRDefault="00654AC0" w:rsidP="00654AC0">
            <w:pPr>
              <w:spacing w:after="0"/>
              <w:jc w:val="center"/>
              <w:rPr>
                <w:lang w:eastAsia="zh-CN"/>
              </w:rPr>
            </w:pPr>
            <w:r w:rsidRPr="00AB7C80">
              <w:rPr>
                <w:lang w:eastAsia="zh-CN"/>
              </w:rPr>
              <w:t>2.0</w:t>
            </w:r>
          </w:p>
        </w:tc>
        <w:tc>
          <w:tcPr>
            <w:tcW w:w="0" w:type="dxa"/>
            <w:vAlign w:val="center"/>
            <w:hideMark/>
          </w:tcPr>
          <w:p w14:paraId="0EADC6A1" w14:textId="77777777" w:rsidR="00654AC0" w:rsidRPr="00AB7C80" w:rsidRDefault="00654AC0" w:rsidP="00654AC0">
            <w:pPr>
              <w:spacing w:after="0"/>
              <w:jc w:val="center"/>
              <w:rPr>
                <w:lang w:eastAsia="zh-CN"/>
              </w:rPr>
            </w:pPr>
            <w:r w:rsidRPr="00AB7C80">
              <w:rPr>
                <w:lang w:eastAsia="zh-CN"/>
              </w:rPr>
              <w:t>-0.1</w:t>
            </w:r>
          </w:p>
        </w:tc>
        <w:tc>
          <w:tcPr>
            <w:tcW w:w="0" w:type="dxa"/>
            <w:vAlign w:val="center"/>
            <w:hideMark/>
          </w:tcPr>
          <w:p w14:paraId="3BA9D2F9" w14:textId="77777777" w:rsidR="00654AC0" w:rsidRPr="00AB7C80" w:rsidRDefault="00654AC0" w:rsidP="00654AC0">
            <w:pPr>
              <w:spacing w:after="0"/>
              <w:jc w:val="center"/>
              <w:rPr>
                <w:lang w:eastAsia="zh-CN"/>
              </w:rPr>
            </w:pPr>
            <w:r w:rsidRPr="00AB7C80">
              <w:rPr>
                <w:lang w:eastAsia="zh-CN"/>
              </w:rPr>
              <w:t>1.5</w:t>
            </w:r>
          </w:p>
        </w:tc>
        <w:tc>
          <w:tcPr>
            <w:tcW w:w="0" w:type="dxa"/>
            <w:vAlign w:val="center"/>
            <w:hideMark/>
          </w:tcPr>
          <w:p w14:paraId="7D0F750B" w14:textId="77777777" w:rsidR="00654AC0" w:rsidRPr="00AB7C80" w:rsidRDefault="00654AC0" w:rsidP="00654AC0">
            <w:pPr>
              <w:spacing w:after="0"/>
              <w:jc w:val="center"/>
              <w:rPr>
                <w:lang w:eastAsia="zh-CN"/>
              </w:rPr>
            </w:pPr>
            <w:r w:rsidRPr="00AB7C80">
              <w:rPr>
                <w:lang w:eastAsia="zh-CN"/>
              </w:rPr>
              <w:t>2.8</w:t>
            </w:r>
          </w:p>
        </w:tc>
        <w:tc>
          <w:tcPr>
            <w:tcW w:w="0" w:type="dxa"/>
            <w:vAlign w:val="center"/>
            <w:hideMark/>
          </w:tcPr>
          <w:p w14:paraId="550A17FD" w14:textId="77777777" w:rsidR="00654AC0" w:rsidRPr="00AB7C80" w:rsidRDefault="00654AC0" w:rsidP="00654AC0">
            <w:pPr>
              <w:spacing w:after="0"/>
              <w:jc w:val="center"/>
              <w:rPr>
                <w:lang w:eastAsia="zh-CN"/>
              </w:rPr>
            </w:pPr>
            <w:r w:rsidRPr="00AB7C80">
              <w:rPr>
                <w:lang w:eastAsia="zh-CN"/>
              </w:rPr>
              <w:t>2.6</w:t>
            </w:r>
          </w:p>
        </w:tc>
        <w:tc>
          <w:tcPr>
            <w:tcW w:w="0" w:type="dxa"/>
            <w:vAlign w:val="center"/>
            <w:hideMark/>
          </w:tcPr>
          <w:p w14:paraId="7F471B73" w14:textId="77777777" w:rsidR="00654AC0" w:rsidRPr="00AB7C80" w:rsidRDefault="00654AC0" w:rsidP="00654AC0">
            <w:pPr>
              <w:spacing w:after="0"/>
              <w:jc w:val="center"/>
              <w:rPr>
                <w:lang w:eastAsia="zh-CN"/>
              </w:rPr>
            </w:pPr>
            <w:r w:rsidRPr="00AB7C80">
              <w:rPr>
                <w:lang w:eastAsia="zh-CN"/>
              </w:rPr>
              <w:t>1.2</w:t>
            </w:r>
          </w:p>
        </w:tc>
        <w:tc>
          <w:tcPr>
            <w:tcW w:w="0" w:type="dxa"/>
            <w:vAlign w:val="center"/>
            <w:hideMark/>
          </w:tcPr>
          <w:p w14:paraId="65F5031C" w14:textId="77777777" w:rsidR="00654AC0" w:rsidRPr="00AB7C80" w:rsidRDefault="00654AC0" w:rsidP="00654AC0">
            <w:pPr>
              <w:spacing w:after="0"/>
              <w:jc w:val="center"/>
              <w:rPr>
                <w:lang w:eastAsia="zh-CN"/>
              </w:rPr>
            </w:pPr>
            <w:r w:rsidRPr="00AB7C80">
              <w:rPr>
                <w:lang w:eastAsia="zh-CN"/>
              </w:rPr>
              <w:t>-0.2</w:t>
            </w:r>
          </w:p>
        </w:tc>
      </w:tr>
      <w:tr w:rsidR="00654AC0" w:rsidRPr="00AB7C80" w14:paraId="3FE746E9" w14:textId="77777777" w:rsidTr="00654AC0">
        <w:trPr>
          <w:trHeight w:val="20"/>
          <w:jc w:val="center"/>
        </w:trPr>
        <w:tc>
          <w:tcPr>
            <w:tcW w:w="0" w:type="dxa"/>
            <w:vMerge/>
            <w:shd w:val="clear" w:color="auto" w:fill="F2F2F2" w:themeFill="background1" w:themeFillShade="F2"/>
            <w:vAlign w:val="center"/>
            <w:hideMark/>
          </w:tcPr>
          <w:p w14:paraId="29BECC2C" w14:textId="77777777" w:rsidR="00654AC0" w:rsidRPr="00AB7C80" w:rsidRDefault="00654AC0" w:rsidP="00654AC0">
            <w:pPr>
              <w:spacing w:after="0"/>
              <w:jc w:val="center"/>
              <w:rPr>
                <w:lang w:eastAsia="zh-CN"/>
              </w:rPr>
            </w:pPr>
          </w:p>
        </w:tc>
        <w:tc>
          <w:tcPr>
            <w:tcW w:w="0" w:type="dxa"/>
            <w:vMerge w:val="restart"/>
            <w:shd w:val="clear" w:color="auto" w:fill="F2F2F2" w:themeFill="background1" w:themeFillShade="F2"/>
            <w:vAlign w:val="center"/>
            <w:hideMark/>
          </w:tcPr>
          <w:p w14:paraId="17AB78FF" w14:textId="77777777" w:rsidR="00654AC0" w:rsidRPr="00AB7C80" w:rsidRDefault="00654AC0" w:rsidP="00654AC0">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284D8D47" w14:textId="77777777" w:rsidR="00654AC0" w:rsidRPr="00AB7C80" w:rsidRDefault="00654AC0" w:rsidP="00654AC0">
            <w:pPr>
              <w:spacing w:after="0"/>
              <w:jc w:val="center"/>
              <w:rPr>
                <w:lang w:eastAsia="zh-CN"/>
              </w:rPr>
            </w:pPr>
            <w:r w:rsidRPr="00AB7C80">
              <w:rPr>
                <w:b/>
                <w:bCs/>
                <w:lang w:eastAsia="zh-CN"/>
              </w:rPr>
              <w:t>0</w:t>
            </w:r>
          </w:p>
        </w:tc>
        <w:tc>
          <w:tcPr>
            <w:tcW w:w="0" w:type="dxa"/>
            <w:vAlign w:val="center"/>
            <w:hideMark/>
          </w:tcPr>
          <w:p w14:paraId="4231B0F0" w14:textId="77777777" w:rsidR="00654AC0" w:rsidRPr="00AB7C80" w:rsidRDefault="00654AC0" w:rsidP="00654AC0">
            <w:pPr>
              <w:spacing w:after="0"/>
              <w:jc w:val="center"/>
              <w:rPr>
                <w:lang w:eastAsia="zh-CN"/>
              </w:rPr>
            </w:pPr>
            <w:r w:rsidRPr="00AB7C80">
              <w:rPr>
                <w:lang w:eastAsia="zh-CN"/>
              </w:rPr>
              <w:t>2.3</w:t>
            </w:r>
          </w:p>
        </w:tc>
        <w:tc>
          <w:tcPr>
            <w:tcW w:w="0" w:type="dxa"/>
            <w:vAlign w:val="center"/>
            <w:hideMark/>
          </w:tcPr>
          <w:p w14:paraId="075DC05B" w14:textId="77777777" w:rsidR="00654AC0" w:rsidRPr="00AB7C80" w:rsidRDefault="00654AC0" w:rsidP="00654AC0">
            <w:pPr>
              <w:spacing w:after="0"/>
              <w:jc w:val="center"/>
              <w:rPr>
                <w:lang w:eastAsia="zh-CN"/>
              </w:rPr>
            </w:pPr>
            <w:r w:rsidRPr="00AB7C80">
              <w:rPr>
                <w:lang w:eastAsia="zh-CN"/>
              </w:rPr>
              <w:t>3.8</w:t>
            </w:r>
          </w:p>
        </w:tc>
        <w:tc>
          <w:tcPr>
            <w:tcW w:w="0" w:type="dxa"/>
            <w:vAlign w:val="center"/>
            <w:hideMark/>
          </w:tcPr>
          <w:p w14:paraId="32A91C61" w14:textId="77777777" w:rsidR="00654AC0" w:rsidRPr="00AB7C80" w:rsidRDefault="00654AC0" w:rsidP="00654AC0">
            <w:pPr>
              <w:spacing w:after="0"/>
              <w:jc w:val="center"/>
              <w:rPr>
                <w:lang w:eastAsia="zh-CN"/>
              </w:rPr>
            </w:pPr>
            <w:r w:rsidRPr="00AB7C80">
              <w:rPr>
                <w:lang w:eastAsia="zh-CN"/>
              </w:rPr>
              <w:t>3.6</w:t>
            </w:r>
          </w:p>
        </w:tc>
        <w:tc>
          <w:tcPr>
            <w:tcW w:w="0" w:type="dxa"/>
            <w:vAlign w:val="center"/>
            <w:hideMark/>
          </w:tcPr>
          <w:p w14:paraId="1CB28D5B" w14:textId="77777777" w:rsidR="00654AC0" w:rsidRPr="00AB7C80" w:rsidRDefault="00654AC0" w:rsidP="00654AC0">
            <w:pPr>
              <w:spacing w:after="0"/>
              <w:jc w:val="center"/>
              <w:rPr>
                <w:lang w:eastAsia="zh-CN"/>
              </w:rPr>
            </w:pPr>
            <w:r w:rsidRPr="00AB7C80">
              <w:rPr>
                <w:lang w:eastAsia="zh-CN"/>
              </w:rPr>
              <w:t>1.3</w:t>
            </w:r>
          </w:p>
        </w:tc>
        <w:tc>
          <w:tcPr>
            <w:tcW w:w="0" w:type="dxa"/>
            <w:vAlign w:val="center"/>
            <w:hideMark/>
          </w:tcPr>
          <w:p w14:paraId="08E5A6EA" w14:textId="77777777" w:rsidR="00654AC0" w:rsidRPr="00AB7C80" w:rsidRDefault="00654AC0" w:rsidP="00654AC0">
            <w:pPr>
              <w:spacing w:after="0"/>
              <w:jc w:val="center"/>
              <w:rPr>
                <w:lang w:eastAsia="zh-CN"/>
              </w:rPr>
            </w:pPr>
            <w:r w:rsidRPr="00AB7C80">
              <w:rPr>
                <w:lang w:eastAsia="zh-CN"/>
              </w:rPr>
              <w:t>-0.2</w:t>
            </w:r>
          </w:p>
        </w:tc>
        <w:tc>
          <w:tcPr>
            <w:tcW w:w="0" w:type="dxa"/>
            <w:vAlign w:val="center"/>
            <w:hideMark/>
          </w:tcPr>
          <w:p w14:paraId="6D412417" w14:textId="77777777" w:rsidR="00654AC0" w:rsidRPr="00AB7C80" w:rsidRDefault="00654AC0" w:rsidP="00654AC0">
            <w:pPr>
              <w:spacing w:after="0"/>
              <w:jc w:val="center"/>
              <w:rPr>
                <w:lang w:eastAsia="zh-CN"/>
              </w:rPr>
            </w:pPr>
            <w:r w:rsidRPr="00AB7C80">
              <w:rPr>
                <w:lang w:eastAsia="zh-CN"/>
              </w:rPr>
              <w:t>1.1</w:t>
            </w:r>
          </w:p>
        </w:tc>
        <w:tc>
          <w:tcPr>
            <w:tcW w:w="0" w:type="dxa"/>
            <w:vAlign w:val="center"/>
            <w:hideMark/>
          </w:tcPr>
          <w:p w14:paraId="77127253" w14:textId="77777777" w:rsidR="00654AC0" w:rsidRPr="00AB7C80" w:rsidRDefault="00654AC0" w:rsidP="00654AC0">
            <w:pPr>
              <w:spacing w:after="0"/>
              <w:jc w:val="center"/>
              <w:rPr>
                <w:lang w:eastAsia="zh-CN"/>
              </w:rPr>
            </w:pPr>
            <w:r w:rsidRPr="00AB7C80">
              <w:rPr>
                <w:lang w:eastAsia="zh-CN"/>
              </w:rPr>
              <w:t>2.0</w:t>
            </w:r>
          </w:p>
        </w:tc>
        <w:tc>
          <w:tcPr>
            <w:tcW w:w="0" w:type="dxa"/>
            <w:vAlign w:val="center"/>
            <w:hideMark/>
          </w:tcPr>
          <w:p w14:paraId="19B8D09E" w14:textId="77777777" w:rsidR="00654AC0" w:rsidRPr="00AB7C80" w:rsidRDefault="00654AC0" w:rsidP="00654AC0">
            <w:pPr>
              <w:spacing w:after="0"/>
              <w:jc w:val="center"/>
              <w:rPr>
                <w:lang w:eastAsia="zh-CN"/>
              </w:rPr>
            </w:pPr>
            <w:r w:rsidRPr="00AB7C80">
              <w:rPr>
                <w:lang w:eastAsia="zh-CN"/>
              </w:rPr>
              <w:t>2.0</w:t>
            </w:r>
          </w:p>
        </w:tc>
        <w:tc>
          <w:tcPr>
            <w:tcW w:w="0" w:type="dxa"/>
            <w:vAlign w:val="center"/>
            <w:hideMark/>
          </w:tcPr>
          <w:p w14:paraId="6227F79E" w14:textId="77777777" w:rsidR="00654AC0" w:rsidRPr="00AB7C80" w:rsidRDefault="00654AC0" w:rsidP="00654AC0">
            <w:pPr>
              <w:spacing w:after="0"/>
              <w:jc w:val="center"/>
              <w:rPr>
                <w:lang w:eastAsia="zh-CN"/>
              </w:rPr>
            </w:pPr>
            <w:r w:rsidRPr="00AB7C80">
              <w:rPr>
                <w:lang w:eastAsia="zh-CN"/>
              </w:rPr>
              <w:t>0.9</w:t>
            </w:r>
          </w:p>
        </w:tc>
        <w:tc>
          <w:tcPr>
            <w:tcW w:w="0" w:type="dxa"/>
            <w:vAlign w:val="center"/>
            <w:hideMark/>
          </w:tcPr>
          <w:p w14:paraId="32534769" w14:textId="77777777" w:rsidR="00654AC0" w:rsidRPr="00AB7C80" w:rsidRDefault="00654AC0" w:rsidP="00654AC0">
            <w:pPr>
              <w:spacing w:after="0"/>
              <w:jc w:val="center"/>
              <w:rPr>
                <w:lang w:eastAsia="zh-CN"/>
              </w:rPr>
            </w:pPr>
            <w:r w:rsidRPr="00AB7C80">
              <w:rPr>
                <w:lang w:eastAsia="zh-CN"/>
              </w:rPr>
              <w:t>0.0</w:t>
            </w:r>
          </w:p>
        </w:tc>
      </w:tr>
      <w:tr w:rsidR="00654AC0" w:rsidRPr="00AB7C80" w14:paraId="4DE076BE" w14:textId="77777777" w:rsidTr="00654AC0">
        <w:trPr>
          <w:trHeight w:val="20"/>
          <w:jc w:val="center"/>
        </w:trPr>
        <w:tc>
          <w:tcPr>
            <w:tcW w:w="0" w:type="dxa"/>
            <w:vMerge/>
            <w:shd w:val="clear" w:color="auto" w:fill="F2F2F2" w:themeFill="background1" w:themeFillShade="F2"/>
            <w:vAlign w:val="center"/>
            <w:hideMark/>
          </w:tcPr>
          <w:p w14:paraId="2698223A" w14:textId="77777777" w:rsidR="00654AC0" w:rsidRPr="00AB7C80" w:rsidRDefault="00654AC0" w:rsidP="00654AC0">
            <w:pPr>
              <w:spacing w:after="0"/>
              <w:jc w:val="center"/>
              <w:rPr>
                <w:lang w:eastAsia="zh-CN"/>
              </w:rPr>
            </w:pPr>
          </w:p>
        </w:tc>
        <w:tc>
          <w:tcPr>
            <w:tcW w:w="0" w:type="dxa"/>
            <w:vMerge/>
            <w:shd w:val="clear" w:color="auto" w:fill="F2F2F2" w:themeFill="background1" w:themeFillShade="F2"/>
            <w:vAlign w:val="center"/>
            <w:hideMark/>
          </w:tcPr>
          <w:p w14:paraId="3565CCC9" w14:textId="77777777" w:rsidR="00654AC0" w:rsidRPr="00AB7C80" w:rsidRDefault="00654AC0" w:rsidP="00654AC0">
            <w:pPr>
              <w:spacing w:after="0"/>
              <w:jc w:val="center"/>
              <w:rPr>
                <w:lang w:eastAsia="zh-CN"/>
              </w:rPr>
            </w:pPr>
          </w:p>
        </w:tc>
        <w:tc>
          <w:tcPr>
            <w:tcW w:w="0" w:type="dxa"/>
            <w:shd w:val="clear" w:color="auto" w:fill="F2F2F2" w:themeFill="background1" w:themeFillShade="F2"/>
            <w:vAlign w:val="center"/>
            <w:hideMark/>
          </w:tcPr>
          <w:p w14:paraId="1D6DF9F6" w14:textId="77777777" w:rsidR="00654AC0" w:rsidRPr="00AB7C80" w:rsidRDefault="00654AC0" w:rsidP="00654AC0">
            <w:pPr>
              <w:spacing w:after="0"/>
              <w:jc w:val="center"/>
              <w:rPr>
                <w:lang w:eastAsia="zh-CN"/>
              </w:rPr>
            </w:pPr>
            <w:r w:rsidRPr="00AB7C80">
              <w:rPr>
                <w:b/>
                <w:bCs/>
                <w:lang w:eastAsia="zh-CN"/>
              </w:rPr>
              <w:t>9</w:t>
            </w:r>
          </w:p>
        </w:tc>
        <w:tc>
          <w:tcPr>
            <w:tcW w:w="0" w:type="dxa"/>
            <w:vAlign w:val="center"/>
            <w:hideMark/>
          </w:tcPr>
          <w:p w14:paraId="1F1B1C06" w14:textId="77777777" w:rsidR="00654AC0" w:rsidRPr="00AB7C80" w:rsidRDefault="00654AC0" w:rsidP="00654AC0">
            <w:pPr>
              <w:spacing w:after="0"/>
              <w:jc w:val="center"/>
              <w:rPr>
                <w:lang w:eastAsia="zh-CN"/>
              </w:rPr>
            </w:pPr>
            <w:r w:rsidRPr="00AB7C80">
              <w:rPr>
                <w:lang w:eastAsia="zh-CN"/>
              </w:rPr>
              <w:t>2.1</w:t>
            </w:r>
          </w:p>
        </w:tc>
        <w:tc>
          <w:tcPr>
            <w:tcW w:w="0" w:type="dxa"/>
            <w:vAlign w:val="center"/>
            <w:hideMark/>
          </w:tcPr>
          <w:p w14:paraId="6E0EDADC" w14:textId="77777777" w:rsidR="00654AC0" w:rsidRPr="00AB7C80" w:rsidRDefault="00654AC0" w:rsidP="00654AC0">
            <w:pPr>
              <w:spacing w:after="0"/>
              <w:jc w:val="center"/>
              <w:rPr>
                <w:lang w:eastAsia="zh-CN"/>
              </w:rPr>
            </w:pPr>
            <w:r w:rsidRPr="00AB7C80">
              <w:rPr>
                <w:lang w:eastAsia="zh-CN"/>
              </w:rPr>
              <w:t>3.4</w:t>
            </w:r>
          </w:p>
        </w:tc>
        <w:tc>
          <w:tcPr>
            <w:tcW w:w="0" w:type="dxa"/>
            <w:vAlign w:val="center"/>
            <w:hideMark/>
          </w:tcPr>
          <w:p w14:paraId="4AEF0B1B" w14:textId="77777777" w:rsidR="00654AC0" w:rsidRPr="00AB7C80" w:rsidRDefault="00654AC0" w:rsidP="00654AC0">
            <w:pPr>
              <w:spacing w:after="0"/>
              <w:jc w:val="center"/>
              <w:rPr>
                <w:lang w:eastAsia="zh-CN"/>
              </w:rPr>
            </w:pPr>
            <w:r w:rsidRPr="00AB7C80">
              <w:rPr>
                <w:lang w:eastAsia="zh-CN"/>
              </w:rPr>
              <w:t>3.4</w:t>
            </w:r>
          </w:p>
        </w:tc>
        <w:tc>
          <w:tcPr>
            <w:tcW w:w="0" w:type="dxa"/>
            <w:vAlign w:val="center"/>
            <w:hideMark/>
          </w:tcPr>
          <w:p w14:paraId="4F89D4E9" w14:textId="77777777" w:rsidR="00654AC0" w:rsidRPr="00AB7C80" w:rsidRDefault="00654AC0" w:rsidP="00654AC0">
            <w:pPr>
              <w:spacing w:after="0"/>
              <w:jc w:val="center"/>
              <w:rPr>
                <w:lang w:eastAsia="zh-CN"/>
              </w:rPr>
            </w:pPr>
            <w:r w:rsidRPr="00AB7C80">
              <w:rPr>
                <w:lang w:eastAsia="zh-CN"/>
              </w:rPr>
              <w:t>1.4</w:t>
            </w:r>
          </w:p>
        </w:tc>
        <w:tc>
          <w:tcPr>
            <w:tcW w:w="0" w:type="dxa"/>
            <w:vAlign w:val="center"/>
            <w:hideMark/>
          </w:tcPr>
          <w:p w14:paraId="75B9E122" w14:textId="77777777" w:rsidR="00654AC0" w:rsidRPr="00AB7C80" w:rsidRDefault="00654AC0" w:rsidP="00654AC0">
            <w:pPr>
              <w:spacing w:after="0"/>
              <w:jc w:val="center"/>
              <w:rPr>
                <w:lang w:eastAsia="zh-CN"/>
              </w:rPr>
            </w:pPr>
            <w:r w:rsidRPr="00AB7C80">
              <w:rPr>
                <w:lang w:eastAsia="zh-CN"/>
              </w:rPr>
              <w:t>0.0</w:t>
            </w:r>
          </w:p>
        </w:tc>
        <w:tc>
          <w:tcPr>
            <w:tcW w:w="0" w:type="dxa"/>
            <w:vAlign w:val="center"/>
            <w:hideMark/>
          </w:tcPr>
          <w:p w14:paraId="76FEC42B" w14:textId="77777777" w:rsidR="00654AC0" w:rsidRPr="00AB7C80" w:rsidRDefault="00654AC0" w:rsidP="00654AC0">
            <w:pPr>
              <w:spacing w:after="0"/>
              <w:jc w:val="center"/>
              <w:rPr>
                <w:lang w:eastAsia="zh-CN"/>
              </w:rPr>
            </w:pPr>
            <w:r w:rsidRPr="00AB7C80">
              <w:rPr>
                <w:lang w:eastAsia="zh-CN"/>
              </w:rPr>
              <w:t>0.9</w:t>
            </w:r>
          </w:p>
        </w:tc>
        <w:tc>
          <w:tcPr>
            <w:tcW w:w="0" w:type="dxa"/>
            <w:vAlign w:val="center"/>
            <w:hideMark/>
          </w:tcPr>
          <w:p w14:paraId="26B89857" w14:textId="77777777" w:rsidR="00654AC0" w:rsidRPr="00AB7C80" w:rsidRDefault="00654AC0" w:rsidP="00654AC0">
            <w:pPr>
              <w:spacing w:after="0"/>
              <w:jc w:val="center"/>
              <w:rPr>
                <w:lang w:eastAsia="zh-CN"/>
              </w:rPr>
            </w:pPr>
            <w:r w:rsidRPr="00AB7C80">
              <w:rPr>
                <w:lang w:eastAsia="zh-CN"/>
              </w:rPr>
              <w:t>1.6</w:t>
            </w:r>
          </w:p>
        </w:tc>
        <w:tc>
          <w:tcPr>
            <w:tcW w:w="0" w:type="dxa"/>
            <w:vAlign w:val="center"/>
            <w:hideMark/>
          </w:tcPr>
          <w:p w14:paraId="12B8F8AE" w14:textId="77777777" w:rsidR="00654AC0" w:rsidRPr="00AB7C80" w:rsidRDefault="00654AC0" w:rsidP="00654AC0">
            <w:pPr>
              <w:spacing w:after="0"/>
              <w:jc w:val="center"/>
              <w:rPr>
                <w:lang w:eastAsia="zh-CN"/>
              </w:rPr>
            </w:pPr>
            <w:r w:rsidRPr="00AB7C80">
              <w:rPr>
                <w:lang w:eastAsia="zh-CN"/>
              </w:rPr>
              <w:t>1.6</w:t>
            </w:r>
          </w:p>
        </w:tc>
        <w:tc>
          <w:tcPr>
            <w:tcW w:w="0" w:type="dxa"/>
            <w:vAlign w:val="center"/>
            <w:hideMark/>
          </w:tcPr>
          <w:p w14:paraId="5D28F217" w14:textId="77777777" w:rsidR="00654AC0" w:rsidRPr="00AB7C80" w:rsidRDefault="00654AC0" w:rsidP="00654AC0">
            <w:pPr>
              <w:spacing w:after="0"/>
              <w:jc w:val="center"/>
              <w:rPr>
                <w:lang w:eastAsia="zh-CN"/>
              </w:rPr>
            </w:pPr>
            <w:r w:rsidRPr="00AB7C80">
              <w:rPr>
                <w:lang w:eastAsia="zh-CN"/>
              </w:rPr>
              <w:t>0.8</w:t>
            </w:r>
          </w:p>
        </w:tc>
        <w:tc>
          <w:tcPr>
            <w:tcW w:w="0" w:type="dxa"/>
            <w:vAlign w:val="center"/>
            <w:hideMark/>
          </w:tcPr>
          <w:p w14:paraId="06DC561E" w14:textId="77777777" w:rsidR="00654AC0" w:rsidRPr="00AB7C80" w:rsidRDefault="00654AC0" w:rsidP="00654AC0">
            <w:pPr>
              <w:spacing w:after="0"/>
              <w:jc w:val="center"/>
              <w:rPr>
                <w:lang w:eastAsia="zh-CN"/>
              </w:rPr>
            </w:pPr>
            <w:r w:rsidRPr="00AB7C80">
              <w:rPr>
                <w:lang w:eastAsia="zh-CN"/>
              </w:rPr>
              <w:t>0.0</w:t>
            </w:r>
          </w:p>
        </w:tc>
      </w:tr>
    </w:tbl>
    <w:p w14:paraId="3738398E" w14:textId="77777777" w:rsidR="00654AC0" w:rsidRDefault="00654AC0" w:rsidP="00654AC0">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654AC0" w14:paraId="654526FD" w14:textId="77777777" w:rsidTr="00654AC0">
        <w:trPr>
          <w:jc w:val="center"/>
        </w:trPr>
        <w:tc>
          <w:tcPr>
            <w:tcW w:w="4675" w:type="dxa"/>
          </w:tcPr>
          <w:p w14:paraId="0304D0F6" w14:textId="77777777" w:rsidR="00654AC0" w:rsidRDefault="00654AC0" w:rsidP="00654AC0">
            <w:pPr>
              <w:jc w:val="center"/>
              <w:rPr>
                <w:b/>
                <w:bCs/>
              </w:rPr>
            </w:pPr>
            <w:r w:rsidRPr="00E54F09">
              <w:rPr>
                <w:b/>
                <w:bCs/>
                <w:noProof/>
              </w:rPr>
              <w:drawing>
                <wp:inline distT="0" distB="0" distL="0" distR="0" wp14:anchorId="1F2B5944" wp14:editId="5D0C520E">
                  <wp:extent cx="2743200" cy="2057400"/>
                  <wp:effectExtent l="0" t="0" r="0" b="0"/>
                  <wp:docPr id="20" name="Picture 20">
                    <a:extLst xmlns:a="http://schemas.openxmlformats.org/drawingml/2006/main">
                      <a:ext uri="{FF2B5EF4-FFF2-40B4-BE49-F238E27FC236}">
                        <a16:creationId xmlns:a16="http://schemas.microsoft.com/office/drawing/2014/main" id="{187BEF3A-2C83-497F-AA08-8CC3BAE1B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87BEF3A-2C83-497F-AA08-8CC3BAE1B3BA}"/>
                              </a:ext>
                            </a:extLst>
                          </pic:cNvPr>
                          <pic:cNvPicPr>
                            <a:picLocks noChangeAspect="1"/>
                          </pic:cNvPicPr>
                        </pic:nvPicPr>
                        <pic:blipFill>
                          <a:blip r:embed="rId30"/>
                          <a:stretch>
                            <a:fillRect/>
                          </a:stretch>
                        </pic:blipFill>
                        <pic:spPr>
                          <a:xfrm>
                            <a:off x="0" y="0"/>
                            <a:ext cx="2743200" cy="2057400"/>
                          </a:xfrm>
                          <a:prstGeom prst="rect">
                            <a:avLst/>
                          </a:prstGeom>
                        </pic:spPr>
                      </pic:pic>
                    </a:graphicData>
                  </a:graphic>
                </wp:inline>
              </w:drawing>
            </w:r>
          </w:p>
          <w:p w14:paraId="6AD10EB5" w14:textId="655E7AB9" w:rsidR="00654AC0" w:rsidRPr="004E3A91" w:rsidRDefault="00654AC0" w:rsidP="00654AC0">
            <w:pPr>
              <w:jc w:val="center"/>
              <w:rPr>
                <w:b/>
                <w:bCs/>
                <w:lang w:eastAsia="zh-CN"/>
              </w:rPr>
            </w:pPr>
            <w:bookmarkStart w:id="82" w:name="_Ref7103701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17</w:t>
            </w:r>
            <w:r w:rsidRPr="004E3A91">
              <w:rPr>
                <w:b/>
                <w:bCs/>
              </w:rPr>
              <w:fldChar w:fldCharType="end"/>
            </w:r>
            <w:bookmarkEnd w:id="82"/>
            <w:r w:rsidRPr="004E3A91">
              <w:rPr>
                <w:b/>
                <w:bCs/>
              </w:rPr>
              <w:t>: Hopping for TDL-A, 1Rx, MCS0</w:t>
            </w:r>
          </w:p>
        </w:tc>
        <w:tc>
          <w:tcPr>
            <w:tcW w:w="4675" w:type="dxa"/>
          </w:tcPr>
          <w:p w14:paraId="712E2F70" w14:textId="77777777" w:rsidR="00654AC0" w:rsidRDefault="00654AC0" w:rsidP="00654AC0">
            <w:pPr>
              <w:jc w:val="center"/>
              <w:rPr>
                <w:b/>
                <w:bCs/>
              </w:rPr>
            </w:pPr>
            <w:r w:rsidRPr="00E54F09">
              <w:rPr>
                <w:b/>
                <w:bCs/>
                <w:noProof/>
              </w:rPr>
              <w:drawing>
                <wp:inline distT="0" distB="0" distL="0" distR="0" wp14:anchorId="3CB4C072" wp14:editId="7D47BBB0">
                  <wp:extent cx="2743200" cy="2057400"/>
                  <wp:effectExtent l="0" t="0" r="0" b="0"/>
                  <wp:docPr id="3" name="Picture 5">
                    <a:extLst xmlns:a="http://schemas.openxmlformats.org/drawingml/2006/main">
                      <a:ext uri="{FF2B5EF4-FFF2-40B4-BE49-F238E27FC236}">
                        <a16:creationId xmlns:a16="http://schemas.microsoft.com/office/drawing/2014/main" id="{43325A48-A690-4B1A-8BCC-BFCEED15D7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3325A48-A690-4B1A-8BCC-BFCEED15D760}"/>
                              </a:ext>
                            </a:extLst>
                          </pic:cNvPr>
                          <pic:cNvPicPr>
                            <a:picLocks noChangeAspect="1"/>
                          </pic:cNvPicPr>
                        </pic:nvPicPr>
                        <pic:blipFill>
                          <a:blip r:embed="rId31"/>
                          <a:stretch>
                            <a:fillRect/>
                          </a:stretch>
                        </pic:blipFill>
                        <pic:spPr>
                          <a:xfrm>
                            <a:off x="0" y="0"/>
                            <a:ext cx="2743200" cy="2057400"/>
                          </a:xfrm>
                          <a:prstGeom prst="rect">
                            <a:avLst/>
                          </a:prstGeom>
                        </pic:spPr>
                      </pic:pic>
                    </a:graphicData>
                  </a:graphic>
                </wp:inline>
              </w:drawing>
            </w:r>
          </w:p>
          <w:p w14:paraId="13DECC02" w14:textId="009BE35F"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18</w:t>
            </w:r>
            <w:r w:rsidRPr="004E3A91">
              <w:rPr>
                <w:b/>
                <w:bCs/>
              </w:rPr>
              <w:fldChar w:fldCharType="end"/>
            </w:r>
            <w:r w:rsidRPr="004E3A91">
              <w:rPr>
                <w:b/>
                <w:bCs/>
              </w:rPr>
              <w:t>: Hopping for CDL-A, 1Rx, MCS0</w:t>
            </w:r>
          </w:p>
        </w:tc>
      </w:tr>
      <w:tr w:rsidR="00654AC0" w14:paraId="77EAE3AB" w14:textId="77777777" w:rsidTr="00654AC0">
        <w:trPr>
          <w:jc w:val="center"/>
        </w:trPr>
        <w:tc>
          <w:tcPr>
            <w:tcW w:w="4675" w:type="dxa"/>
          </w:tcPr>
          <w:p w14:paraId="28F5B5F1" w14:textId="77777777" w:rsidR="00654AC0" w:rsidRDefault="00654AC0" w:rsidP="00654AC0">
            <w:pPr>
              <w:jc w:val="center"/>
              <w:rPr>
                <w:b/>
                <w:bCs/>
              </w:rPr>
            </w:pPr>
            <w:r w:rsidRPr="00C85094">
              <w:rPr>
                <w:b/>
                <w:bCs/>
                <w:noProof/>
              </w:rPr>
              <w:drawing>
                <wp:inline distT="0" distB="0" distL="0" distR="0" wp14:anchorId="43F84CD1" wp14:editId="27A7CDC3">
                  <wp:extent cx="2743200" cy="2057400"/>
                  <wp:effectExtent l="0" t="0" r="0" b="0"/>
                  <wp:docPr id="28" name="Picture 3">
                    <a:extLst xmlns:a="http://schemas.openxmlformats.org/drawingml/2006/main">
                      <a:ext uri="{FF2B5EF4-FFF2-40B4-BE49-F238E27FC236}">
                        <a16:creationId xmlns:a16="http://schemas.microsoft.com/office/drawing/2014/main" id="{5B7D1E72-4C12-4298-B415-3B891B0D9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B7D1E72-4C12-4298-B415-3B891B0D9DA3}"/>
                              </a:ext>
                            </a:extLst>
                          </pic:cNvPr>
                          <pic:cNvPicPr>
                            <a:picLocks noChangeAspect="1"/>
                          </pic:cNvPicPr>
                        </pic:nvPicPr>
                        <pic:blipFill>
                          <a:blip r:embed="rId32"/>
                          <a:stretch>
                            <a:fillRect/>
                          </a:stretch>
                        </pic:blipFill>
                        <pic:spPr>
                          <a:xfrm>
                            <a:off x="0" y="0"/>
                            <a:ext cx="2743200" cy="2057400"/>
                          </a:xfrm>
                          <a:prstGeom prst="rect">
                            <a:avLst/>
                          </a:prstGeom>
                        </pic:spPr>
                      </pic:pic>
                    </a:graphicData>
                  </a:graphic>
                </wp:inline>
              </w:drawing>
            </w:r>
          </w:p>
          <w:p w14:paraId="7551A5F4" w14:textId="796C2CBB"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19</w:t>
            </w:r>
            <w:r w:rsidRPr="004E3A91">
              <w:rPr>
                <w:b/>
                <w:bCs/>
              </w:rPr>
              <w:fldChar w:fldCharType="end"/>
            </w:r>
            <w:r w:rsidRPr="004E3A91">
              <w:rPr>
                <w:b/>
                <w:bCs/>
              </w:rPr>
              <w:t>: Hopping for TDL-A, 1Rx, MCS9</w:t>
            </w:r>
          </w:p>
        </w:tc>
        <w:tc>
          <w:tcPr>
            <w:tcW w:w="4675" w:type="dxa"/>
          </w:tcPr>
          <w:p w14:paraId="585885D0" w14:textId="77777777" w:rsidR="00654AC0" w:rsidRDefault="00654AC0" w:rsidP="00654AC0">
            <w:pPr>
              <w:jc w:val="center"/>
              <w:rPr>
                <w:b/>
                <w:bCs/>
              </w:rPr>
            </w:pPr>
            <w:r w:rsidRPr="00C85094">
              <w:rPr>
                <w:b/>
                <w:bCs/>
                <w:noProof/>
              </w:rPr>
              <w:drawing>
                <wp:inline distT="0" distB="0" distL="0" distR="0" wp14:anchorId="6B8D7187" wp14:editId="2C493105">
                  <wp:extent cx="2743200" cy="2057400"/>
                  <wp:effectExtent l="0" t="0" r="0" b="0"/>
                  <wp:docPr id="30" name="Picture 4">
                    <a:extLst xmlns:a="http://schemas.openxmlformats.org/drawingml/2006/main">
                      <a:ext uri="{FF2B5EF4-FFF2-40B4-BE49-F238E27FC236}">
                        <a16:creationId xmlns:a16="http://schemas.microsoft.com/office/drawing/2014/main" id="{ACE44992-7492-4EE8-9677-7E006C60A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CE44992-7492-4EE8-9677-7E006C60AE3E}"/>
                              </a:ext>
                            </a:extLst>
                          </pic:cNvPr>
                          <pic:cNvPicPr>
                            <a:picLocks noChangeAspect="1"/>
                          </pic:cNvPicPr>
                        </pic:nvPicPr>
                        <pic:blipFill>
                          <a:blip r:embed="rId33"/>
                          <a:stretch>
                            <a:fillRect/>
                          </a:stretch>
                        </pic:blipFill>
                        <pic:spPr>
                          <a:xfrm>
                            <a:off x="0" y="0"/>
                            <a:ext cx="2743200" cy="2057400"/>
                          </a:xfrm>
                          <a:prstGeom prst="rect">
                            <a:avLst/>
                          </a:prstGeom>
                        </pic:spPr>
                      </pic:pic>
                    </a:graphicData>
                  </a:graphic>
                </wp:inline>
              </w:drawing>
            </w:r>
          </w:p>
          <w:p w14:paraId="57126649" w14:textId="1C829A73"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20</w:t>
            </w:r>
            <w:r w:rsidRPr="004E3A91">
              <w:rPr>
                <w:b/>
                <w:bCs/>
              </w:rPr>
              <w:fldChar w:fldCharType="end"/>
            </w:r>
            <w:r w:rsidRPr="004E3A91">
              <w:rPr>
                <w:b/>
                <w:bCs/>
              </w:rPr>
              <w:t>: Hopping for CDL-A, 1Rx, MCS9</w:t>
            </w:r>
          </w:p>
        </w:tc>
      </w:tr>
      <w:tr w:rsidR="00654AC0" w14:paraId="7ACF9940" w14:textId="77777777" w:rsidTr="00654AC0">
        <w:trPr>
          <w:jc w:val="center"/>
        </w:trPr>
        <w:tc>
          <w:tcPr>
            <w:tcW w:w="4675" w:type="dxa"/>
          </w:tcPr>
          <w:p w14:paraId="092D1F92" w14:textId="77777777" w:rsidR="00654AC0" w:rsidRDefault="00654AC0" w:rsidP="00654AC0">
            <w:pPr>
              <w:jc w:val="center"/>
              <w:rPr>
                <w:b/>
                <w:bCs/>
              </w:rPr>
            </w:pPr>
            <w:r w:rsidRPr="00A04F9D">
              <w:rPr>
                <w:b/>
                <w:bCs/>
                <w:noProof/>
              </w:rPr>
              <w:lastRenderedPageBreak/>
              <w:drawing>
                <wp:inline distT="0" distB="0" distL="0" distR="0" wp14:anchorId="0EEA52BA" wp14:editId="4E746F1A">
                  <wp:extent cx="2743200" cy="2057400"/>
                  <wp:effectExtent l="0" t="0" r="0" b="0"/>
                  <wp:docPr id="31" name="Picture 3">
                    <a:extLst xmlns:a="http://schemas.openxmlformats.org/drawingml/2006/main">
                      <a:ext uri="{FF2B5EF4-FFF2-40B4-BE49-F238E27FC236}">
                        <a16:creationId xmlns:a16="http://schemas.microsoft.com/office/drawing/2014/main" id="{E1C2B0B2-53DE-4808-AAA7-8B9DBD7AA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1C2B0B2-53DE-4808-AAA7-8B9DBD7AA80F}"/>
                              </a:ext>
                            </a:extLst>
                          </pic:cNvPr>
                          <pic:cNvPicPr>
                            <a:picLocks noChangeAspect="1"/>
                          </pic:cNvPicPr>
                        </pic:nvPicPr>
                        <pic:blipFill>
                          <a:blip r:embed="rId34"/>
                          <a:stretch>
                            <a:fillRect/>
                          </a:stretch>
                        </pic:blipFill>
                        <pic:spPr>
                          <a:xfrm>
                            <a:off x="0" y="0"/>
                            <a:ext cx="2743200" cy="2057400"/>
                          </a:xfrm>
                          <a:prstGeom prst="rect">
                            <a:avLst/>
                          </a:prstGeom>
                        </pic:spPr>
                      </pic:pic>
                    </a:graphicData>
                  </a:graphic>
                </wp:inline>
              </w:drawing>
            </w:r>
          </w:p>
          <w:p w14:paraId="2320CEAD" w14:textId="4B800FB4"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21</w:t>
            </w:r>
            <w:r w:rsidRPr="004E3A91">
              <w:rPr>
                <w:b/>
                <w:bCs/>
              </w:rPr>
              <w:fldChar w:fldCharType="end"/>
            </w:r>
            <w:r w:rsidRPr="004E3A91">
              <w:rPr>
                <w:b/>
                <w:bCs/>
              </w:rPr>
              <w:t>: Hopping for TDL-A, 2Rx, MCS0</w:t>
            </w:r>
          </w:p>
        </w:tc>
        <w:tc>
          <w:tcPr>
            <w:tcW w:w="4675" w:type="dxa"/>
          </w:tcPr>
          <w:p w14:paraId="3CA583E3" w14:textId="77777777" w:rsidR="00654AC0" w:rsidRDefault="00654AC0" w:rsidP="00654AC0">
            <w:pPr>
              <w:jc w:val="center"/>
              <w:rPr>
                <w:b/>
                <w:bCs/>
              </w:rPr>
            </w:pPr>
            <w:r w:rsidRPr="00A04F9D">
              <w:rPr>
                <w:b/>
                <w:bCs/>
                <w:noProof/>
              </w:rPr>
              <w:drawing>
                <wp:inline distT="0" distB="0" distL="0" distR="0" wp14:anchorId="63D727DD" wp14:editId="502126F2">
                  <wp:extent cx="2743200" cy="2057400"/>
                  <wp:effectExtent l="0" t="0" r="0" b="0"/>
                  <wp:docPr id="15" name="Picture 4">
                    <a:extLst xmlns:a="http://schemas.openxmlformats.org/drawingml/2006/main">
                      <a:ext uri="{FF2B5EF4-FFF2-40B4-BE49-F238E27FC236}">
                        <a16:creationId xmlns:a16="http://schemas.microsoft.com/office/drawing/2014/main" id="{172A40DC-4757-40E0-AD21-C9A88396B7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2A40DC-4757-40E0-AD21-C9A88396B7B6}"/>
                              </a:ext>
                            </a:extLst>
                          </pic:cNvPr>
                          <pic:cNvPicPr>
                            <a:picLocks noChangeAspect="1"/>
                          </pic:cNvPicPr>
                        </pic:nvPicPr>
                        <pic:blipFill>
                          <a:blip r:embed="rId35"/>
                          <a:stretch>
                            <a:fillRect/>
                          </a:stretch>
                        </pic:blipFill>
                        <pic:spPr>
                          <a:xfrm>
                            <a:off x="0" y="0"/>
                            <a:ext cx="2743200" cy="2057400"/>
                          </a:xfrm>
                          <a:prstGeom prst="rect">
                            <a:avLst/>
                          </a:prstGeom>
                        </pic:spPr>
                      </pic:pic>
                    </a:graphicData>
                  </a:graphic>
                </wp:inline>
              </w:drawing>
            </w:r>
          </w:p>
          <w:p w14:paraId="34C1686B" w14:textId="25061C12"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22</w:t>
            </w:r>
            <w:r w:rsidRPr="004E3A91">
              <w:rPr>
                <w:b/>
                <w:bCs/>
              </w:rPr>
              <w:fldChar w:fldCharType="end"/>
            </w:r>
            <w:r w:rsidRPr="004E3A91">
              <w:rPr>
                <w:b/>
                <w:bCs/>
              </w:rPr>
              <w:t>: Hopping for CDL-A, 2Rx, MCS0</w:t>
            </w:r>
          </w:p>
        </w:tc>
      </w:tr>
      <w:tr w:rsidR="00654AC0" w14:paraId="6CE8127F" w14:textId="77777777" w:rsidTr="00654AC0">
        <w:trPr>
          <w:jc w:val="center"/>
        </w:trPr>
        <w:tc>
          <w:tcPr>
            <w:tcW w:w="4675" w:type="dxa"/>
          </w:tcPr>
          <w:p w14:paraId="093717ED" w14:textId="77777777" w:rsidR="00654AC0" w:rsidRDefault="00654AC0" w:rsidP="00654AC0">
            <w:pPr>
              <w:jc w:val="center"/>
              <w:rPr>
                <w:b/>
                <w:bCs/>
              </w:rPr>
            </w:pPr>
            <w:r w:rsidRPr="002C4F43">
              <w:rPr>
                <w:b/>
                <w:bCs/>
                <w:noProof/>
              </w:rPr>
              <w:drawing>
                <wp:inline distT="0" distB="0" distL="0" distR="0" wp14:anchorId="22DFEDB4" wp14:editId="03AED96D">
                  <wp:extent cx="2743200" cy="2057400"/>
                  <wp:effectExtent l="0" t="0" r="0" b="0"/>
                  <wp:docPr id="13" name="Picture 3">
                    <a:extLst xmlns:a="http://schemas.openxmlformats.org/drawingml/2006/main">
                      <a:ext uri="{FF2B5EF4-FFF2-40B4-BE49-F238E27FC236}">
                        <a16:creationId xmlns:a16="http://schemas.microsoft.com/office/drawing/2014/main" id="{4D0A75AC-DC0B-4033-B971-3EF2EBC03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0A75AC-DC0B-4033-B971-3EF2EBC03197}"/>
                              </a:ext>
                            </a:extLst>
                          </pic:cNvPr>
                          <pic:cNvPicPr>
                            <a:picLocks noChangeAspect="1"/>
                          </pic:cNvPicPr>
                        </pic:nvPicPr>
                        <pic:blipFill>
                          <a:blip r:embed="rId36"/>
                          <a:stretch>
                            <a:fillRect/>
                          </a:stretch>
                        </pic:blipFill>
                        <pic:spPr>
                          <a:xfrm>
                            <a:off x="0" y="0"/>
                            <a:ext cx="2743200" cy="2057400"/>
                          </a:xfrm>
                          <a:prstGeom prst="rect">
                            <a:avLst/>
                          </a:prstGeom>
                        </pic:spPr>
                      </pic:pic>
                    </a:graphicData>
                  </a:graphic>
                </wp:inline>
              </w:drawing>
            </w:r>
          </w:p>
          <w:p w14:paraId="219D9353" w14:textId="1B9DC46B" w:rsidR="00654AC0" w:rsidRPr="004E3A91" w:rsidRDefault="00654AC0" w:rsidP="00654AC0">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23</w:t>
            </w:r>
            <w:r w:rsidRPr="004E3A91">
              <w:rPr>
                <w:b/>
                <w:bCs/>
              </w:rPr>
              <w:fldChar w:fldCharType="end"/>
            </w:r>
            <w:r w:rsidRPr="004E3A91">
              <w:rPr>
                <w:b/>
                <w:bCs/>
              </w:rPr>
              <w:t>: Hopping for TDL-A, 2Rx, MCS9</w:t>
            </w:r>
          </w:p>
        </w:tc>
        <w:tc>
          <w:tcPr>
            <w:tcW w:w="4675" w:type="dxa"/>
          </w:tcPr>
          <w:p w14:paraId="3529A1C8" w14:textId="77777777" w:rsidR="00654AC0" w:rsidRDefault="00654AC0" w:rsidP="00654AC0">
            <w:pPr>
              <w:jc w:val="center"/>
              <w:rPr>
                <w:b/>
                <w:bCs/>
              </w:rPr>
            </w:pPr>
            <w:r w:rsidRPr="002C4F43">
              <w:rPr>
                <w:b/>
                <w:bCs/>
                <w:noProof/>
              </w:rPr>
              <w:drawing>
                <wp:inline distT="0" distB="0" distL="0" distR="0" wp14:anchorId="65D7E590" wp14:editId="268EC3A5">
                  <wp:extent cx="2743200" cy="2057400"/>
                  <wp:effectExtent l="0" t="0" r="0" b="0"/>
                  <wp:docPr id="14" name="Picture 4">
                    <a:extLst xmlns:a="http://schemas.openxmlformats.org/drawingml/2006/main">
                      <a:ext uri="{FF2B5EF4-FFF2-40B4-BE49-F238E27FC236}">
                        <a16:creationId xmlns:a16="http://schemas.microsoft.com/office/drawing/2014/main" id="{F7D59EBB-3E3A-4D37-9B37-299EFDBBF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7D59EBB-3E3A-4D37-9B37-299EFDBBF0AD}"/>
                              </a:ext>
                            </a:extLst>
                          </pic:cNvPr>
                          <pic:cNvPicPr>
                            <a:picLocks noChangeAspect="1"/>
                          </pic:cNvPicPr>
                        </pic:nvPicPr>
                        <pic:blipFill>
                          <a:blip r:embed="rId37"/>
                          <a:stretch>
                            <a:fillRect/>
                          </a:stretch>
                        </pic:blipFill>
                        <pic:spPr>
                          <a:xfrm>
                            <a:off x="0" y="0"/>
                            <a:ext cx="2743200" cy="2057400"/>
                          </a:xfrm>
                          <a:prstGeom prst="rect">
                            <a:avLst/>
                          </a:prstGeom>
                        </pic:spPr>
                      </pic:pic>
                    </a:graphicData>
                  </a:graphic>
                </wp:inline>
              </w:drawing>
            </w:r>
          </w:p>
          <w:p w14:paraId="19304C33" w14:textId="4195E19E" w:rsidR="00654AC0" w:rsidRPr="004E3A91" w:rsidRDefault="00654AC0" w:rsidP="00654AC0">
            <w:pPr>
              <w:jc w:val="center"/>
              <w:rPr>
                <w:b/>
                <w:bCs/>
                <w:lang w:eastAsia="zh-CN"/>
              </w:rPr>
            </w:pPr>
            <w:bookmarkStart w:id="83" w:name="_Ref68096965"/>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5135FC">
              <w:rPr>
                <w:b/>
                <w:bCs/>
                <w:noProof/>
              </w:rPr>
              <w:t>24</w:t>
            </w:r>
            <w:r w:rsidRPr="004E3A91">
              <w:rPr>
                <w:b/>
                <w:bCs/>
              </w:rPr>
              <w:fldChar w:fldCharType="end"/>
            </w:r>
            <w:bookmarkEnd w:id="83"/>
            <w:r w:rsidRPr="004E3A91">
              <w:rPr>
                <w:b/>
                <w:bCs/>
              </w:rPr>
              <w:t>: Hopping for CDL-A, 2Rx, MCS9</w:t>
            </w:r>
          </w:p>
        </w:tc>
      </w:tr>
    </w:tbl>
    <w:p w14:paraId="1E1A8767" w14:textId="77777777" w:rsidR="00654AC0" w:rsidRPr="00FB7222" w:rsidRDefault="00654AC0" w:rsidP="00654AC0">
      <w:pPr>
        <w:rPr>
          <w:lang w:eastAsia="zh-CN"/>
        </w:rPr>
      </w:pPr>
    </w:p>
    <w:p w14:paraId="7AC9383B" w14:textId="77777777" w:rsidR="00654AC0" w:rsidRPr="00C12930" w:rsidRDefault="00654AC0" w:rsidP="00654AC0">
      <w:pPr>
        <w:pStyle w:val="Heading3"/>
        <w:rPr>
          <w:lang w:eastAsia="zh-CN"/>
        </w:rPr>
      </w:pPr>
      <w:r>
        <w:rPr>
          <w:lang w:eastAsia="zh-CN"/>
        </w:rPr>
        <w:t>UL System</w:t>
      </w:r>
      <w:r w:rsidRPr="00C12930">
        <w:rPr>
          <w:lang w:eastAsia="zh-CN"/>
        </w:rPr>
        <w:t>-level Simulations</w:t>
      </w:r>
    </w:p>
    <w:p w14:paraId="147F2A05" w14:textId="77777777" w:rsidR="00654AC0" w:rsidRDefault="00654AC0" w:rsidP="00654AC0">
      <w:pPr>
        <w:jc w:val="both"/>
        <w:rPr>
          <w:lang w:eastAsia="zh-CN"/>
        </w:rPr>
      </w:pPr>
      <w:r>
        <w:rPr>
          <w:lang w:eastAsia="zh-CN"/>
        </w:rPr>
        <w:t>The following assumptions were used for the UL SLS:</w:t>
      </w:r>
    </w:p>
    <w:tbl>
      <w:tblPr>
        <w:tblStyle w:val="PlainTable1"/>
        <w:tblW w:w="8725" w:type="dxa"/>
        <w:jc w:val="center"/>
        <w:tblLook w:val="0620" w:firstRow="1" w:lastRow="0" w:firstColumn="0" w:lastColumn="0" w:noHBand="1" w:noVBand="1"/>
      </w:tblPr>
      <w:tblGrid>
        <w:gridCol w:w="3325"/>
        <w:gridCol w:w="5400"/>
      </w:tblGrid>
      <w:tr w:rsidR="00654AC0" w:rsidRPr="00C45EFF" w14:paraId="09DE02BB" w14:textId="77777777" w:rsidTr="00654AC0">
        <w:trPr>
          <w:cnfStyle w:val="100000000000" w:firstRow="1" w:lastRow="0" w:firstColumn="0" w:lastColumn="0" w:oddVBand="0" w:evenVBand="0" w:oddHBand="0" w:evenHBand="0" w:firstRowFirstColumn="0" w:firstRowLastColumn="0" w:lastRowFirstColumn="0" w:lastRowLastColumn="0"/>
          <w:trHeight w:val="20"/>
          <w:jc w:val="center"/>
        </w:trPr>
        <w:tc>
          <w:tcPr>
            <w:tcW w:w="3325" w:type="dxa"/>
            <w:shd w:val="clear" w:color="auto" w:fill="F2F2F2" w:themeFill="background1" w:themeFillShade="F2"/>
            <w:hideMark/>
          </w:tcPr>
          <w:p w14:paraId="6D7BBB95" w14:textId="77777777" w:rsidR="00654AC0" w:rsidRPr="00C45EFF" w:rsidRDefault="00654AC0" w:rsidP="00654AC0">
            <w:pPr>
              <w:spacing w:after="0"/>
              <w:jc w:val="both"/>
              <w:rPr>
                <w:lang w:eastAsia="zh-CN"/>
              </w:rPr>
            </w:pPr>
            <w:r w:rsidRPr="00C45EFF">
              <w:rPr>
                <w:lang w:eastAsia="zh-CN"/>
              </w:rPr>
              <w:t>Parameters</w:t>
            </w:r>
          </w:p>
        </w:tc>
        <w:tc>
          <w:tcPr>
            <w:tcW w:w="5400" w:type="dxa"/>
            <w:hideMark/>
          </w:tcPr>
          <w:p w14:paraId="3ED8450E" w14:textId="77777777" w:rsidR="00654AC0" w:rsidRPr="00C45EFF" w:rsidRDefault="00654AC0" w:rsidP="00654AC0">
            <w:pPr>
              <w:spacing w:after="0"/>
              <w:jc w:val="both"/>
              <w:rPr>
                <w:lang w:eastAsia="zh-CN"/>
              </w:rPr>
            </w:pPr>
            <w:r w:rsidRPr="00C45EFF">
              <w:rPr>
                <w:lang w:eastAsia="zh-CN"/>
              </w:rPr>
              <w:t>Value</w:t>
            </w:r>
          </w:p>
        </w:tc>
      </w:tr>
      <w:tr w:rsidR="00654AC0" w:rsidRPr="00C45EFF" w14:paraId="1E2673FD" w14:textId="77777777" w:rsidTr="00654AC0">
        <w:trPr>
          <w:trHeight w:val="20"/>
          <w:jc w:val="center"/>
        </w:trPr>
        <w:tc>
          <w:tcPr>
            <w:tcW w:w="3325" w:type="dxa"/>
            <w:shd w:val="clear" w:color="auto" w:fill="F2F2F2" w:themeFill="background1" w:themeFillShade="F2"/>
            <w:hideMark/>
          </w:tcPr>
          <w:p w14:paraId="251B6ED7" w14:textId="77777777" w:rsidR="00654AC0" w:rsidRPr="00C45EFF" w:rsidRDefault="00654AC0" w:rsidP="00654AC0">
            <w:pPr>
              <w:spacing w:after="0"/>
              <w:jc w:val="both"/>
              <w:rPr>
                <w:lang w:eastAsia="zh-CN"/>
              </w:rPr>
            </w:pPr>
            <w:r w:rsidRPr="00C45EFF">
              <w:rPr>
                <w:lang w:eastAsia="zh-CN"/>
              </w:rPr>
              <w:t>Deployment</w:t>
            </w:r>
          </w:p>
        </w:tc>
        <w:tc>
          <w:tcPr>
            <w:tcW w:w="5400" w:type="dxa"/>
            <w:hideMark/>
          </w:tcPr>
          <w:p w14:paraId="2877FCB5" w14:textId="77777777" w:rsidR="00654AC0" w:rsidRPr="00C45EFF" w:rsidRDefault="00654AC0" w:rsidP="00654AC0">
            <w:pPr>
              <w:spacing w:after="0"/>
              <w:jc w:val="both"/>
              <w:rPr>
                <w:lang w:eastAsia="zh-CN"/>
              </w:rPr>
            </w:pPr>
            <w:r w:rsidRPr="00C45EFF">
              <w:rPr>
                <w:lang w:eastAsia="zh-CN"/>
              </w:rPr>
              <w:t xml:space="preserve">Indoor hotspot (8, 24 UEs/cell), </w:t>
            </w:r>
            <w:proofErr w:type="spellStart"/>
            <w:r w:rsidRPr="00C45EFF">
              <w:rPr>
                <w:lang w:eastAsia="zh-CN"/>
              </w:rPr>
              <w:t>UMi</w:t>
            </w:r>
            <w:proofErr w:type="spellEnd"/>
            <w:r w:rsidRPr="00C45EFF">
              <w:rPr>
                <w:lang w:eastAsia="zh-CN"/>
              </w:rPr>
              <w:t xml:space="preserve"> (10, 20 UEs/cell)</w:t>
            </w:r>
          </w:p>
        </w:tc>
      </w:tr>
      <w:tr w:rsidR="00654AC0" w:rsidRPr="00C45EFF" w14:paraId="3A86F7EB" w14:textId="77777777" w:rsidTr="00654AC0">
        <w:trPr>
          <w:trHeight w:val="20"/>
          <w:jc w:val="center"/>
        </w:trPr>
        <w:tc>
          <w:tcPr>
            <w:tcW w:w="3325" w:type="dxa"/>
            <w:shd w:val="clear" w:color="auto" w:fill="F2F2F2" w:themeFill="background1" w:themeFillShade="F2"/>
            <w:hideMark/>
          </w:tcPr>
          <w:p w14:paraId="443C6848" w14:textId="77777777" w:rsidR="00654AC0" w:rsidRPr="00C45EFF" w:rsidRDefault="00654AC0" w:rsidP="00654AC0">
            <w:pPr>
              <w:spacing w:after="0"/>
              <w:jc w:val="both"/>
              <w:rPr>
                <w:lang w:eastAsia="zh-CN"/>
              </w:rPr>
            </w:pPr>
            <w:r w:rsidRPr="00C45EFF">
              <w:rPr>
                <w:lang w:eastAsia="zh-CN"/>
              </w:rPr>
              <w:t>Beam Management</w:t>
            </w:r>
          </w:p>
        </w:tc>
        <w:tc>
          <w:tcPr>
            <w:tcW w:w="5400" w:type="dxa"/>
            <w:hideMark/>
          </w:tcPr>
          <w:p w14:paraId="5C7974E9" w14:textId="77777777" w:rsidR="00654AC0" w:rsidRPr="00C45EFF" w:rsidRDefault="00654AC0" w:rsidP="00654AC0">
            <w:pPr>
              <w:spacing w:after="0"/>
              <w:jc w:val="both"/>
              <w:rPr>
                <w:lang w:eastAsia="zh-CN"/>
              </w:rPr>
            </w:pPr>
            <w:r w:rsidRPr="00C45EFF">
              <w:rPr>
                <w:lang w:eastAsia="zh-CN"/>
              </w:rPr>
              <w:t>Disabled</w:t>
            </w:r>
          </w:p>
        </w:tc>
      </w:tr>
      <w:tr w:rsidR="00654AC0" w:rsidRPr="00C45EFF" w14:paraId="760D2FCA" w14:textId="77777777" w:rsidTr="00654AC0">
        <w:trPr>
          <w:trHeight w:val="20"/>
          <w:jc w:val="center"/>
        </w:trPr>
        <w:tc>
          <w:tcPr>
            <w:tcW w:w="3325" w:type="dxa"/>
            <w:shd w:val="clear" w:color="auto" w:fill="F2F2F2" w:themeFill="background1" w:themeFillShade="F2"/>
            <w:hideMark/>
          </w:tcPr>
          <w:p w14:paraId="66E1D413" w14:textId="77777777" w:rsidR="00654AC0" w:rsidRPr="00C45EFF" w:rsidRDefault="00654AC0" w:rsidP="00654AC0">
            <w:pPr>
              <w:spacing w:after="0"/>
              <w:jc w:val="both"/>
              <w:rPr>
                <w:lang w:eastAsia="zh-CN"/>
              </w:rPr>
            </w:pPr>
            <w:r w:rsidRPr="00C45EFF">
              <w:rPr>
                <w:lang w:eastAsia="zh-CN"/>
              </w:rPr>
              <w:t>Antenna array</w:t>
            </w:r>
          </w:p>
        </w:tc>
        <w:tc>
          <w:tcPr>
            <w:tcW w:w="5400" w:type="dxa"/>
            <w:hideMark/>
          </w:tcPr>
          <w:p w14:paraId="0091D7B7" w14:textId="77777777" w:rsidR="00654AC0" w:rsidRPr="00C45EFF" w:rsidRDefault="00654AC0" w:rsidP="00654AC0">
            <w:pPr>
              <w:spacing w:after="0"/>
              <w:jc w:val="both"/>
              <w:rPr>
                <w:lang w:eastAsia="zh-CN"/>
              </w:rPr>
            </w:pPr>
            <w:r w:rsidRPr="00C45EFF">
              <w:rPr>
                <w:lang w:eastAsia="zh-CN"/>
              </w:rPr>
              <w:t xml:space="preserve">Indoor hotspot (128), </w:t>
            </w:r>
            <w:proofErr w:type="spellStart"/>
            <w:r w:rsidRPr="00C45EFF">
              <w:rPr>
                <w:lang w:eastAsia="zh-CN"/>
              </w:rPr>
              <w:t>UMi</w:t>
            </w:r>
            <w:proofErr w:type="spellEnd"/>
            <w:r w:rsidRPr="00C45EFF">
              <w:rPr>
                <w:lang w:eastAsia="zh-CN"/>
              </w:rPr>
              <w:t xml:space="preserve"> (256)</w:t>
            </w:r>
          </w:p>
        </w:tc>
      </w:tr>
      <w:tr w:rsidR="00654AC0" w:rsidRPr="00C45EFF" w14:paraId="24C0A834" w14:textId="77777777" w:rsidTr="00654AC0">
        <w:trPr>
          <w:trHeight w:val="20"/>
          <w:jc w:val="center"/>
        </w:trPr>
        <w:tc>
          <w:tcPr>
            <w:tcW w:w="3325" w:type="dxa"/>
            <w:shd w:val="clear" w:color="auto" w:fill="F2F2F2" w:themeFill="background1" w:themeFillShade="F2"/>
            <w:hideMark/>
          </w:tcPr>
          <w:p w14:paraId="72EF4DF2" w14:textId="77777777" w:rsidR="00654AC0" w:rsidRPr="00C45EFF" w:rsidRDefault="00654AC0" w:rsidP="00654AC0">
            <w:pPr>
              <w:spacing w:after="0"/>
              <w:jc w:val="both"/>
              <w:rPr>
                <w:lang w:eastAsia="zh-CN"/>
              </w:rPr>
            </w:pPr>
            <w:r w:rsidRPr="00C45EFF">
              <w:rPr>
                <w:lang w:eastAsia="zh-CN"/>
              </w:rPr>
              <w:t>Allocation BW</w:t>
            </w:r>
          </w:p>
        </w:tc>
        <w:tc>
          <w:tcPr>
            <w:tcW w:w="5400" w:type="dxa"/>
            <w:hideMark/>
          </w:tcPr>
          <w:p w14:paraId="618E2224" w14:textId="77777777" w:rsidR="00654AC0" w:rsidRPr="00C45EFF" w:rsidRDefault="00654AC0" w:rsidP="00654AC0">
            <w:pPr>
              <w:spacing w:after="0"/>
              <w:jc w:val="both"/>
              <w:rPr>
                <w:lang w:eastAsia="zh-CN"/>
              </w:rPr>
            </w:pPr>
            <w:r w:rsidRPr="00C45EFF">
              <w:rPr>
                <w:lang w:eastAsia="zh-CN"/>
              </w:rPr>
              <w:t>20 MHz</w:t>
            </w:r>
          </w:p>
        </w:tc>
      </w:tr>
      <w:tr w:rsidR="00654AC0" w:rsidRPr="00C45EFF" w14:paraId="022352D5" w14:textId="77777777" w:rsidTr="00654AC0">
        <w:trPr>
          <w:trHeight w:val="20"/>
          <w:jc w:val="center"/>
        </w:trPr>
        <w:tc>
          <w:tcPr>
            <w:tcW w:w="3325" w:type="dxa"/>
            <w:shd w:val="clear" w:color="auto" w:fill="F2F2F2" w:themeFill="background1" w:themeFillShade="F2"/>
            <w:hideMark/>
          </w:tcPr>
          <w:p w14:paraId="0E01A6AA" w14:textId="77777777" w:rsidR="00654AC0" w:rsidRPr="00C45EFF" w:rsidRDefault="00654AC0" w:rsidP="00654AC0">
            <w:pPr>
              <w:spacing w:after="0"/>
              <w:jc w:val="both"/>
              <w:rPr>
                <w:lang w:eastAsia="zh-CN"/>
              </w:rPr>
            </w:pPr>
            <w:r w:rsidRPr="00C45EFF">
              <w:rPr>
                <w:lang w:eastAsia="zh-CN"/>
              </w:rPr>
              <w:t>Hopping</w:t>
            </w:r>
          </w:p>
        </w:tc>
        <w:tc>
          <w:tcPr>
            <w:tcW w:w="5400" w:type="dxa"/>
            <w:hideMark/>
          </w:tcPr>
          <w:p w14:paraId="70637E14" w14:textId="77777777" w:rsidR="00654AC0" w:rsidRPr="00C45EFF" w:rsidRDefault="00654AC0" w:rsidP="00654AC0">
            <w:pPr>
              <w:spacing w:after="0"/>
              <w:jc w:val="both"/>
              <w:rPr>
                <w:lang w:eastAsia="zh-CN"/>
              </w:rPr>
            </w:pPr>
            <w:r w:rsidRPr="00C45EFF">
              <w:rPr>
                <w:lang w:eastAsia="zh-CN"/>
              </w:rPr>
              <w:t>Hop over 4 sub-bands</w:t>
            </w:r>
          </w:p>
          <w:p w14:paraId="33E8B98E" w14:textId="77777777" w:rsidR="00654AC0" w:rsidRPr="00C45EFF" w:rsidRDefault="00654AC0" w:rsidP="00654AC0">
            <w:pPr>
              <w:spacing w:after="0"/>
              <w:jc w:val="both"/>
              <w:rPr>
                <w:lang w:eastAsia="zh-CN"/>
              </w:rPr>
            </w:pPr>
            <w:r w:rsidRPr="00C45EFF">
              <w:rPr>
                <w:lang w:eastAsia="zh-CN"/>
              </w:rPr>
              <w:t>(25/100 MHz apart for 100/400 MHz hopping)</w:t>
            </w:r>
          </w:p>
        </w:tc>
      </w:tr>
      <w:tr w:rsidR="00654AC0" w:rsidRPr="00C45EFF" w14:paraId="35EB2100" w14:textId="77777777" w:rsidTr="00654AC0">
        <w:trPr>
          <w:trHeight w:val="20"/>
          <w:jc w:val="center"/>
        </w:trPr>
        <w:tc>
          <w:tcPr>
            <w:tcW w:w="3325" w:type="dxa"/>
            <w:shd w:val="clear" w:color="auto" w:fill="F2F2F2" w:themeFill="background1" w:themeFillShade="F2"/>
            <w:hideMark/>
          </w:tcPr>
          <w:p w14:paraId="202D6B7B" w14:textId="77777777" w:rsidR="00654AC0" w:rsidRPr="00C45EFF" w:rsidRDefault="00654AC0" w:rsidP="00654AC0">
            <w:pPr>
              <w:spacing w:after="0"/>
              <w:jc w:val="both"/>
              <w:rPr>
                <w:lang w:eastAsia="zh-CN"/>
              </w:rPr>
            </w:pPr>
            <w:r w:rsidRPr="00C45EFF">
              <w:rPr>
                <w:lang w:eastAsia="zh-CN"/>
              </w:rPr>
              <w:t>Antenna array</w:t>
            </w:r>
          </w:p>
        </w:tc>
        <w:tc>
          <w:tcPr>
            <w:tcW w:w="5400" w:type="dxa"/>
            <w:hideMark/>
          </w:tcPr>
          <w:p w14:paraId="098106B6" w14:textId="77777777" w:rsidR="00654AC0" w:rsidRPr="00C45EFF" w:rsidRDefault="00654AC0" w:rsidP="00654AC0">
            <w:pPr>
              <w:spacing w:after="0"/>
              <w:jc w:val="both"/>
              <w:rPr>
                <w:lang w:eastAsia="zh-CN"/>
              </w:rPr>
            </w:pPr>
            <w:r w:rsidRPr="00C45EFF">
              <w:rPr>
                <w:lang w:eastAsia="zh-CN"/>
              </w:rPr>
              <w:t xml:space="preserve">Indoor hotspot (32/128), </w:t>
            </w:r>
            <w:proofErr w:type="spellStart"/>
            <w:r w:rsidRPr="00C45EFF">
              <w:rPr>
                <w:lang w:eastAsia="zh-CN"/>
              </w:rPr>
              <w:t>UMi</w:t>
            </w:r>
            <w:proofErr w:type="spellEnd"/>
            <w:r w:rsidRPr="00C45EFF">
              <w:rPr>
                <w:lang w:eastAsia="zh-CN"/>
              </w:rPr>
              <w:t xml:space="preserve"> (64/256)</w:t>
            </w:r>
          </w:p>
        </w:tc>
      </w:tr>
      <w:tr w:rsidR="00654AC0" w:rsidRPr="00C45EFF" w14:paraId="3AC02FBA" w14:textId="77777777" w:rsidTr="00654AC0">
        <w:trPr>
          <w:trHeight w:val="20"/>
          <w:jc w:val="center"/>
        </w:trPr>
        <w:tc>
          <w:tcPr>
            <w:tcW w:w="3325" w:type="dxa"/>
            <w:shd w:val="clear" w:color="auto" w:fill="F2F2F2" w:themeFill="background1" w:themeFillShade="F2"/>
            <w:hideMark/>
          </w:tcPr>
          <w:p w14:paraId="185DCF46" w14:textId="77777777" w:rsidR="00654AC0" w:rsidRPr="00C45EFF" w:rsidRDefault="00654AC0" w:rsidP="00654AC0">
            <w:pPr>
              <w:spacing w:after="0"/>
              <w:jc w:val="both"/>
              <w:rPr>
                <w:lang w:eastAsia="zh-CN"/>
              </w:rPr>
            </w:pPr>
            <w:r w:rsidRPr="00C45EFF">
              <w:rPr>
                <w:lang w:eastAsia="zh-CN"/>
              </w:rPr>
              <w:t>EIRP = Tx Power + Antenna gain + Array gain</w:t>
            </w:r>
          </w:p>
        </w:tc>
        <w:tc>
          <w:tcPr>
            <w:tcW w:w="5400" w:type="dxa"/>
            <w:hideMark/>
          </w:tcPr>
          <w:p w14:paraId="61E574D6" w14:textId="77777777" w:rsidR="00654AC0" w:rsidRPr="00C45EFF" w:rsidRDefault="00654AC0" w:rsidP="00654AC0">
            <w:pPr>
              <w:spacing w:after="0"/>
              <w:jc w:val="both"/>
              <w:rPr>
                <w:lang w:eastAsia="zh-CN"/>
              </w:rPr>
            </w:pPr>
            <w:r w:rsidRPr="00C45EFF">
              <w:rPr>
                <w:lang w:eastAsia="zh-CN"/>
              </w:rPr>
              <w:t>60 dBm = 28 dBm (</w:t>
            </w:r>
            <w:proofErr w:type="spellStart"/>
            <w:r w:rsidRPr="00C45EFF">
              <w:rPr>
                <w:lang w:eastAsia="zh-CN"/>
              </w:rPr>
              <w:t>TxP</w:t>
            </w:r>
            <w:proofErr w:type="spellEnd"/>
            <w:r w:rsidRPr="00C45EFF">
              <w:rPr>
                <w:lang w:eastAsia="zh-CN"/>
              </w:rPr>
              <w:t xml:space="preserve">) + 8 </w:t>
            </w:r>
            <w:proofErr w:type="spellStart"/>
            <w:r w:rsidRPr="00C45EFF">
              <w:rPr>
                <w:lang w:eastAsia="zh-CN"/>
              </w:rPr>
              <w:t>dBi</w:t>
            </w:r>
            <w:proofErr w:type="spellEnd"/>
            <w:r w:rsidRPr="00C45EFF">
              <w:rPr>
                <w:lang w:eastAsia="zh-CN"/>
              </w:rPr>
              <w:t xml:space="preserve"> (ant gain) + 24 dB (array gain = 10*log10(256))</w:t>
            </w:r>
          </w:p>
        </w:tc>
      </w:tr>
      <w:tr w:rsidR="00654AC0" w:rsidRPr="00C45EFF" w14:paraId="62CB58A5" w14:textId="77777777" w:rsidTr="00654AC0">
        <w:trPr>
          <w:trHeight w:val="20"/>
          <w:jc w:val="center"/>
        </w:trPr>
        <w:tc>
          <w:tcPr>
            <w:tcW w:w="3325" w:type="dxa"/>
            <w:shd w:val="clear" w:color="auto" w:fill="F2F2F2" w:themeFill="background1" w:themeFillShade="F2"/>
            <w:hideMark/>
          </w:tcPr>
          <w:p w14:paraId="79F3C151" w14:textId="77777777" w:rsidR="00654AC0" w:rsidRPr="00C45EFF" w:rsidRDefault="00654AC0" w:rsidP="00654AC0">
            <w:pPr>
              <w:spacing w:after="0"/>
              <w:jc w:val="both"/>
              <w:rPr>
                <w:lang w:eastAsia="zh-CN"/>
              </w:rPr>
            </w:pPr>
            <w:r w:rsidRPr="00C45EFF">
              <w:rPr>
                <w:lang w:eastAsia="zh-CN"/>
              </w:rPr>
              <w:t>Carrier frequency</w:t>
            </w:r>
          </w:p>
        </w:tc>
        <w:tc>
          <w:tcPr>
            <w:tcW w:w="5400" w:type="dxa"/>
            <w:hideMark/>
          </w:tcPr>
          <w:p w14:paraId="174C3CF6" w14:textId="77777777" w:rsidR="00654AC0" w:rsidRPr="00C45EFF" w:rsidRDefault="00654AC0" w:rsidP="00654AC0">
            <w:pPr>
              <w:spacing w:after="0"/>
              <w:jc w:val="both"/>
              <w:rPr>
                <w:lang w:eastAsia="zh-CN"/>
              </w:rPr>
            </w:pPr>
            <w:r w:rsidRPr="00C45EFF">
              <w:rPr>
                <w:lang w:eastAsia="zh-CN"/>
              </w:rPr>
              <w:t>28 GHz</w:t>
            </w:r>
          </w:p>
        </w:tc>
      </w:tr>
      <w:tr w:rsidR="00654AC0" w:rsidRPr="00C45EFF" w14:paraId="12054078" w14:textId="77777777" w:rsidTr="00654AC0">
        <w:trPr>
          <w:trHeight w:val="20"/>
          <w:jc w:val="center"/>
        </w:trPr>
        <w:tc>
          <w:tcPr>
            <w:tcW w:w="3325" w:type="dxa"/>
            <w:shd w:val="clear" w:color="auto" w:fill="F2F2F2" w:themeFill="background1" w:themeFillShade="F2"/>
            <w:hideMark/>
          </w:tcPr>
          <w:p w14:paraId="2E14A362" w14:textId="77777777" w:rsidR="00654AC0" w:rsidRPr="00C45EFF" w:rsidRDefault="00654AC0" w:rsidP="00654AC0">
            <w:pPr>
              <w:spacing w:after="0"/>
              <w:jc w:val="both"/>
              <w:rPr>
                <w:lang w:eastAsia="zh-CN"/>
              </w:rPr>
            </w:pPr>
            <w:r w:rsidRPr="00C45EFF">
              <w:rPr>
                <w:lang w:eastAsia="zh-CN"/>
              </w:rPr>
              <w:t>UE Tx Power</w:t>
            </w:r>
          </w:p>
        </w:tc>
        <w:tc>
          <w:tcPr>
            <w:tcW w:w="5400" w:type="dxa"/>
            <w:hideMark/>
          </w:tcPr>
          <w:p w14:paraId="68CCC097" w14:textId="77777777" w:rsidR="00654AC0" w:rsidRPr="00C45EFF" w:rsidRDefault="00654AC0" w:rsidP="00654AC0">
            <w:pPr>
              <w:spacing w:after="0"/>
              <w:jc w:val="both"/>
              <w:rPr>
                <w:lang w:eastAsia="zh-CN"/>
              </w:rPr>
            </w:pPr>
            <w:r w:rsidRPr="00C45EFF">
              <w:rPr>
                <w:lang w:eastAsia="zh-CN"/>
              </w:rPr>
              <w:t>14 dBm</w:t>
            </w:r>
          </w:p>
        </w:tc>
      </w:tr>
      <w:tr w:rsidR="00654AC0" w:rsidRPr="00C45EFF" w14:paraId="7CCC90D6" w14:textId="77777777" w:rsidTr="00654AC0">
        <w:trPr>
          <w:trHeight w:val="20"/>
          <w:jc w:val="center"/>
        </w:trPr>
        <w:tc>
          <w:tcPr>
            <w:tcW w:w="3325" w:type="dxa"/>
            <w:shd w:val="clear" w:color="auto" w:fill="F2F2F2" w:themeFill="background1" w:themeFillShade="F2"/>
            <w:hideMark/>
          </w:tcPr>
          <w:p w14:paraId="6E86E660" w14:textId="77777777" w:rsidR="00654AC0" w:rsidRPr="00C45EFF" w:rsidRDefault="00654AC0" w:rsidP="00654AC0">
            <w:pPr>
              <w:spacing w:after="0"/>
              <w:jc w:val="both"/>
              <w:rPr>
                <w:lang w:eastAsia="zh-CN"/>
              </w:rPr>
            </w:pPr>
            <w:r w:rsidRPr="00C45EFF">
              <w:rPr>
                <w:lang w:eastAsia="zh-CN"/>
              </w:rPr>
              <w:t>Polarization</w:t>
            </w:r>
          </w:p>
        </w:tc>
        <w:tc>
          <w:tcPr>
            <w:tcW w:w="5400" w:type="dxa"/>
            <w:hideMark/>
          </w:tcPr>
          <w:p w14:paraId="4840E636" w14:textId="77777777" w:rsidR="00654AC0" w:rsidRPr="00C45EFF" w:rsidRDefault="00654AC0" w:rsidP="00654AC0">
            <w:pPr>
              <w:spacing w:after="0"/>
              <w:jc w:val="both"/>
              <w:rPr>
                <w:lang w:eastAsia="zh-CN"/>
              </w:rPr>
            </w:pPr>
            <w:r w:rsidRPr="00C45EFF">
              <w:rPr>
                <w:lang w:eastAsia="zh-CN"/>
              </w:rPr>
              <w:t>2</w:t>
            </w:r>
          </w:p>
        </w:tc>
      </w:tr>
      <w:tr w:rsidR="00654AC0" w:rsidRPr="00C45EFF" w14:paraId="105C8FAC" w14:textId="77777777" w:rsidTr="00654AC0">
        <w:trPr>
          <w:trHeight w:val="20"/>
          <w:jc w:val="center"/>
        </w:trPr>
        <w:tc>
          <w:tcPr>
            <w:tcW w:w="3325" w:type="dxa"/>
            <w:shd w:val="clear" w:color="auto" w:fill="F2F2F2" w:themeFill="background1" w:themeFillShade="F2"/>
            <w:hideMark/>
          </w:tcPr>
          <w:p w14:paraId="4EDD5F2C" w14:textId="77777777" w:rsidR="00654AC0" w:rsidRPr="00C45EFF" w:rsidRDefault="00654AC0" w:rsidP="00654AC0">
            <w:pPr>
              <w:spacing w:after="0"/>
              <w:jc w:val="both"/>
              <w:rPr>
                <w:lang w:eastAsia="zh-CN"/>
              </w:rPr>
            </w:pPr>
            <w:r w:rsidRPr="00C45EFF">
              <w:rPr>
                <w:lang w:eastAsia="zh-CN"/>
              </w:rPr>
              <w:t>MIMO</w:t>
            </w:r>
          </w:p>
        </w:tc>
        <w:tc>
          <w:tcPr>
            <w:tcW w:w="5400" w:type="dxa"/>
            <w:hideMark/>
          </w:tcPr>
          <w:p w14:paraId="1D98F786" w14:textId="77777777" w:rsidR="00654AC0" w:rsidRPr="00C45EFF" w:rsidRDefault="00654AC0" w:rsidP="00654AC0">
            <w:pPr>
              <w:spacing w:after="0"/>
              <w:jc w:val="both"/>
              <w:rPr>
                <w:lang w:eastAsia="zh-CN"/>
              </w:rPr>
            </w:pPr>
            <w:r w:rsidRPr="00C45EFF">
              <w:rPr>
                <w:lang w:eastAsia="zh-CN"/>
              </w:rPr>
              <w:t>SU-MIMO only (max Rank = 2)</w:t>
            </w:r>
          </w:p>
        </w:tc>
      </w:tr>
      <w:tr w:rsidR="00654AC0" w:rsidRPr="00C45EFF" w14:paraId="0F335D3F" w14:textId="77777777" w:rsidTr="00654AC0">
        <w:trPr>
          <w:trHeight w:val="20"/>
          <w:jc w:val="center"/>
        </w:trPr>
        <w:tc>
          <w:tcPr>
            <w:tcW w:w="3325" w:type="dxa"/>
            <w:shd w:val="clear" w:color="auto" w:fill="F2F2F2" w:themeFill="background1" w:themeFillShade="F2"/>
            <w:hideMark/>
          </w:tcPr>
          <w:p w14:paraId="4A00719B" w14:textId="77777777" w:rsidR="00654AC0" w:rsidRPr="00C45EFF" w:rsidRDefault="00654AC0" w:rsidP="00654AC0">
            <w:pPr>
              <w:spacing w:after="0"/>
              <w:jc w:val="both"/>
              <w:rPr>
                <w:lang w:eastAsia="zh-CN"/>
              </w:rPr>
            </w:pPr>
            <w:r w:rsidRPr="00C45EFF">
              <w:rPr>
                <w:lang w:eastAsia="zh-CN"/>
              </w:rPr>
              <w:t>Traffic</w:t>
            </w:r>
          </w:p>
        </w:tc>
        <w:tc>
          <w:tcPr>
            <w:tcW w:w="5400" w:type="dxa"/>
            <w:hideMark/>
          </w:tcPr>
          <w:p w14:paraId="0E132306" w14:textId="77777777" w:rsidR="00654AC0" w:rsidRPr="00C45EFF" w:rsidRDefault="00654AC0" w:rsidP="00654AC0">
            <w:pPr>
              <w:spacing w:after="0"/>
              <w:jc w:val="both"/>
              <w:rPr>
                <w:lang w:eastAsia="zh-CN"/>
              </w:rPr>
            </w:pPr>
            <w:r w:rsidRPr="00C45EFF">
              <w:rPr>
                <w:lang w:eastAsia="zh-CN"/>
              </w:rPr>
              <w:t>Video surveillance (480p@30fps = 2.5Mbps)</w:t>
            </w:r>
          </w:p>
        </w:tc>
      </w:tr>
      <w:tr w:rsidR="00654AC0" w:rsidRPr="00C45EFF" w14:paraId="3DBDB0F2" w14:textId="77777777" w:rsidTr="00654AC0">
        <w:trPr>
          <w:trHeight w:val="20"/>
          <w:jc w:val="center"/>
        </w:trPr>
        <w:tc>
          <w:tcPr>
            <w:tcW w:w="3325" w:type="dxa"/>
            <w:shd w:val="clear" w:color="auto" w:fill="F2F2F2" w:themeFill="background1" w:themeFillShade="F2"/>
            <w:hideMark/>
          </w:tcPr>
          <w:p w14:paraId="408CF8FA" w14:textId="77777777" w:rsidR="00654AC0" w:rsidRPr="00C45EFF" w:rsidRDefault="00654AC0" w:rsidP="00654AC0">
            <w:pPr>
              <w:spacing w:after="0"/>
              <w:jc w:val="both"/>
              <w:rPr>
                <w:lang w:eastAsia="zh-CN"/>
              </w:rPr>
            </w:pPr>
            <w:r w:rsidRPr="00C45EFF">
              <w:rPr>
                <w:lang w:eastAsia="zh-CN"/>
              </w:rPr>
              <w:t>Frame structure</w:t>
            </w:r>
          </w:p>
        </w:tc>
        <w:tc>
          <w:tcPr>
            <w:tcW w:w="5400" w:type="dxa"/>
            <w:hideMark/>
          </w:tcPr>
          <w:p w14:paraId="7B386668" w14:textId="77777777" w:rsidR="00654AC0" w:rsidRPr="00C45EFF" w:rsidRDefault="00654AC0" w:rsidP="00654AC0">
            <w:pPr>
              <w:spacing w:after="0"/>
              <w:jc w:val="both"/>
              <w:rPr>
                <w:lang w:eastAsia="zh-CN"/>
              </w:rPr>
            </w:pPr>
            <w:r w:rsidRPr="00C45EFF">
              <w:rPr>
                <w:lang w:eastAsia="zh-CN"/>
              </w:rPr>
              <w:t>DDDSU</w:t>
            </w:r>
          </w:p>
        </w:tc>
      </w:tr>
      <w:tr w:rsidR="00654AC0" w:rsidRPr="00C45EFF" w14:paraId="66448299" w14:textId="77777777" w:rsidTr="00654AC0">
        <w:trPr>
          <w:trHeight w:val="20"/>
          <w:jc w:val="center"/>
        </w:trPr>
        <w:tc>
          <w:tcPr>
            <w:tcW w:w="3325" w:type="dxa"/>
            <w:shd w:val="clear" w:color="auto" w:fill="F2F2F2" w:themeFill="background1" w:themeFillShade="F2"/>
            <w:hideMark/>
          </w:tcPr>
          <w:p w14:paraId="313A15D9" w14:textId="77777777" w:rsidR="00654AC0" w:rsidRPr="00C45EFF" w:rsidRDefault="00654AC0" w:rsidP="00654AC0">
            <w:pPr>
              <w:spacing w:after="0"/>
              <w:jc w:val="both"/>
              <w:rPr>
                <w:lang w:eastAsia="zh-CN"/>
              </w:rPr>
            </w:pPr>
            <w:r w:rsidRPr="00C45EFF">
              <w:rPr>
                <w:lang w:eastAsia="zh-CN"/>
              </w:rPr>
              <w:t>Direction</w:t>
            </w:r>
          </w:p>
        </w:tc>
        <w:tc>
          <w:tcPr>
            <w:tcW w:w="5400" w:type="dxa"/>
            <w:hideMark/>
          </w:tcPr>
          <w:p w14:paraId="1C64E8D2" w14:textId="77777777" w:rsidR="00654AC0" w:rsidRPr="00C45EFF" w:rsidRDefault="00654AC0" w:rsidP="00654AC0">
            <w:pPr>
              <w:spacing w:after="0"/>
              <w:jc w:val="both"/>
              <w:rPr>
                <w:lang w:eastAsia="zh-CN"/>
              </w:rPr>
            </w:pPr>
            <w:r w:rsidRPr="00C45EFF">
              <w:rPr>
                <w:lang w:eastAsia="zh-CN"/>
              </w:rPr>
              <w:t>UL</w:t>
            </w:r>
          </w:p>
        </w:tc>
      </w:tr>
      <w:tr w:rsidR="00654AC0" w:rsidRPr="00C45EFF" w14:paraId="7786A6A6" w14:textId="77777777" w:rsidTr="00654AC0">
        <w:trPr>
          <w:trHeight w:val="20"/>
          <w:jc w:val="center"/>
        </w:trPr>
        <w:tc>
          <w:tcPr>
            <w:tcW w:w="3325" w:type="dxa"/>
            <w:shd w:val="clear" w:color="auto" w:fill="F2F2F2" w:themeFill="background1" w:themeFillShade="F2"/>
            <w:hideMark/>
          </w:tcPr>
          <w:p w14:paraId="6D531E44" w14:textId="77777777" w:rsidR="00654AC0" w:rsidRPr="00C45EFF" w:rsidRDefault="00654AC0" w:rsidP="00654AC0">
            <w:pPr>
              <w:spacing w:after="0"/>
              <w:jc w:val="both"/>
              <w:rPr>
                <w:lang w:eastAsia="zh-CN"/>
              </w:rPr>
            </w:pPr>
            <w:r w:rsidRPr="00C45EFF">
              <w:rPr>
                <w:lang w:eastAsia="zh-CN"/>
              </w:rPr>
              <w:t>Max Modulation</w:t>
            </w:r>
          </w:p>
        </w:tc>
        <w:tc>
          <w:tcPr>
            <w:tcW w:w="5400" w:type="dxa"/>
            <w:hideMark/>
          </w:tcPr>
          <w:p w14:paraId="28BD0C1E" w14:textId="77777777" w:rsidR="00654AC0" w:rsidRPr="00C45EFF" w:rsidRDefault="00654AC0" w:rsidP="00654AC0">
            <w:pPr>
              <w:spacing w:after="0"/>
              <w:jc w:val="both"/>
              <w:rPr>
                <w:lang w:eastAsia="zh-CN"/>
              </w:rPr>
            </w:pPr>
            <w:r w:rsidRPr="00C45EFF">
              <w:rPr>
                <w:lang w:eastAsia="zh-CN"/>
              </w:rPr>
              <w:t>64QAM</w:t>
            </w:r>
          </w:p>
        </w:tc>
      </w:tr>
    </w:tbl>
    <w:p w14:paraId="03B420A6" w14:textId="77777777" w:rsidR="00654AC0" w:rsidRDefault="00654AC0" w:rsidP="00654AC0">
      <w:pPr>
        <w:jc w:val="both"/>
        <w:rPr>
          <w:lang w:val="en-GB" w:eastAsia="zh-CN"/>
        </w:rPr>
      </w:pPr>
    </w:p>
    <w:p w14:paraId="30553AFA" w14:textId="3F0D7D5C" w:rsidR="00654AC0" w:rsidRPr="004E3A91" w:rsidRDefault="00654AC0" w:rsidP="00654AC0">
      <w:pPr>
        <w:jc w:val="both"/>
        <w:rPr>
          <w:lang w:val="en-GB" w:eastAsia="zh-CN"/>
        </w:rPr>
      </w:pPr>
      <w:r w:rsidRPr="002A0184">
        <w:rPr>
          <w:lang w:val="en-GB" w:eastAsia="zh-CN"/>
        </w:rPr>
        <w:lastRenderedPageBreak/>
        <w:fldChar w:fldCharType="begin"/>
      </w:r>
      <w:r w:rsidRPr="002A0184">
        <w:rPr>
          <w:lang w:val="en-GB" w:eastAsia="zh-CN"/>
        </w:rPr>
        <w:instrText xml:space="preserve"> REF _Ref68098078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Pr="006B09F8">
        <w:t xml:space="preserve">Figure </w:t>
      </w:r>
      <w:r w:rsidRPr="002A0184">
        <w:rPr>
          <w:lang w:val="en-GB" w:eastAsia="zh-CN"/>
        </w:rPr>
        <w:fldChar w:fldCharType="end"/>
      </w:r>
      <w:r w:rsidRPr="002A0184">
        <w:rPr>
          <w:lang w:val="en-GB" w:eastAsia="zh-CN"/>
        </w:rPr>
        <w:t xml:space="preserve"> and </w:t>
      </w:r>
      <w:r w:rsidRPr="002A0184">
        <w:rPr>
          <w:lang w:val="en-GB" w:eastAsia="zh-CN"/>
        </w:rPr>
        <w:fldChar w:fldCharType="begin"/>
      </w:r>
      <w:r w:rsidRPr="002A0184">
        <w:rPr>
          <w:lang w:val="en-GB" w:eastAsia="zh-CN"/>
        </w:rPr>
        <w:instrText xml:space="preserve"> REF _Ref68098081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Pr="006B09F8">
        <w:t xml:space="preserve">Figure </w:t>
      </w:r>
      <w:r w:rsidRPr="002A0184">
        <w:rPr>
          <w:lang w:val="en-GB" w:eastAsia="zh-CN"/>
        </w:rPr>
        <w:fldChar w:fldCharType="end"/>
      </w:r>
      <w:r>
        <w:rPr>
          <w:lang w:val="en-GB" w:eastAsia="zh-CN"/>
        </w:rPr>
        <w:t xml:space="preserve"> shown the SINR and mean UPT distributions for different deployments and number of UEs.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654AC0" w14:paraId="4E8CDC2E" w14:textId="77777777" w:rsidTr="00654AC0">
        <w:trPr>
          <w:jc w:val="center"/>
        </w:trPr>
        <w:tc>
          <w:tcPr>
            <w:tcW w:w="4675" w:type="dxa"/>
          </w:tcPr>
          <w:p w14:paraId="50C444E9" w14:textId="77777777" w:rsidR="00654AC0" w:rsidRDefault="00654AC0" w:rsidP="00654AC0">
            <w:pPr>
              <w:jc w:val="center"/>
              <w:rPr>
                <w:b/>
                <w:bCs/>
              </w:rPr>
            </w:pPr>
            <w:r w:rsidRPr="008A484C">
              <w:rPr>
                <w:b/>
                <w:bCs/>
                <w:noProof/>
              </w:rPr>
              <w:drawing>
                <wp:inline distT="0" distB="0" distL="0" distR="0" wp14:anchorId="4DF44DDC" wp14:editId="305BBE40">
                  <wp:extent cx="2743200" cy="2235437"/>
                  <wp:effectExtent l="0" t="0" r="0" b="0"/>
                  <wp:docPr id="19" name="Picture 4">
                    <a:extLst xmlns:a="http://schemas.openxmlformats.org/drawingml/2006/main">
                      <a:ext uri="{FF2B5EF4-FFF2-40B4-BE49-F238E27FC236}">
                        <a16:creationId xmlns:a16="http://schemas.microsoft.com/office/drawing/2014/main" id="{66B37702-DC1C-45C9-BEE1-448FCA685C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6B37702-DC1C-45C9-BEE1-448FCA685C82}"/>
                              </a:ext>
                            </a:extLst>
                          </pic:cNvPr>
                          <pic:cNvPicPr>
                            <a:picLocks noChangeAspect="1"/>
                          </pic:cNvPicPr>
                        </pic:nvPicPr>
                        <pic:blipFill>
                          <a:blip r:embed="rId38"/>
                          <a:stretch>
                            <a:fillRect/>
                          </a:stretch>
                        </pic:blipFill>
                        <pic:spPr>
                          <a:xfrm>
                            <a:off x="0" y="0"/>
                            <a:ext cx="2743200" cy="2235437"/>
                          </a:xfrm>
                          <a:prstGeom prst="rect">
                            <a:avLst/>
                          </a:prstGeom>
                        </pic:spPr>
                      </pic:pic>
                    </a:graphicData>
                  </a:graphic>
                </wp:inline>
              </w:drawing>
            </w:r>
          </w:p>
          <w:p w14:paraId="14949269" w14:textId="038F0B4A" w:rsidR="00654AC0" w:rsidRPr="00C12930" w:rsidRDefault="00654AC0" w:rsidP="00654AC0">
            <w:pPr>
              <w:jc w:val="center"/>
              <w:rPr>
                <w:b/>
                <w:bCs/>
                <w:lang w:eastAsia="zh-CN"/>
              </w:rPr>
            </w:pPr>
            <w:bookmarkStart w:id="84" w:name="_Ref68098078"/>
            <w:r w:rsidRPr="00C12930">
              <w:rPr>
                <w:b/>
                <w:bCs/>
              </w:rPr>
              <w:t xml:space="preserve">Figure </w:t>
            </w:r>
            <w:r w:rsidRPr="00C12930">
              <w:rPr>
                <w:b/>
                <w:bCs/>
              </w:rPr>
              <w:fldChar w:fldCharType="begin"/>
            </w:r>
            <w:r w:rsidRPr="00C12930">
              <w:rPr>
                <w:b/>
                <w:bCs/>
              </w:rPr>
              <w:instrText xml:space="preserve"> SEQ Figure \* ARABIC </w:instrText>
            </w:r>
            <w:r w:rsidR="00052F45">
              <w:rPr>
                <w:b/>
                <w:bCs/>
              </w:rPr>
              <w:fldChar w:fldCharType="separate"/>
            </w:r>
            <w:r w:rsidRPr="00C12930">
              <w:rPr>
                <w:b/>
                <w:bCs/>
              </w:rPr>
              <w:fldChar w:fldCharType="end"/>
            </w:r>
            <w:bookmarkEnd w:id="84"/>
            <w:r w:rsidRPr="00C12930">
              <w:rPr>
                <w:b/>
                <w:bCs/>
              </w:rPr>
              <w:t xml:space="preserve">: </w:t>
            </w:r>
            <w:r>
              <w:rPr>
                <w:b/>
                <w:bCs/>
              </w:rPr>
              <w:t>SLS SINR Distributions</w:t>
            </w:r>
          </w:p>
        </w:tc>
        <w:tc>
          <w:tcPr>
            <w:tcW w:w="4675" w:type="dxa"/>
          </w:tcPr>
          <w:p w14:paraId="22C191F9" w14:textId="77777777" w:rsidR="00654AC0" w:rsidRDefault="00654AC0" w:rsidP="00654AC0">
            <w:pPr>
              <w:jc w:val="center"/>
              <w:rPr>
                <w:b/>
                <w:bCs/>
              </w:rPr>
            </w:pPr>
            <w:r w:rsidRPr="008A484C">
              <w:rPr>
                <w:b/>
                <w:bCs/>
                <w:noProof/>
              </w:rPr>
              <w:drawing>
                <wp:inline distT="0" distB="0" distL="0" distR="0" wp14:anchorId="4A9E621C" wp14:editId="3926A33D">
                  <wp:extent cx="2743200" cy="2228850"/>
                  <wp:effectExtent l="0" t="0" r="0" b="0"/>
                  <wp:docPr id="21" name="Picture 3">
                    <a:extLst xmlns:a="http://schemas.openxmlformats.org/drawingml/2006/main">
                      <a:ext uri="{FF2B5EF4-FFF2-40B4-BE49-F238E27FC236}">
                        <a16:creationId xmlns:a16="http://schemas.microsoft.com/office/drawing/2014/main" id="{A275A4BB-CC04-40CC-ADDB-65CECC6FE0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275A4BB-CC04-40CC-ADDB-65CECC6FE0B0}"/>
                              </a:ext>
                            </a:extLst>
                          </pic:cNvPr>
                          <pic:cNvPicPr>
                            <a:picLocks noChangeAspect="1"/>
                          </pic:cNvPicPr>
                        </pic:nvPicPr>
                        <pic:blipFill>
                          <a:blip r:embed="rId39"/>
                          <a:stretch>
                            <a:fillRect/>
                          </a:stretch>
                        </pic:blipFill>
                        <pic:spPr>
                          <a:xfrm>
                            <a:off x="0" y="0"/>
                            <a:ext cx="2743200" cy="2228850"/>
                          </a:xfrm>
                          <a:prstGeom prst="rect">
                            <a:avLst/>
                          </a:prstGeom>
                        </pic:spPr>
                      </pic:pic>
                    </a:graphicData>
                  </a:graphic>
                </wp:inline>
              </w:drawing>
            </w:r>
          </w:p>
          <w:p w14:paraId="7709D066" w14:textId="21B0D9B2" w:rsidR="00654AC0" w:rsidRPr="00C12930" w:rsidRDefault="00654AC0" w:rsidP="00654AC0">
            <w:pPr>
              <w:jc w:val="center"/>
              <w:rPr>
                <w:b/>
                <w:bCs/>
                <w:lang w:eastAsia="zh-CN"/>
              </w:rPr>
            </w:pPr>
            <w:bookmarkStart w:id="85" w:name="_Ref68098081"/>
            <w:r w:rsidRPr="00C12930">
              <w:rPr>
                <w:b/>
                <w:bCs/>
              </w:rPr>
              <w:t xml:space="preserve">Figure </w:t>
            </w:r>
            <w:r w:rsidRPr="00C12930">
              <w:rPr>
                <w:b/>
                <w:bCs/>
              </w:rPr>
              <w:fldChar w:fldCharType="begin"/>
            </w:r>
            <w:r w:rsidRPr="00C12930">
              <w:rPr>
                <w:b/>
                <w:bCs/>
              </w:rPr>
              <w:instrText xml:space="preserve"> SEQ Figure \* ARABIC </w:instrText>
            </w:r>
            <w:r w:rsidR="00052F45">
              <w:rPr>
                <w:b/>
                <w:bCs/>
              </w:rPr>
              <w:fldChar w:fldCharType="separate"/>
            </w:r>
            <w:r w:rsidRPr="00C12930">
              <w:rPr>
                <w:b/>
                <w:bCs/>
              </w:rPr>
              <w:fldChar w:fldCharType="end"/>
            </w:r>
            <w:bookmarkEnd w:id="85"/>
            <w:r w:rsidRPr="00C12930">
              <w:rPr>
                <w:b/>
                <w:bCs/>
              </w:rPr>
              <w:t xml:space="preserve">: </w:t>
            </w:r>
            <w:r>
              <w:rPr>
                <w:b/>
                <w:bCs/>
              </w:rPr>
              <w:t>SLS UPT Mean Distributions</w:t>
            </w:r>
          </w:p>
        </w:tc>
      </w:tr>
    </w:tbl>
    <w:p w14:paraId="0CE7A5C2" w14:textId="77777777" w:rsidR="00654AC0" w:rsidRDefault="00654AC0" w:rsidP="00654AC0">
      <w:pPr>
        <w:jc w:val="both"/>
        <w:rPr>
          <w:lang w:eastAsia="zh-CN"/>
        </w:rPr>
      </w:pPr>
      <w:r>
        <w:rPr>
          <w:lang w:eastAsia="zh-CN"/>
        </w:rPr>
        <w:t>The following observations can be made from the results:</w:t>
      </w:r>
    </w:p>
    <w:p w14:paraId="2DCEBD2C" w14:textId="5F7877ED" w:rsidR="00654AC0" w:rsidRDefault="00654AC0" w:rsidP="00654AC0">
      <w:pPr>
        <w:spacing w:after="0"/>
        <w:jc w:val="both"/>
        <w:rPr>
          <w:b/>
          <w:i/>
          <w:iCs/>
          <w:lang w:val="en-GB" w:eastAsia="zh-CN"/>
        </w:rPr>
      </w:pPr>
      <w:bookmarkStart w:id="86" w:name="FR2_o4"/>
      <w:r w:rsidRPr="00D26098">
        <w:rPr>
          <w:b/>
          <w:i/>
          <w:iCs/>
          <w:highlight w:val="yellow"/>
          <w:lang w:val="en-GB"/>
        </w:rPr>
        <w:t xml:space="preserve">Observation </w:t>
      </w:r>
      <w:r w:rsidR="00604FA3">
        <w:rPr>
          <w:b/>
          <w:i/>
          <w:iCs/>
          <w:highlight w:val="yellow"/>
          <w:lang w:val="en-GB"/>
        </w:rPr>
        <w:t>19</w:t>
      </w:r>
      <w:r w:rsidRPr="00004C33">
        <w:rPr>
          <w:b/>
          <w:i/>
          <w:iCs/>
          <w:lang w:val="en-GB" w:eastAsia="zh-CN"/>
        </w:rPr>
        <w:t>:</w:t>
      </w:r>
      <w:r w:rsidRPr="001A4A4E">
        <w:rPr>
          <w:b/>
          <w:i/>
          <w:iCs/>
          <w:lang w:val="en-GB" w:eastAsia="zh-CN"/>
        </w:rPr>
        <w:t xml:space="preserve"> For FR2</w:t>
      </w:r>
      <w:r>
        <w:rPr>
          <w:b/>
          <w:i/>
          <w:iCs/>
          <w:lang w:val="en-GB" w:eastAsia="zh-CN"/>
        </w:rPr>
        <w:t>:</w:t>
      </w:r>
    </w:p>
    <w:p w14:paraId="6F3C1593" w14:textId="77777777" w:rsidR="00654AC0" w:rsidRDefault="00654AC0" w:rsidP="00131380">
      <w:pPr>
        <w:numPr>
          <w:ilvl w:val="0"/>
          <w:numId w:val="49"/>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6F14AB60" w14:textId="77777777" w:rsidR="00654AC0" w:rsidRDefault="00654AC0" w:rsidP="00131380">
      <w:pPr>
        <w:numPr>
          <w:ilvl w:val="0"/>
          <w:numId w:val="49"/>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proofErr w:type="spellStart"/>
      <w:r w:rsidRPr="0092210F">
        <w:rPr>
          <w:b/>
          <w:i/>
          <w:iCs/>
          <w:lang w:eastAsia="zh-CN"/>
        </w:rPr>
        <w:t>U</w:t>
      </w:r>
      <w:r>
        <w:rPr>
          <w:b/>
          <w:i/>
          <w:iCs/>
          <w:lang w:eastAsia="zh-CN"/>
        </w:rPr>
        <w:t>M</w:t>
      </w:r>
      <w:r w:rsidRPr="0092210F">
        <w:rPr>
          <w:b/>
          <w:i/>
          <w:iCs/>
          <w:lang w:eastAsia="zh-CN"/>
        </w:rPr>
        <w:t>i</w:t>
      </w:r>
      <w:proofErr w:type="spellEnd"/>
      <w:r>
        <w:rPr>
          <w:b/>
          <w:i/>
          <w:iCs/>
          <w:lang w:eastAsia="zh-CN"/>
        </w:rPr>
        <w:t>)</w:t>
      </w:r>
    </w:p>
    <w:p w14:paraId="06FF6F33" w14:textId="2613FDE8" w:rsidR="00654AC0" w:rsidRDefault="00654AC0" w:rsidP="00654AC0">
      <w:pPr>
        <w:spacing w:after="0"/>
        <w:jc w:val="both"/>
        <w:rPr>
          <w:b/>
          <w:bCs/>
          <w:i/>
          <w:iCs/>
          <w:lang w:eastAsia="zh-CN"/>
        </w:rPr>
      </w:pPr>
      <w:bookmarkStart w:id="87" w:name="FR2_p4"/>
      <w:bookmarkEnd w:id="86"/>
      <w:r w:rsidRPr="00D26098">
        <w:rPr>
          <w:b/>
          <w:bCs/>
          <w:i/>
          <w:iCs/>
          <w:highlight w:val="yellow"/>
          <w:lang w:eastAsia="zh-CN"/>
        </w:rPr>
        <w:t xml:space="preserve">Proposal </w:t>
      </w:r>
      <w:r>
        <w:rPr>
          <w:b/>
          <w:bCs/>
          <w:i/>
          <w:iCs/>
          <w:highlight w:val="yellow"/>
          <w:lang w:eastAsia="zh-CN"/>
        </w:rPr>
        <w:t>2</w:t>
      </w:r>
      <w:r w:rsidR="00455838">
        <w:rPr>
          <w:b/>
          <w:bCs/>
          <w:i/>
          <w:iCs/>
          <w:highlight w:val="yellow"/>
          <w:lang w:eastAsia="zh-CN"/>
        </w:rPr>
        <w:t>5</w:t>
      </w:r>
      <w:r w:rsidRPr="00004C33">
        <w:rPr>
          <w:b/>
          <w:bCs/>
          <w:i/>
          <w:iCs/>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1059AB9B" w14:textId="77777777" w:rsidR="00654AC0" w:rsidRPr="0090502A" w:rsidRDefault="00654AC0" w:rsidP="00131380">
      <w:pPr>
        <w:pStyle w:val="ListParagraph"/>
        <w:numPr>
          <w:ilvl w:val="0"/>
          <w:numId w:val="49"/>
        </w:numPr>
        <w:spacing w:after="0"/>
        <w:rPr>
          <w:b/>
          <w:bCs/>
          <w:i/>
          <w:iCs/>
        </w:rPr>
      </w:pPr>
      <w:r w:rsidRPr="0090502A">
        <w:rPr>
          <w:b/>
          <w:bCs/>
          <w:i/>
          <w:iCs/>
        </w:rPr>
        <w:t>Resources within the “virtual” BWP are relative to a reference point within the BWP hop that does not change</w:t>
      </w:r>
    </w:p>
    <w:p w14:paraId="5B191600" w14:textId="77777777" w:rsidR="00654AC0" w:rsidRPr="0090502A" w:rsidRDefault="00654AC0" w:rsidP="00131380">
      <w:pPr>
        <w:pStyle w:val="ListParagraph"/>
        <w:numPr>
          <w:ilvl w:val="0"/>
          <w:numId w:val="49"/>
        </w:numPr>
        <w:spacing w:after="0"/>
        <w:jc w:val="both"/>
        <w:rPr>
          <w:b/>
          <w:bCs/>
          <w:i/>
          <w:iCs/>
          <w:lang w:eastAsia="zh-CN"/>
        </w:rPr>
      </w:pPr>
      <w:r w:rsidRPr="0090502A">
        <w:rPr>
          <w:b/>
          <w:bCs/>
          <w:i/>
          <w:iCs/>
          <w:lang w:eastAsia="zh-CN"/>
        </w:rPr>
        <w:t>The procedures (HARQ, timers, grants, etc.) are transparent to frequency hopping</w:t>
      </w:r>
    </w:p>
    <w:p w14:paraId="6C6DDCC8" w14:textId="77777777" w:rsidR="00654AC0" w:rsidRPr="004E3A91" w:rsidRDefault="00654AC0" w:rsidP="00131380">
      <w:pPr>
        <w:numPr>
          <w:ilvl w:val="0"/>
          <w:numId w:val="49"/>
        </w:numPr>
        <w:jc w:val="both"/>
        <w:rPr>
          <w:b/>
          <w:bCs/>
          <w:i/>
          <w:iCs/>
          <w:lang w:eastAsia="zh-CN"/>
        </w:rPr>
      </w:pPr>
      <w:r>
        <w:rPr>
          <w:b/>
          <w:bCs/>
          <w:i/>
          <w:iCs/>
          <w:lang w:eastAsia="zh-CN"/>
        </w:rPr>
        <w:t>Consider supporting hopping across larger BW (e.g., &gt; 100 MHz) to achieve frequency diversity gains for low delay spread deployments</w:t>
      </w:r>
    </w:p>
    <w:bookmarkEnd w:id="87"/>
    <w:p w14:paraId="4DBBDC3E" w14:textId="77777777" w:rsidR="00654AC0" w:rsidRDefault="00654AC0" w:rsidP="00654AC0">
      <w:pPr>
        <w:pStyle w:val="Heading2"/>
        <w:rPr>
          <w:lang w:eastAsia="zh-CN"/>
        </w:rPr>
      </w:pPr>
      <w:r>
        <w:rPr>
          <w:lang w:eastAsia="zh-CN"/>
        </w:rPr>
        <w:t>Reducing the Effect of BWP Switching</w:t>
      </w:r>
    </w:p>
    <w:p w14:paraId="3AFD0C78" w14:textId="77777777" w:rsidR="00654AC0" w:rsidRDefault="00654AC0" w:rsidP="00654AC0">
      <w:pPr>
        <w:jc w:val="both"/>
        <w:rPr>
          <w:lang w:eastAsia="zh-CN"/>
        </w:rPr>
      </w:pPr>
      <w:r w:rsidRPr="00E63561">
        <w:rPr>
          <w:lang w:eastAsia="zh-CN"/>
        </w:rPr>
        <w:t>UE hopping across frequency (e.g., using NBWP hopping) may lead to utilization issues in time due to the switching gap</w:t>
      </w:r>
      <w:r>
        <w:rPr>
          <w:lang w:eastAsia="zh-CN"/>
        </w:rPr>
        <w:t>s</w:t>
      </w:r>
      <w:r w:rsidRPr="00E63561">
        <w:rPr>
          <w:lang w:eastAsia="zh-CN"/>
        </w:rPr>
        <w:t xml:space="preserve"> defined </w:t>
      </w:r>
      <w:r>
        <w:rPr>
          <w:lang w:eastAsia="zh-CN"/>
        </w:rPr>
        <w:t xml:space="preserve">in TS 38.133 </w:t>
      </w:r>
      <w:r w:rsidRPr="00E63561">
        <w:rPr>
          <w:lang w:eastAsia="zh-CN"/>
        </w:rPr>
        <w:t xml:space="preserve">(based on UE capability). </w:t>
      </w:r>
      <w:r>
        <w:rPr>
          <w:lang w:eastAsia="zh-CN"/>
        </w:rPr>
        <w:t xml:space="preserve">RedCap is a delay tolerant system and some delays may be acceptable. However, it may be desirable </w:t>
      </w:r>
      <w:r w:rsidRPr="00E63561">
        <w:rPr>
          <w:lang w:eastAsia="zh-CN"/>
        </w:rPr>
        <w:t xml:space="preserve">to </w:t>
      </w:r>
      <w:r>
        <w:rPr>
          <w:lang w:eastAsia="zh-CN"/>
        </w:rPr>
        <w:t>consider</w:t>
      </w:r>
      <w:r w:rsidRPr="00E63561">
        <w:rPr>
          <w:lang w:eastAsia="zh-CN"/>
        </w:rPr>
        <w:t xml:space="preserve"> </w:t>
      </w:r>
      <w:r>
        <w:rPr>
          <w:lang w:eastAsia="zh-CN"/>
        </w:rPr>
        <w:t>techniques</w:t>
      </w:r>
      <w:r w:rsidRPr="00E63561">
        <w:rPr>
          <w:lang w:eastAsia="zh-CN"/>
        </w:rPr>
        <w:t xml:space="preserve"> to reduce the effect of the hopping switching gaps on messages within the gap.</w:t>
      </w:r>
      <w:r>
        <w:rPr>
          <w:lang w:eastAsia="zh-CN"/>
        </w:rPr>
        <w:t xml:space="preserve"> Some example methods to consider:</w:t>
      </w:r>
    </w:p>
    <w:p w14:paraId="18D4182F" w14:textId="77777777" w:rsidR="00654AC0" w:rsidRPr="0052281B" w:rsidRDefault="00654AC0" w:rsidP="00131380">
      <w:pPr>
        <w:pStyle w:val="ListParagraph"/>
        <w:numPr>
          <w:ilvl w:val="0"/>
          <w:numId w:val="46"/>
        </w:numPr>
        <w:jc w:val="both"/>
        <w:rPr>
          <w:b/>
          <w:bCs/>
          <w:u w:val="single"/>
          <w:lang w:eastAsia="zh-CN"/>
        </w:rPr>
      </w:pPr>
      <w:r w:rsidRPr="0052281B">
        <w:rPr>
          <w:b/>
          <w:bCs/>
          <w:u w:val="single"/>
          <w:lang w:eastAsia="zh-CN"/>
        </w:rPr>
        <w:t>Network implementation</w:t>
      </w:r>
      <w:r>
        <w:rPr>
          <w:b/>
          <w:bCs/>
          <w:u w:val="single"/>
          <w:lang w:eastAsia="zh-CN"/>
        </w:rPr>
        <w:t>:</w:t>
      </w:r>
    </w:p>
    <w:p w14:paraId="1BB08C95" w14:textId="77777777" w:rsidR="00654AC0" w:rsidRDefault="00654AC0" w:rsidP="00131380">
      <w:pPr>
        <w:pStyle w:val="ListParagraph"/>
        <w:numPr>
          <w:ilvl w:val="1"/>
          <w:numId w:val="46"/>
        </w:numPr>
        <w:jc w:val="both"/>
        <w:rPr>
          <w:lang w:eastAsia="zh-CN"/>
        </w:rPr>
      </w:pPr>
      <w:r>
        <w:rPr>
          <w:lang w:eastAsia="zh-CN"/>
        </w:rPr>
        <w:t>Other UEs may be scheduled during the gap, thus not affecting the overall system capacity</w:t>
      </w:r>
    </w:p>
    <w:p w14:paraId="5F0DEADF" w14:textId="77777777" w:rsidR="00654AC0" w:rsidRDefault="00654AC0" w:rsidP="00654AC0">
      <w:pPr>
        <w:pStyle w:val="ListParagraph"/>
        <w:ind w:left="1440"/>
        <w:jc w:val="both"/>
        <w:rPr>
          <w:lang w:eastAsia="zh-CN"/>
        </w:rPr>
      </w:pPr>
    </w:p>
    <w:p w14:paraId="33F85670" w14:textId="77777777" w:rsidR="00654AC0" w:rsidRPr="0052281B" w:rsidRDefault="00654AC0" w:rsidP="00131380">
      <w:pPr>
        <w:pStyle w:val="ListParagraph"/>
        <w:numPr>
          <w:ilvl w:val="0"/>
          <w:numId w:val="46"/>
        </w:numPr>
        <w:jc w:val="both"/>
        <w:rPr>
          <w:b/>
          <w:bCs/>
          <w:u w:val="single"/>
          <w:lang w:eastAsia="zh-CN"/>
        </w:rPr>
      </w:pPr>
      <w:r w:rsidRPr="0052281B">
        <w:rPr>
          <w:b/>
          <w:bCs/>
          <w:u w:val="single"/>
          <w:lang w:eastAsia="zh-CN"/>
        </w:rPr>
        <w:t>Simplified BWP switching</w:t>
      </w:r>
      <w:r w:rsidRPr="0052281B">
        <w:rPr>
          <w:lang w:eastAsia="zh-CN"/>
        </w:rPr>
        <w:t xml:space="preserve">: </w:t>
      </w:r>
      <w:r>
        <w:rPr>
          <w:lang w:eastAsia="zh-CN"/>
        </w:rPr>
        <w:t xml:space="preserve">Define </w:t>
      </w:r>
      <w:r w:rsidRPr="003F5FA0">
        <w:rPr>
          <w:lang w:eastAsia="zh-CN"/>
        </w:rPr>
        <w:t xml:space="preserve">simplified BWP switching by preconfiguring the switching/hopping and </w:t>
      </w:r>
      <w:r>
        <w:rPr>
          <w:lang w:eastAsia="zh-CN"/>
        </w:rPr>
        <w:t>by using similar “virtual” BWP hop parameters</w:t>
      </w:r>
    </w:p>
    <w:p w14:paraId="5918CFF7" w14:textId="77777777" w:rsidR="00654AC0" w:rsidRDefault="00654AC0" w:rsidP="00131380">
      <w:pPr>
        <w:pStyle w:val="ListParagraph"/>
        <w:numPr>
          <w:ilvl w:val="1"/>
          <w:numId w:val="46"/>
        </w:numPr>
        <w:jc w:val="both"/>
        <w:rPr>
          <w:lang w:eastAsia="zh-CN"/>
        </w:rPr>
      </w:pPr>
      <w:r w:rsidRPr="008B1C38">
        <w:rPr>
          <w:lang w:eastAsia="zh-CN"/>
        </w:rPr>
        <w:t>For DCI-based BWP switching, the switching time/gap is mainly due to UE DCI processing time</w:t>
      </w:r>
      <w:r>
        <w:rPr>
          <w:lang w:eastAsia="zh-CN"/>
        </w:rPr>
        <w:t>, m</w:t>
      </w:r>
      <w:r w:rsidRPr="008B1C38">
        <w:rPr>
          <w:lang w:eastAsia="zh-CN"/>
        </w:rPr>
        <w:t>odem L1 processing time (loops re-initializations and settling, etc...)</w:t>
      </w:r>
      <w:r>
        <w:rPr>
          <w:lang w:eastAsia="zh-CN"/>
        </w:rPr>
        <w:t xml:space="preserve">, and </w:t>
      </w:r>
      <w:r w:rsidRPr="008B1C38">
        <w:rPr>
          <w:lang w:eastAsia="zh-CN"/>
        </w:rPr>
        <w:t>RF retuning time</w:t>
      </w:r>
      <w:r>
        <w:rPr>
          <w:lang w:eastAsia="zh-CN"/>
        </w:rPr>
        <w:t xml:space="preserve">. </w:t>
      </w:r>
    </w:p>
    <w:p w14:paraId="27EF294C" w14:textId="77777777" w:rsidR="00654AC0" w:rsidRDefault="00654AC0" w:rsidP="00131380">
      <w:pPr>
        <w:pStyle w:val="ListParagraph"/>
        <w:numPr>
          <w:ilvl w:val="1"/>
          <w:numId w:val="46"/>
        </w:numPr>
        <w:jc w:val="both"/>
        <w:rPr>
          <w:lang w:eastAsia="zh-CN"/>
        </w:rPr>
      </w:pPr>
      <w:r w:rsidRPr="008616DF">
        <w:rPr>
          <w:b/>
          <w:bCs/>
          <w:i/>
          <w:iCs/>
          <w:lang w:eastAsia="zh-CN"/>
        </w:rPr>
        <w:t>Reduce the UE complexity</w:t>
      </w:r>
      <w:r>
        <w:rPr>
          <w:lang w:eastAsia="zh-CN"/>
        </w:rPr>
        <w:t xml:space="preserve"> by reducing the need for UE DCI and modem L1 processing. This can be achieved by pre-configuring the switches and using the same parameters</w:t>
      </w:r>
    </w:p>
    <w:p w14:paraId="1D101809" w14:textId="77777777" w:rsidR="00654AC0" w:rsidRDefault="00654AC0" w:rsidP="00654AC0">
      <w:pPr>
        <w:jc w:val="center"/>
        <w:rPr>
          <w:lang w:eastAsia="zh-CN"/>
        </w:rPr>
      </w:pPr>
      <w:r>
        <w:rPr>
          <w:noProof/>
        </w:rPr>
        <w:object w:dxaOrig="9511" w:dyaOrig="4816" w14:anchorId="4880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85pt;height:137pt" o:ole="">
            <v:imagedata r:id="rId40" o:title=""/>
          </v:shape>
          <o:OLEObject Type="Embed" ProgID="Visio.Drawing.15" ShapeID="_x0000_i1025" DrawAspect="Content" ObjectID="_1697648752" r:id="rId41"/>
        </w:object>
      </w:r>
    </w:p>
    <w:p w14:paraId="0D76D96E" w14:textId="77777777" w:rsidR="00654AC0" w:rsidRPr="003F5FA0" w:rsidRDefault="00654AC0" w:rsidP="00131380">
      <w:pPr>
        <w:pStyle w:val="ListParagraph"/>
        <w:numPr>
          <w:ilvl w:val="0"/>
          <w:numId w:val="46"/>
        </w:numPr>
        <w:jc w:val="both"/>
        <w:rPr>
          <w:b/>
          <w:bCs/>
          <w:u w:val="single"/>
          <w:lang w:eastAsia="zh-CN"/>
        </w:rPr>
      </w:pPr>
      <w:r w:rsidRPr="003F5FA0">
        <w:rPr>
          <w:b/>
          <w:bCs/>
          <w:u w:val="single"/>
          <w:lang w:eastAsia="zh-CN"/>
        </w:rPr>
        <w:t>BWP grouping</w:t>
      </w:r>
      <w:r>
        <w:rPr>
          <w:b/>
          <w:bCs/>
          <w:u w:val="single"/>
          <w:lang w:eastAsia="zh-CN"/>
        </w:rPr>
        <w:t>:</w:t>
      </w:r>
    </w:p>
    <w:p w14:paraId="2380015E" w14:textId="77777777" w:rsidR="00654AC0" w:rsidRDefault="00654AC0" w:rsidP="00131380">
      <w:pPr>
        <w:pStyle w:val="ListParagraph"/>
        <w:numPr>
          <w:ilvl w:val="1"/>
          <w:numId w:val="46"/>
        </w:numPr>
        <w:jc w:val="both"/>
        <w:rPr>
          <w:lang w:eastAsia="zh-CN"/>
        </w:rPr>
      </w:pPr>
      <w:r>
        <w:t xml:space="preserve">A BWP group may contain </w:t>
      </w:r>
      <w:r w:rsidRPr="00C12930">
        <w:t>some specific BWPs</w:t>
      </w:r>
      <w:r>
        <w:t xml:space="preserve"> that</w:t>
      </w:r>
      <w:r w:rsidRPr="00C12930">
        <w:t> whe</w:t>
      </w:r>
      <w:r>
        <w:t>n</w:t>
      </w:r>
      <w:r w:rsidRPr="00C12930">
        <w:t> switching among them, the UE may be able to do faster RF retuning as compared to others​</w:t>
      </w:r>
      <w:r>
        <w:t xml:space="preserve"> (this can be based on UE capability)</w:t>
      </w:r>
    </w:p>
    <w:p w14:paraId="00C133AA" w14:textId="77777777" w:rsidR="00654AC0" w:rsidRDefault="00654AC0" w:rsidP="00131380">
      <w:pPr>
        <w:pStyle w:val="ListParagraph"/>
        <w:numPr>
          <w:ilvl w:val="1"/>
          <w:numId w:val="46"/>
        </w:numPr>
        <w:jc w:val="both"/>
        <w:rPr>
          <w:lang w:eastAsia="zh-CN"/>
        </w:rPr>
      </w:pPr>
      <w:r>
        <w:rPr>
          <w:lang w:eastAsia="zh-CN"/>
        </w:rPr>
        <w:t>For example, typically, a UE may be able to switch faster if the source and target BWP frequencies are close</w:t>
      </w:r>
    </w:p>
    <w:p w14:paraId="0EE7C34C" w14:textId="77777777" w:rsidR="00654AC0" w:rsidRDefault="00654AC0" w:rsidP="00654AC0">
      <w:pPr>
        <w:pStyle w:val="ListParagraph"/>
        <w:ind w:left="1440"/>
        <w:jc w:val="both"/>
        <w:rPr>
          <w:lang w:eastAsia="zh-CN"/>
        </w:rPr>
      </w:pPr>
    </w:p>
    <w:p w14:paraId="6C3BF979" w14:textId="77777777" w:rsidR="00654AC0" w:rsidRPr="007E5D0A" w:rsidRDefault="00654AC0" w:rsidP="00131380">
      <w:pPr>
        <w:pStyle w:val="ListParagraph"/>
        <w:numPr>
          <w:ilvl w:val="0"/>
          <w:numId w:val="46"/>
        </w:numPr>
        <w:jc w:val="both"/>
        <w:rPr>
          <w:b/>
          <w:bCs/>
          <w:u w:val="single"/>
          <w:lang w:eastAsia="zh-CN"/>
        </w:rPr>
      </w:pPr>
      <w:r w:rsidRPr="007E5D0A">
        <w:rPr>
          <w:b/>
          <w:bCs/>
          <w:u w:val="single"/>
          <w:lang w:eastAsia="zh-CN"/>
        </w:rPr>
        <w:t>Variable BWP hop time (extension):</w:t>
      </w:r>
    </w:p>
    <w:p w14:paraId="53DE8B82" w14:textId="77777777" w:rsidR="00654AC0" w:rsidRDefault="00654AC0" w:rsidP="00131380">
      <w:pPr>
        <w:pStyle w:val="ListParagraph"/>
        <w:numPr>
          <w:ilvl w:val="1"/>
          <w:numId w:val="46"/>
        </w:numPr>
        <w:jc w:val="both"/>
        <w:rPr>
          <w:lang w:eastAsia="zh-CN"/>
        </w:rPr>
      </w:pPr>
      <w:r>
        <w:rPr>
          <w:lang w:eastAsia="zh-CN"/>
        </w:rPr>
        <w:t>I</w:t>
      </w:r>
      <w:r w:rsidRPr="00C0319C">
        <w:rPr>
          <w:lang w:eastAsia="zh-CN"/>
        </w:rPr>
        <w:t>n case a</w:t>
      </w:r>
      <w:r>
        <w:rPr>
          <w:lang w:eastAsia="zh-CN"/>
        </w:rPr>
        <w:t xml:space="preserve"> </w:t>
      </w:r>
      <w:r w:rsidRPr="00C0319C">
        <w:rPr>
          <w:lang w:eastAsia="zh-CN"/>
        </w:rPr>
        <w:t>transmission falls into a BWP switching gap, the previous BWP (before the switch) is extended to cover t</w:t>
      </w:r>
      <w:r>
        <w:rPr>
          <w:lang w:eastAsia="zh-CN"/>
        </w:rPr>
        <w:t>hat</w:t>
      </w:r>
      <w:r w:rsidRPr="00C0319C">
        <w:rPr>
          <w:lang w:eastAsia="zh-CN"/>
        </w:rPr>
        <w:t xml:space="preserve"> transmission</w:t>
      </w:r>
    </w:p>
    <w:p w14:paraId="1B9AD5B7" w14:textId="77777777" w:rsidR="00654AC0" w:rsidRDefault="00654AC0" w:rsidP="00654AC0">
      <w:pPr>
        <w:jc w:val="center"/>
        <w:rPr>
          <w:lang w:eastAsia="zh-CN"/>
        </w:rPr>
      </w:pPr>
      <w:r w:rsidRPr="00280EE8">
        <w:rPr>
          <w:noProof/>
          <w:lang w:eastAsia="zh-CN"/>
        </w:rPr>
        <w:drawing>
          <wp:inline distT="0" distB="0" distL="0" distR="0" wp14:anchorId="1A51378D" wp14:editId="38CCCE47">
            <wp:extent cx="3007111" cy="1504608"/>
            <wp:effectExtent l="0" t="0" r="3175" b="0"/>
            <wp:docPr id="18" name="Picture 7">
              <a:extLst xmlns:a="http://schemas.openxmlformats.org/drawingml/2006/main">
                <a:ext uri="{FF2B5EF4-FFF2-40B4-BE49-F238E27FC236}">
                  <a16:creationId xmlns:a16="http://schemas.microsoft.com/office/drawing/2014/main" id="{C1C060C4-2ADD-4D3F-A710-32BB28730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1C060C4-2ADD-4D3F-A710-32BB28730376}"/>
                        </a:ext>
                      </a:extLst>
                    </pic:cNvPr>
                    <pic:cNvPicPr>
                      <a:picLocks noChangeAspect="1"/>
                    </pic:cNvPicPr>
                  </pic:nvPicPr>
                  <pic:blipFill>
                    <a:blip r:embed="rId42"/>
                    <a:stretch>
                      <a:fillRect/>
                    </a:stretch>
                  </pic:blipFill>
                  <pic:spPr>
                    <a:xfrm>
                      <a:off x="0" y="0"/>
                      <a:ext cx="3013370" cy="1507740"/>
                    </a:xfrm>
                    <a:prstGeom prst="rect">
                      <a:avLst/>
                    </a:prstGeom>
                  </pic:spPr>
                </pic:pic>
              </a:graphicData>
            </a:graphic>
          </wp:inline>
        </w:drawing>
      </w:r>
    </w:p>
    <w:p w14:paraId="1E059F01" w14:textId="77777777" w:rsidR="00654AC0" w:rsidRPr="007E5D0A" w:rsidRDefault="00654AC0" w:rsidP="00131380">
      <w:pPr>
        <w:pStyle w:val="ListParagraph"/>
        <w:numPr>
          <w:ilvl w:val="0"/>
          <w:numId w:val="46"/>
        </w:numPr>
        <w:jc w:val="both"/>
        <w:rPr>
          <w:b/>
          <w:bCs/>
          <w:u w:val="single"/>
          <w:lang w:eastAsia="zh-CN"/>
        </w:rPr>
      </w:pPr>
      <w:r w:rsidRPr="007E5D0A">
        <w:rPr>
          <w:b/>
          <w:bCs/>
          <w:u w:val="single"/>
          <w:lang w:eastAsia="zh-CN"/>
        </w:rPr>
        <w:t>BWP hop skipping/modification</w:t>
      </w:r>
      <w:r>
        <w:rPr>
          <w:b/>
          <w:bCs/>
          <w:u w:val="single"/>
          <w:lang w:eastAsia="zh-CN"/>
        </w:rPr>
        <w:t>:</w:t>
      </w:r>
    </w:p>
    <w:p w14:paraId="58B1B4D1" w14:textId="77777777" w:rsidR="00654AC0" w:rsidRPr="006001E9" w:rsidRDefault="00654AC0" w:rsidP="00131380">
      <w:pPr>
        <w:pStyle w:val="ListParagraph"/>
        <w:numPr>
          <w:ilvl w:val="1"/>
          <w:numId w:val="46"/>
        </w:numPr>
        <w:jc w:val="both"/>
        <w:rPr>
          <w:lang w:eastAsia="zh-CN"/>
        </w:rPr>
      </w:pPr>
      <w:r w:rsidRPr="006001E9">
        <w:rPr>
          <w:lang w:eastAsia="zh-CN"/>
        </w:rPr>
        <w:t>UE may skip or modify BWP hops based on certain conditions that are either signaled to the UE (using RRC/MAC-CE/DCI) or specified. E.g</w:t>
      </w:r>
      <w:r>
        <w:rPr>
          <w:lang w:eastAsia="zh-CN"/>
        </w:rPr>
        <w:t>.: n</w:t>
      </w:r>
      <w:r w:rsidRPr="006001E9">
        <w:rPr>
          <w:lang w:eastAsia="zh-CN"/>
        </w:rPr>
        <w:t>o</w:t>
      </w:r>
      <w:r>
        <w:rPr>
          <w:lang w:eastAsia="zh-CN"/>
        </w:rPr>
        <w:t xml:space="preserve"> periodic/dynamic signals/messages</w:t>
      </w:r>
      <w:r w:rsidRPr="006001E9">
        <w:rPr>
          <w:lang w:eastAsia="zh-CN"/>
        </w:rPr>
        <w:t xml:space="preserve"> scheduled in these hops</w:t>
      </w:r>
    </w:p>
    <w:p w14:paraId="34728C65" w14:textId="731C522B" w:rsidR="00654AC0" w:rsidRDefault="00654AC0" w:rsidP="00654AC0">
      <w:pPr>
        <w:spacing w:after="0"/>
        <w:jc w:val="both"/>
        <w:rPr>
          <w:b/>
          <w:bCs/>
          <w:i/>
          <w:iCs/>
          <w:lang w:eastAsia="zh-CN"/>
        </w:rPr>
      </w:pPr>
      <w:bookmarkStart w:id="88" w:name="FR2_p5"/>
      <w:r w:rsidRPr="00D26098">
        <w:rPr>
          <w:b/>
          <w:bCs/>
          <w:i/>
          <w:iCs/>
          <w:highlight w:val="yellow"/>
          <w:lang w:eastAsia="zh-CN"/>
        </w:rPr>
        <w:t xml:space="preserve">Proposal </w:t>
      </w:r>
      <w:r>
        <w:rPr>
          <w:b/>
          <w:bCs/>
          <w:i/>
          <w:iCs/>
          <w:highlight w:val="yellow"/>
          <w:lang w:eastAsia="zh-CN"/>
        </w:rPr>
        <w:t>2</w:t>
      </w:r>
      <w:r w:rsidR="00455838">
        <w:rPr>
          <w:b/>
          <w:bCs/>
          <w:i/>
          <w:iCs/>
          <w:highlight w:val="yellow"/>
          <w:lang w:eastAsia="zh-CN"/>
        </w:rPr>
        <w:t>6</w:t>
      </w:r>
      <w:r w:rsidRPr="005D5EA1">
        <w:rPr>
          <w:b/>
          <w:bCs/>
          <w:i/>
          <w:iCs/>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2980C9B2" w14:textId="77777777" w:rsidR="00654AC0" w:rsidRDefault="00654AC0" w:rsidP="00131380">
      <w:pPr>
        <w:numPr>
          <w:ilvl w:val="0"/>
          <w:numId w:val="46"/>
        </w:numPr>
        <w:spacing w:after="0"/>
        <w:jc w:val="both"/>
        <w:rPr>
          <w:b/>
          <w:bCs/>
          <w:i/>
          <w:iCs/>
          <w:lang w:eastAsia="zh-CN"/>
        </w:rPr>
      </w:pPr>
      <w:r w:rsidRPr="00241F6F">
        <w:rPr>
          <w:b/>
          <w:bCs/>
          <w:i/>
          <w:iCs/>
          <w:lang w:eastAsia="zh-CN"/>
        </w:rPr>
        <w:t>Simplified BWP switchi</w:t>
      </w:r>
      <w:r>
        <w:rPr>
          <w:b/>
          <w:bCs/>
          <w:i/>
          <w:iCs/>
          <w:lang w:eastAsia="zh-CN"/>
        </w:rPr>
        <w:t>ng</w:t>
      </w:r>
    </w:p>
    <w:p w14:paraId="4CC684AF" w14:textId="77777777" w:rsidR="00654AC0" w:rsidRDefault="00654AC0" w:rsidP="00131380">
      <w:pPr>
        <w:numPr>
          <w:ilvl w:val="1"/>
          <w:numId w:val="46"/>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76DD114D" w14:textId="77777777" w:rsidR="00654AC0" w:rsidRPr="00E23809" w:rsidRDefault="00654AC0" w:rsidP="00131380">
      <w:pPr>
        <w:numPr>
          <w:ilvl w:val="1"/>
          <w:numId w:val="46"/>
        </w:numPr>
        <w:spacing w:after="0"/>
        <w:jc w:val="both"/>
        <w:rPr>
          <w:b/>
          <w:bCs/>
          <w:i/>
          <w:iCs/>
          <w:lang w:eastAsia="zh-CN"/>
        </w:rPr>
      </w:pPr>
      <w:r>
        <w:rPr>
          <w:b/>
          <w:bCs/>
          <w:i/>
          <w:iCs/>
          <w:lang w:eastAsia="zh-CN"/>
        </w:rPr>
        <w:t>Consider RAN4’s input on this</w:t>
      </w:r>
    </w:p>
    <w:p w14:paraId="19EDAE1C" w14:textId="77777777" w:rsidR="00654AC0" w:rsidRDefault="00654AC0" w:rsidP="00131380">
      <w:pPr>
        <w:numPr>
          <w:ilvl w:val="0"/>
          <w:numId w:val="46"/>
        </w:numPr>
        <w:spacing w:after="0"/>
        <w:jc w:val="both"/>
        <w:rPr>
          <w:b/>
          <w:bCs/>
          <w:i/>
          <w:iCs/>
          <w:lang w:eastAsia="zh-CN"/>
        </w:rPr>
      </w:pPr>
      <w:r w:rsidRPr="00241F6F">
        <w:rPr>
          <w:b/>
          <w:bCs/>
          <w:i/>
          <w:iCs/>
          <w:lang w:eastAsia="zh-CN"/>
        </w:rPr>
        <w:t>BWP grouping</w:t>
      </w:r>
    </w:p>
    <w:p w14:paraId="4E3D3AD1" w14:textId="77777777" w:rsidR="00654AC0" w:rsidRDefault="00654AC0" w:rsidP="00131380">
      <w:pPr>
        <w:numPr>
          <w:ilvl w:val="1"/>
          <w:numId w:val="46"/>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1E064B2E" w14:textId="77777777" w:rsidR="00654AC0" w:rsidRPr="00241F6F" w:rsidRDefault="00654AC0" w:rsidP="00131380">
      <w:pPr>
        <w:numPr>
          <w:ilvl w:val="1"/>
          <w:numId w:val="46"/>
        </w:numPr>
        <w:spacing w:after="0"/>
        <w:jc w:val="both"/>
        <w:rPr>
          <w:b/>
          <w:bCs/>
          <w:i/>
          <w:iCs/>
          <w:lang w:eastAsia="zh-CN"/>
        </w:rPr>
      </w:pPr>
      <w:r>
        <w:rPr>
          <w:b/>
          <w:bCs/>
          <w:i/>
          <w:iCs/>
          <w:lang w:eastAsia="zh-CN"/>
        </w:rPr>
        <w:t>Consider RAN4’s input on this</w:t>
      </w:r>
    </w:p>
    <w:p w14:paraId="727EE2B9" w14:textId="77777777" w:rsidR="00654AC0" w:rsidRPr="003A77EA" w:rsidRDefault="00654AC0" w:rsidP="00131380">
      <w:pPr>
        <w:numPr>
          <w:ilvl w:val="0"/>
          <w:numId w:val="46"/>
        </w:numPr>
        <w:spacing w:after="0"/>
        <w:jc w:val="both"/>
        <w:rPr>
          <w:b/>
          <w:bCs/>
          <w:i/>
          <w:iCs/>
          <w:lang w:eastAsia="zh-CN"/>
        </w:rPr>
      </w:pPr>
      <w:r w:rsidRPr="003A77EA">
        <w:rPr>
          <w:b/>
          <w:bCs/>
          <w:i/>
          <w:iCs/>
          <w:lang w:eastAsia="zh-CN"/>
        </w:rPr>
        <w:t>Variable BWP hop time (extension)</w:t>
      </w:r>
    </w:p>
    <w:p w14:paraId="08CCCA32" w14:textId="77777777" w:rsidR="00654AC0" w:rsidRPr="009063CD" w:rsidRDefault="00654AC0" w:rsidP="00131380">
      <w:pPr>
        <w:numPr>
          <w:ilvl w:val="0"/>
          <w:numId w:val="46"/>
        </w:numPr>
        <w:jc w:val="both"/>
        <w:rPr>
          <w:b/>
          <w:bCs/>
          <w:i/>
          <w:iCs/>
          <w:lang w:eastAsia="zh-CN"/>
        </w:rPr>
      </w:pPr>
      <w:r w:rsidRPr="003A77EA">
        <w:rPr>
          <w:b/>
          <w:bCs/>
          <w:i/>
          <w:iCs/>
          <w:lang w:eastAsia="zh-CN"/>
        </w:rPr>
        <w:t>BWP hop skipping/modification</w:t>
      </w:r>
    </w:p>
    <w:bookmarkEnd w:id="88"/>
    <w:p w14:paraId="02810CFE" w14:textId="2793CC2A" w:rsidR="00746535" w:rsidRPr="008954AF" w:rsidRDefault="00CE5C90" w:rsidP="00746535">
      <w:pPr>
        <w:pStyle w:val="Heading1"/>
      </w:pPr>
      <w:r w:rsidRPr="008954AF">
        <w:t>Conclusions</w:t>
      </w:r>
    </w:p>
    <w:p w14:paraId="3BF437C0" w14:textId="4E3903A7" w:rsidR="00E54A90" w:rsidRPr="00E54A90" w:rsidRDefault="00AA6A9D" w:rsidP="00E54A90">
      <w:pPr>
        <w:pStyle w:val="Heading2"/>
        <w:rPr>
          <w:rStyle w:val="B11"/>
          <w:rFonts w:ascii="Arial" w:hAnsi="Arial"/>
        </w:rPr>
      </w:pPr>
      <w:r>
        <w:rPr>
          <w:rStyle w:val="B11"/>
          <w:rFonts w:ascii="Arial" w:hAnsi="Arial"/>
        </w:rPr>
        <w:t>BW Reduction</w:t>
      </w:r>
      <w:r w:rsidR="00E54A90">
        <w:rPr>
          <w:rStyle w:val="B11"/>
          <w:rFonts w:ascii="Arial" w:hAnsi="Arial"/>
        </w:rPr>
        <w:t xml:space="preserve"> in FR1</w:t>
      </w:r>
    </w:p>
    <w:p w14:paraId="3A902BE4" w14:textId="7D0954E5" w:rsidR="00FC674B" w:rsidRDefault="00745F1D" w:rsidP="0032625C">
      <w:pPr>
        <w:jc w:val="both"/>
      </w:pPr>
      <w:r>
        <w:t>In this contribution, we have shared our views on th</w:t>
      </w:r>
      <w:r w:rsidR="00C92149">
        <w:t xml:space="preserve">e </w:t>
      </w:r>
      <w:r w:rsidR="00AA6A9D">
        <w:t xml:space="preserve">BW reduction </w:t>
      </w:r>
      <w:r w:rsidR="00C92149">
        <w:t>for R17 RedCap devices.</w:t>
      </w:r>
      <w:r w:rsidR="00072018">
        <w:t xml:space="preserve"> </w:t>
      </w:r>
      <w:r>
        <w:t>To</w:t>
      </w:r>
      <w:r w:rsidR="005B7F54">
        <w:t xml:space="preserve"> summarize, we have the following </w:t>
      </w:r>
      <w:r w:rsidR="001E7155">
        <w:t xml:space="preserve">observations and </w:t>
      </w:r>
      <w:r w:rsidR="005B7F54">
        <w:t>proposals</w:t>
      </w:r>
      <w:r w:rsidR="001E7155">
        <w:t xml:space="preserve"> fo</w:t>
      </w:r>
      <w:r w:rsidR="00940E84">
        <w:t>r FR1:</w:t>
      </w:r>
    </w:p>
    <w:p w14:paraId="071A78EC" w14:textId="77777777" w:rsidR="002F607F" w:rsidRDefault="002B623C" w:rsidP="00C22F99">
      <w:pPr>
        <w:spacing w:before="360" w:after="240"/>
        <w:jc w:val="both"/>
        <w:rPr>
          <w:b/>
          <w:i/>
          <w:iCs/>
        </w:rPr>
      </w:pPr>
      <w:r>
        <w:rPr>
          <w:lang w:val="en-GB"/>
        </w:rPr>
        <w:fldChar w:fldCharType="begin"/>
      </w:r>
      <w:r>
        <w:rPr>
          <w:lang w:val="en-GB"/>
        </w:rPr>
        <w:instrText xml:space="preserve"> REF observation1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1</w:t>
      </w:r>
      <w:r w:rsidR="002F607F" w:rsidRPr="00822C68">
        <w:rPr>
          <w:b/>
          <w:i/>
          <w:iCs/>
          <w:highlight w:val="yellow"/>
        </w:rPr>
        <w:t>:</w:t>
      </w:r>
      <w:r w:rsidR="002F607F">
        <w:rPr>
          <w:b/>
          <w:i/>
          <w:iCs/>
        </w:rPr>
        <w:t xml:space="preserve"> To meet the general UE requirements for SI acquisition, an idle/inactive RedCap UE needs to monitor paging PDCCH for SI change indication when performing RACH in the initial BWP configured with </w:t>
      </w:r>
      <w:r w:rsidR="002F607F">
        <w:rPr>
          <w:b/>
          <w:i/>
          <w:iCs/>
        </w:rPr>
        <w:lastRenderedPageBreak/>
        <w:t xml:space="preserve">CORESET/CSS for RA. Besides, an ETWS or CMAS capable RedCap UE needs to monitor paging PDCCH for PWS notification indication during RACH. </w:t>
      </w:r>
    </w:p>
    <w:p w14:paraId="36C1D19E" w14:textId="77777777" w:rsidR="002F607F" w:rsidRPr="004D1218" w:rsidRDefault="002B623C" w:rsidP="004D1218">
      <w:pPr>
        <w:jc w:val="both"/>
        <w:rPr>
          <w:b/>
          <w:i/>
          <w:iCs/>
        </w:rPr>
      </w:pPr>
      <w:r>
        <w:rPr>
          <w:lang w:val="en-GB"/>
        </w:rPr>
        <w:fldChar w:fldCharType="end"/>
      </w:r>
      <w:r>
        <w:rPr>
          <w:lang w:val="en-GB"/>
        </w:rPr>
        <w:fldChar w:fldCharType="begin"/>
      </w:r>
      <w:r>
        <w:rPr>
          <w:lang w:val="en-GB"/>
        </w:rPr>
        <w:instrText xml:space="preserve"> REF observation2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2</w:t>
      </w:r>
      <w:r w:rsidR="002F607F" w:rsidRPr="00677E36">
        <w:rPr>
          <w:b/>
          <w:i/>
          <w:iCs/>
        </w:rPr>
        <w:t>:</w:t>
      </w:r>
      <w:r w:rsidR="002F607F">
        <w:rPr>
          <w:b/>
          <w:i/>
          <w:iCs/>
        </w:rPr>
        <w:t xml:space="preserve"> When</w:t>
      </w:r>
      <w:r w:rsidR="002F607F" w:rsidRPr="00000190">
        <w:rPr>
          <w:b/>
          <w:i/>
          <w:iCs/>
        </w:rPr>
        <w:t xml:space="preserve"> a</w:t>
      </w:r>
      <w:r w:rsidR="002F607F">
        <w:rPr>
          <w:b/>
          <w:i/>
          <w:iCs/>
        </w:rPr>
        <w:t>n idle/inactive</w:t>
      </w:r>
      <w:r w:rsidR="002F607F" w:rsidRPr="00000190">
        <w:rPr>
          <w:b/>
          <w:i/>
          <w:iCs/>
        </w:rPr>
        <w:t xml:space="preserve"> RedCap UE </w:t>
      </w:r>
      <w:r w:rsidR="002F607F">
        <w:rPr>
          <w:b/>
          <w:i/>
          <w:iCs/>
        </w:rPr>
        <w:t>performs RACH</w:t>
      </w:r>
      <w:r w:rsidR="002F607F" w:rsidRPr="00000190">
        <w:rPr>
          <w:b/>
          <w:i/>
          <w:iCs/>
        </w:rPr>
        <w:t xml:space="preserve"> in a</w:t>
      </w:r>
      <w:r w:rsidR="002F607F">
        <w:rPr>
          <w:b/>
          <w:i/>
          <w:iCs/>
        </w:rPr>
        <w:t>n initial</w:t>
      </w:r>
      <w:r w:rsidR="002F607F" w:rsidRPr="00000190">
        <w:rPr>
          <w:b/>
          <w:i/>
          <w:iCs/>
        </w:rPr>
        <w:t xml:space="preserve"> DL BWP without MIB-configured CORESET#0,</w:t>
      </w:r>
      <w:r w:rsidR="002F607F">
        <w:rPr>
          <w:b/>
          <w:i/>
          <w:iCs/>
        </w:rPr>
        <w:t xml:space="preserve"> the specification impacts on paging reception, UE power saving and RACH can be minimized, if SSB, CORESET/CSS for paging and RA are configured in the same initial DL BWP of RedCap UE.</w:t>
      </w:r>
    </w:p>
    <w:p w14:paraId="65BBB6C7" w14:textId="77777777" w:rsidR="002F607F" w:rsidRDefault="002B623C" w:rsidP="00F72FA7">
      <w:pPr>
        <w:rPr>
          <w:b/>
          <w:bCs/>
          <w:i/>
          <w:iCs/>
          <w:lang w:eastAsia="zh-CN"/>
        </w:rPr>
      </w:pPr>
      <w:r>
        <w:rPr>
          <w:lang w:val="en-GB"/>
        </w:rPr>
        <w:fldChar w:fldCharType="end"/>
      </w:r>
      <w:r>
        <w:rPr>
          <w:lang w:val="en-GB"/>
        </w:rPr>
        <w:fldChar w:fldCharType="begin"/>
      </w:r>
      <w:r>
        <w:rPr>
          <w:lang w:val="en-GB"/>
        </w:rPr>
        <w:instrText xml:space="preserve"> REF observation3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3</w:t>
      </w:r>
      <w:r w:rsidR="002F607F" w:rsidRPr="00677E36">
        <w:rPr>
          <w:b/>
          <w:i/>
          <w:iCs/>
        </w:rPr>
        <w:t>:</w:t>
      </w:r>
      <w:r w:rsidR="002F607F">
        <w:rPr>
          <w:b/>
          <w:i/>
          <w:iCs/>
        </w:rPr>
        <w:t xml:space="preserve"> </w:t>
      </w:r>
      <w:r w:rsidR="002F607F" w:rsidRPr="00F913A5">
        <w:rPr>
          <w:b/>
          <w:bCs/>
          <w:i/>
          <w:iCs/>
          <w:lang w:eastAsia="zh-CN"/>
        </w:rPr>
        <w:t>For a cell that supports SDT of RedCap UE,</w:t>
      </w:r>
      <w:r w:rsidR="002F607F">
        <w:rPr>
          <w:b/>
          <w:bCs/>
          <w:i/>
          <w:iCs/>
          <w:lang w:eastAsia="zh-CN"/>
        </w:rPr>
        <w:t xml:space="preserve"> </w:t>
      </w:r>
      <w:r w:rsidR="002F607F">
        <w:rPr>
          <w:b/>
          <w:i/>
          <w:iCs/>
        </w:rPr>
        <w:t xml:space="preserve">the specification impacts on paging reception, UE power saving and SDT can be minimized, if </w:t>
      </w:r>
      <w:r w:rsidR="002F607F" w:rsidRPr="00F913A5">
        <w:rPr>
          <w:b/>
          <w:bCs/>
          <w:i/>
          <w:iCs/>
          <w:lang w:eastAsia="zh-CN"/>
        </w:rPr>
        <w:t>SSB and CORESET/CSS for paging</w:t>
      </w:r>
      <w:r w:rsidR="002F607F">
        <w:rPr>
          <w:b/>
          <w:bCs/>
          <w:i/>
          <w:iCs/>
          <w:lang w:eastAsia="zh-CN"/>
        </w:rPr>
        <w:t xml:space="preserve"> and SDT</w:t>
      </w:r>
      <w:r w:rsidR="002F607F" w:rsidRPr="00F913A5">
        <w:rPr>
          <w:b/>
          <w:bCs/>
          <w:i/>
          <w:iCs/>
          <w:lang w:eastAsia="zh-CN"/>
        </w:rPr>
        <w:t xml:space="preserve"> </w:t>
      </w:r>
      <w:r w:rsidR="002F607F">
        <w:rPr>
          <w:b/>
          <w:bCs/>
          <w:i/>
          <w:iCs/>
          <w:lang w:eastAsia="zh-CN"/>
        </w:rPr>
        <w:t xml:space="preserve">are </w:t>
      </w:r>
      <w:r w:rsidR="002F607F" w:rsidRPr="00F913A5">
        <w:rPr>
          <w:b/>
          <w:bCs/>
          <w:i/>
          <w:iCs/>
          <w:lang w:eastAsia="zh-CN"/>
        </w:rPr>
        <w:t>configured in the initial DL BWP of RedCap UE.</w:t>
      </w:r>
    </w:p>
    <w:p w14:paraId="0A224F00" w14:textId="77777777" w:rsidR="002F607F" w:rsidRPr="00822C68" w:rsidRDefault="002B623C" w:rsidP="00237AA7">
      <w:pPr>
        <w:spacing w:after="0"/>
        <w:jc w:val="both"/>
        <w:rPr>
          <w:b/>
          <w:i/>
          <w:iCs/>
          <w:highlight w:val="yellow"/>
        </w:rPr>
      </w:pPr>
      <w:r>
        <w:rPr>
          <w:lang w:val="en-GB"/>
        </w:rPr>
        <w:fldChar w:fldCharType="end"/>
      </w:r>
      <w:r>
        <w:rPr>
          <w:lang w:val="en-GB"/>
        </w:rPr>
        <w:fldChar w:fldCharType="begin"/>
      </w:r>
      <w:r>
        <w:rPr>
          <w:lang w:val="en-GB"/>
        </w:rPr>
        <w:instrText xml:space="preserve"> REF observation4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4</w:t>
      </w:r>
      <w:r w:rsidR="002F607F" w:rsidRPr="00822C68">
        <w:rPr>
          <w:b/>
          <w:i/>
          <w:iCs/>
          <w:highlight w:val="yellow"/>
        </w:rPr>
        <w:t>:</w:t>
      </w:r>
      <w:r w:rsidR="002F607F">
        <w:rPr>
          <w:b/>
          <w:i/>
          <w:iCs/>
          <w:highlight w:val="yellow"/>
        </w:rPr>
        <w:t xml:space="preserve"> </w:t>
      </w:r>
      <w:r w:rsidR="002F607F">
        <w:rPr>
          <w:b/>
          <w:i/>
          <w:iCs/>
        </w:rPr>
        <w:t xml:space="preserve"> </w:t>
      </w:r>
      <w:r w:rsidR="002F607F" w:rsidRPr="00344943">
        <w:rPr>
          <w:b/>
          <w:i/>
          <w:iCs/>
        </w:rPr>
        <w:t>For a cell that allows a RedCap UE to access,</w:t>
      </w:r>
    </w:p>
    <w:p w14:paraId="613D74DC" w14:textId="77777777" w:rsidR="002F607F" w:rsidRPr="00672D5E" w:rsidRDefault="002F607F" w:rsidP="00F4441C">
      <w:pPr>
        <w:pStyle w:val="ListParagraph"/>
        <w:numPr>
          <w:ilvl w:val="0"/>
          <w:numId w:val="33"/>
        </w:numPr>
        <w:jc w:val="both"/>
        <w:rPr>
          <w:b/>
          <w:bCs/>
          <w:i/>
          <w:iCs/>
        </w:rPr>
      </w:pPr>
      <w:r w:rsidRPr="00672D5E">
        <w:rPr>
          <w:b/>
          <w:bCs/>
          <w:i/>
          <w:iCs/>
        </w:rPr>
        <w:t xml:space="preserve">an initial DL BWP no wider than 20 MHz can </w:t>
      </w:r>
      <w:r>
        <w:rPr>
          <w:b/>
          <w:bCs/>
          <w:i/>
          <w:iCs/>
        </w:rPr>
        <w:t xml:space="preserve">always </w:t>
      </w:r>
      <w:r w:rsidRPr="00672D5E">
        <w:rPr>
          <w:b/>
          <w:bCs/>
          <w:i/>
          <w:iCs/>
        </w:rPr>
        <w:t>be configured by MIB or SIB for RedCap UE, which includes the CD-SSB and CORESET#0/CSS for RMSI/OSI/RA/paging</w:t>
      </w:r>
      <w:r>
        <w:rPr>
          <w:b/>
          <w:bCs/>
          <w:i/>
          <w:iCs/>
        </w:rPr>
        <w:t>;</w:t>
      </w:r>
    </w:p>
    <w:p w14:paraId="0DB90F2A" w14:textId="77777777" w:rsidR="002F607F" w:rsidRDefault="002F607F" w:rsidP="00F4441C">
      <w:pPr>
        <w:pStyle w:val="ListParagraph"/>
        <w:numPr>
          <w:ilvl w:val="0"/>
          <w:numId w:val="33"/>
        </w:numPr>
        <w:jc w:val="both"/>
        <w:rPr>
          <w:b/>
          <w:bCs/>
          <w:i/>
          <w:iCs/>
        </w:rPr>
      </w:pPr>
      <w:r>
        <w:rPr>
          <w:b/>
          <w:bCs/>
          <w:i/>
          <w:iCs/>
        </w:rPr>
        <w:t>when the MIB or SIB configured initial DL BWP of RedCap UE includes CD-SSB and CORESET#0, t</w:t>
      </w:r>
      <w:r w:rsidRPr="00672D5E">
        <w:rPr>
          <w:b/>
          <w:bCs/>
          <w:i/>
          <w:iCs/>
        </w:rPr>
        <w:t xml:space="preserve">he DL BWP#0 </w:t>
      </w:r>
      <w:r>
        <w:rPr>
          <w:b/>
          <w:bCs/>
          <w:i/>
          <w:iCs/>
        </w:rPr>
        <w:t xml:space="preserve">configured by </w:t>
      </w:r>
      <w:r w:rsidRPr="00672D5E">
        <w:rPr>
          <w:b/>
          <w:bCs/>
          <w:i/>
          <w:iCs/>
        </w:rPr>
        <w:t>Option 2</w:t>
      </w:r>
      <w:r>
        <w:rPr>
          <w:b/>
          <w:bCs/>
          <w:i/>
          <w:iCs/>
        </w:rPr>
        <w:t>, B2</w:t>
      </w:r>
      <w:r w:rsidRPr="00672D5E">
        <w:rPr>
          <w:b/>
          <w:bCs/>
          <w:i/>
          <w:iCs/>
        </w:rPr>
        <w:t xml:space="preserve"> </w:t>
      </w:r>
      <w:r>
        <w:rPr>
          <w:b/>
          <w:bCs/>
          <w:i/>
          <w:iCs/>
        </w:rPr>
        <w:t xml:space="preserve">of TS 38.331 </w:t>
      </w:r>
      <w:r w:rsidRPr="00672D5E">
        <w:rPr>
          <w:b/>
          <w:bCs/>
          <w:i/>
          <w:iCs/>
        </w:rPr>
        <w:t>is a RRC</w:t>
      </w:r>
      <w:r>
        <w:rPr>
          <w:b/>
          <w:bCs/>
          <w:i/>
          <w:iCs/>
        </w:rPr>
        <w:t>-</w:t>
      </w:r>
      <w:r w:rsidRPr="00672D5E">
        <w:rPr>
          <w:b/>
          <w:bCs/>
          <w:i/>
          <w:iCs/>
        </w:rPr>
        <w:t xml:space="preserve">configured BWP </w:t>
      </w:r>
      <w:r>
        <w:rPr>
          <w:b/>
          <w:bCs/>
          <w:i/>
          <w:iCs/>
        </w:rPr>
        <w:t>for</w:t>
      </w:r>
      <w:r w:rsidRPr="00672D5E">
        <w:rPr>
          <w:b/>
          <w:bCs/>
          <w:i/>
          <w:iCs/>
        </w:rPr>
        <w:t xml:space="preserve"> RedCap UE</w:t>
      </w:r>
      <w:r>
        <w:rPr>
          <w:b/>
          <w:bCs/>
          <w:i/>
          <w:iCs/>
        </w:rPr>
        <w:t xml:space="preserve"> supporting FG 6-1 </w:t>
      </w:r>
      <w:r w:rsidRPr="00672D5E">
        <w:rPr>
          <w:b/>
          <w:bCs/>
          <w:i/>
          <w:iCs/>
        </w:rPr>
        <w:t>(“Basic BWP operation with restriction” as described in TR 38.822)</w:t>
      </w:r>
      <w:r>
        <w:rPr>
          <w:b/>
          <w:bCs/>
          <w:i/>
          <w:iCs/>
        </w:rPr>
        <w:t>.</w:t>
      </w:r>
    </w:p>
    <w:p w14:paraId="3317F009" w14:textId="77777777" w:rsidR="002F607F" w:rsidRPr="002201E6" w:rsidRDefault="002B623C" w:rsidP="0064294D">
      <w:pPr>
        <w:spacing w:after="0"/>
        <w:jc w:val="both"/>
        <w:rPr>
          <w:b/>
          <w:i/>
          <w:iCs/>
          <w:highlight w:val="yellow"/>
        </w:rPr>
      </w:pPr>
      <w:r>
        <w:rPr>
          <w:lang w:val="en-GB"/>
        </w:rPr>
        <w:fldChar w:fldCharType="end"/>
      </w:r>
      <w:r>
        <w:rPr>
          <w:lang w:val="en-GB"/>
        </w:rPr>
        <w:fldChar w:fldCharType="begin"/>
      </w:r>
      <w:r>
        <w:rPr>
          <w:lang w:val="en-GB"/>
        </w:rPr>
        <w:instrText xml:space="preserve"> REF observation5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5</w:t>
      </w:r>
      <w:r w:rsidR="002F607F" w:rsidRPr="00822C68">
        <w:rPr>
          <w:b/>
          <w:i/>
          <w:iCs/>
          <w:highlight w:val="yellow"/>
        </w:rPr>
        <w:t>:</w:t>
      </w:r>
      <w:r w:rsidR="002F607F">
        <w:rPr>
          <w:b/>
          <w:i/>
          <w:iCs/>
        </w:rPr>
        <w:t xml:space="preserve"> </w:t>
      </w:r>
      <w:r w:rsidR="002F607F" w:rsidRPr="002201E6">
        <w:rPr>
          <w:b/>
          <w:bCs/>
          <w:i/>
          <w:iCs/>
        </w:rPr>
        <w:t xml:space="preserve">During initial access of RedCap UE, PUCCH resource sets for HARQ-ACK of Msg4/MsgB can be provided by pucch-ResourceCommon in Table 9.2.1-1 of TS 38.213.  </w:t>
      </w:r>
      <w:r w:rsidR="002F607F">
        <w:rPr>
          <w:b/>
          <w:bCs/>
          <w:i/>
          <w:iCs/>
        </w:rPr>
        <w:t>Moreover,</w:t>
      </w:r>
    </w:p>
    <w:p w14:paraId="3860564C" w14:textId="77777777" w:rsidR="002F607F" w:rsidRDefault="002F607F" w:rsidP="00F4441C">
      <w:pPr>
        <w:pStyle w:val="ListParagraph"/>
        <w:numPr>
          <w:ilvl w:val="0"/>
          <w:numId w:val="33"/>
        </w:numPr>
        <w:jc w:val="both"/>
        <w:rPr>
          <w:b/>
          <w:bCs/>
          <w:i/>
          <w:iCs/>
        </w:rPr>
      </w:pPr>
      <w:r>
        <w:rPr>
          <w:b/>
          <w:bCs/>
          <w:i/>
          <w:iCs/>
        </w:rPr>
        <w:t>when RedCap-specific initial UL BWP is configured for initial access, i</w:t>
      </w:r>
      <w:r w:rsidRPr="00672D5E">
        <w:rPr>
          <w:b/>
          <w:bCs/>
          <w:i/>
          <w:iCs/>
        </w:rPr>
        <w:t xml:space="preserve">ntra-slot PUCCH frequency hopping </w:t>
      </w:r>
      <w:r>
        <w:rPr>
          <w:b/>
          <w:bCs/>
          <w:i/>
          <w:iCs/>
        </w:rPr>
        <w:t xml:space="preserve">is </w:t>
      </w:r>
      <w:r w:rsidRPr="00672D5E">
        <w:rPr>
          <w:b/>
          <w:bCs/>
          <w:i/>
          <w:iCs/>
        </w:rPr>
        <w:t>enabled or disabled via SIB in the initial UL BWP of RedCap UE, before dedicated PUCCH resource is configured</w:t>
      </w:r>
      <w:r>
        <w:rPr>
          <w:b/>
          <w:bCs/>
          <w:i/>
          <w:iCs/>
        </w:rPr>
        <w:t>;</w:t>
      </w:r>
    </w:p>
    <w:p w14:paraId="62DB70F5" w14:textId="77777777" w:rsidR="002F607F" w:rsidRDefault="002F607F" w:rsidP="00F4441C">
      <w:pPr>
        <w:pStyle w:val="ListParagraph"/>
        <w:numPr>
          <w:ilvl w:val="0"/>
          <w:numId w:val="33"/>
        </w:numPr>
        <w:jc w:val="both"/>
        <w:rPr>
          <w:b/>
          <w:bCs/>
          <w:i/>
          <w:iCs/>
        </w:rPr>
      </w:pPr>
      <w:r>
        <w:rPr>
          <w:b/>
          <w:bCs/>
          <w:i/>
          <w:iCs/>
        </w:rPr>
        <w:t xml:space="preserve">when </w:t>
      </w:r>
      <w:r w:rsidRPr="002201E6">
        <w:rPr>
          <w:b/>
          <w:bCs/>
          <w:i/>
          <w:iCs/>
        </w:rPr>
        <w:t>intra-slot PUCCH frequency hopping is disabled via SIB in the initial UL BWP of RedCap UE</w:t>
      </w:r>
      <w:r>
        <w:rPr>
          <w:b/>
          <w:bCs/>
          <w:i/>
          <w:iCs/>
        </w:rPr>
        <w:t>,</w:t>
      </w:r>
    </w:p>
    <w:p w14:paraId="17894E8F" w14:textId="77777777" w:rsidR="002F607F" w:rsidRDefault="002F607F" w:rsidP="00F4441C">
      <w:pPr>
        <w:pStyle w:val="ListParagraph"/>
        <w:numPr>
          <w:ilvl w:val="1"/>
          <w:numId w:val="33"/>
        </w:numPr>
        <w:jc w:val="both"/>
        <w:rPr>
          <w:b/>
          <w:bCs/>
          <w:i/>
          <w:iCs/>
        </w:rPr>
      </w:pPr>
      <w:r>
        <w:rPr>
          <w:b/>
          <w:bCs/>
          <w:i/>
          <w:iCs/>
        </w:rPr>
        <w:t xml:space="preserve"> the base sequence generation for PUCCH can follow the rule of intra-slot PUCCH frequency hopping of NR R15/16;</w:t>
      </w:r>
    </w:p>
    <w:p w14:paraId="0997787A" w14:textId="77777777" w:rsidR="002F607F" w:rsidRDefault="002F607F" w:rsidP="00F4441C">
      <w:pPr>
        <w:pStyle w:val="ListParagraph"/>
        <w:numPr>
          <w:ilvl w:val="1"/>
          <w:numId w:val="33"/>
        </w:numPr>
        <w:spacing w:after="0"/>
        <w:jc w:val="both"/>
        <w:rPr>
          <w:b/>
          <w:bCs/>
          <w:i/>
          <w:iCs/>
        </w:rPr>
      </w:pPr>
      <w:r>
        <w:rPr>
          <w:b/>
          <w:bCs/>
          <w:i/>
          <w:iCs/>
        </w:rPr>
        <w:t>the PRB index for PUCCH sequence mapping can be calculated by:</w:t>
      </w:r>
    </w:p>
    <w:p w14:paraId="12F5A076" w14:textId="77777777" w:rsidR="002F607F" w:rsidRPr="0064294D" w:rsidRDefault="00052F45" w:rsidP="00F4441C">
      <w:pPr>
        <w:numPr>
          <w:ilvl w:val="2"/>
          <w:numId w:val="33"/>
        </w:numPr>
        <w:overflowPunct/>
        <w:autoSpaceDE/>
        <w:autoSpaceDN/>
        <w:adjustRightInd/>
        <w:spacing w:after="0"/>
        <w:jc w:val="both"/>
        <w:textAlignment w:val="auto"/>
        <w:rPr>
          <w:rFonts w:eastAsia="MS Mincho"/>
          <w:b/>
          <w:bCs/>
        </w:rPr>
      </w:pPr>
      <m:oMath>
        <m:sSubSup>
          <m:sSubSupPr>
            <m:ctrlPr>
              <w:rPr>
                <w:rFonts w:ascii="Cambria Math" w:eastAsia="MS Mincho" w:hAnsi="Cambria Math"/>
                <w:b/>
                <w:bCs/>
                <w:lang w:val="x-none"/>
              </w:rPr>
            </m:ctrlPr>
          </m:sSubSupPr>
          <m:e>
            <m:r>
              <m:rPr>
                <m:sty m:val="p"/>
              </m:rPr>
              <w:rPr>
                <w:rFonts w:ascii="Cambria Math" w:eastAsia="MS Mincho" w:hAnsi="Cambria Math"/>
                <w:lang w:val="x-none"/>
              </w:rPr>
              <m:t>RB</m:t>
            </m:r>
          </m:e>
          <m:sub>
            <m:r>
              <m:rPr>
                <m:nor/>
              </m:rPr>
              <w:rPr>
                <w:rFonts w:ascii="Cambria Math" w:eastAsia="MS Mincho" w:hAnsi="Times"/>
                <w:b/>
                <w:bCs/>
                <w:lang w:val="x-none"/>
              </w:rPr>
              <m:t>BWP</m:t>
            </m:r>
          </m:sub>
          <m:sup>
            <m:r>
              <m:rPr>
                <m:nor/>
              </m:rPr>
              <w:rPr>
                <w:rFonts w:ascii="Times" w:eastAsia="MS Mincho" w:hAnsi="Times"/>
                <w:b/>
                <w:bCs/>
                <w:lang w:val="x-none"/>
              </w:rPr>
              <m:t>offset</m:t>
            </m:r>
          </m:sup>
        </m:sSubSup>
        <m:r>
          <m:rPr>
            <m:sty m:val="p"/>
          </m:rPr>
          <w:rPr>
            <w:rFonts w:ascii="Cambria Math" w:eastAsia="MS Mincho" w:hAnsi="Cambria Math"/>
            <w:lang w:val="x-none"/>
          </w:rPr>
          <m:t>+</m:t>
        </m:r>
        <m:d>
          <m:dPr>
            <m:begChr m:val="⌊"/>
            <m:endChr m:val="⌋"/>
            <m:ctrlPr>
              <w:rPr>
                <w:rFonts w:ascii="Cambria Math" w:eastAsia="MS Mincho" w:hAnsi="Cambria Math"/>
                <w:b/>
                <w:bCs/>
                <w:i/>
                <w:lang w:val="x-none"/>
              </w:rPr>
            </m:ctrlPr>
          </m:dPr>
          <m:e>
            <m:f>
              <m:fPr>
                <m:type m:val="lin"/>
                <m:ctrlPr>
                  <w:rPr>
                    <w:rFonts w:ascii="Cambria Math" w:eastAsia="MS Mincho" w:hAnsi="Cambria Math"/>
                    <w:b/>
                    <w:bCs/>
                    <w:i/>
                    <w:lang w:val="x-none"/>
                  </w:rPr>
                </m:ctrlPr>
              </m:fPr>
              <m:num>
                <m:sSub>
                  <m:sSubPr>
                    <m:ctrlPr>
                      <w:rPr>
                        <w:rFonts w:ascii="Cambria Math" w:eastAsia="MS Mincho" w:hAnsi="Cambria Math"/>
                        <w:b/>
                        <w:bCs/>
                        <w:i/>
                        <w:lang w:val="x-none"/>
                      </w:rPr>
                    </m:ctrlPr>
                  </m:sSubPr>
                  <m:e>
                    <m:r>
                      <m:rPr>
                        <m:sty m:val="p"/>
                      </m:rPr>
                      <w:rPr>
                        <w:rFonts w:ascii="Cambria Math" w:eastAsia="MS Mincho" w:hAnsi="Cambria Math"/>
                        <w:lang w:val="x-none"/>
                      </w:rPr>
                      <m:t>r</m:t>
                    </m:r>
                  </m:e>
                  <m:sub>
                    <m:r>
                      <m:rPr>
                        <m:nor/>
                      </m:rPr>
                      <w:rPr>
                        <w:rFonts w:ascii="Times" w:eastAsia="MS Mincho" w:hAnsi="Times"/>
                        <w:b/>
                        <w:bCs/>
                        <w:lang w:val="x-none"/>
                      </w:rPr>
                      <m:t>PUCCH</m:t>
                    </m:r>
                    <m:ctrlPr>
                      <w:rPr>
                        <w:rFonts w:ascii="Cambria Math" w:eastAsia="MS Mincho" w:hAnsi="Cambria Math"/>
                        <w:b/>
                        <w:bCs/>
                        <w:lang w:val="x-none"/>
                      </w:rPr>
                    </m:ctrlPr>
                  </m:sub>
                </m:sSub>
              </m:num>
              <m:den>
                <m:sSub>
                  <m:sSubPr>
                    <m:ctrlPr>
                      <w:rPr>
                        <w:rFonts w:ascii="Cambria Math" w:eastAsia="MS Mincho" w:hAnsi="Cambria Math"/>
                        <w:b/>
                        <w:bCs/>
                        <w:i/>
                        <w:lang w:val="x-none"/>
                      </w:rPr>
                    </m:ctrlPr>
                  </m:sSubPr>
                  <m:e>
                    <m:r>
                      <m:rPr>
                        <m:sty m:val="p"/>
                      </m:rPr>
                      <w:rPr>
                        <w:rFonts w:ascii="Cambria Math" w:eastAsia="MS Mincho" w:hAnsi="Cambria Math"/>
                      </w:rPr>
                      <m:t>N</m:t>
                    </m:r>
                  </m:e>
                  <m:sub>
                    <m:r>
                      <m:rPr>
                        <m:sty m:val="p"/>
                      </m:rPr>
                      <w:rPr>
                        <w:rFonts w:ascii="Cambria Math" w:eastAsia="MS Mincho" w:hAnsi="Cambria Math"/>
                      </w:rPr>
                      <m:t>CS</m:t>
                    </m:r>
                  </m:sub>
                </m:sSub>
              </m:den>
            </m:f>
          </m:e>
        </m:d>
      </m:oMath>
      <w:r w:rsidR="002F607F" w:rsidRPr="0064294D">
        <w:rPr>
          <w:rFonts w:eastAsia="MS Mincho"/>
          <w:b/>
          <w:bCs/>
        </w:rPr>
        <w:t xml:space="preserve">,  </w:t>
      </w:r>
      <w:r w:rsidR="002F607F" w:rsidRPr="0064294D">
        <w:rPr>
          <w:rFonts w:eastAsia="MS Mincho" w:hint="eastAsia"/>
          <w:b/>
          <w:bCs/>
          <w:lang w:val="x-none"/>
        </w:rPr>
        <w:t xml:space="preserve"> </w:t>
      </w:r>
      <w:r w:rsidR="002F607F" w:rsidRPr="0064294D">
        <w:rPr>
          <w:rFonts w:eastAsia="MS Mincho"/>
          <w:b/>
          <w:bCs/>
        </w:rPr>
        <w:t xml:space="preserve">if </w:t>
      </w:r>
      <m:oMath>
        <m:d>
          <m:dPr>
            <m:begChr m:val="⌊"/>
            <m:endChr m:val="⌋"/>
            <m:ctrlPr>
              <w:rPr>
                <w:rFonts w:ascii="Cambria Math" w:hAnsi="Cambria Math"/>
                <w:b/>
                <w:bCs/>
                <w:i/>
              </w:rPr>
            </m:ctrlPr>
          </m:dPr>
          <m:e>
            <m:f>
              <m:fPr>
                <m:type m:val="lin"/>
                <m:ctrlPr>
                  <w:rPr>
                    <w:rFonts w:ascii="Cambria Math" w:hAnsi="Cambria Math"/>
                    <w:b/>
                    <w:bCs/>
                    <w:i/>
                  </w:rPr>
                </m:ctrlPr>
              </m:fPr>
              <m:num>
                <m:sSub>
                  <m:sSubPr>
                    <m:ctrlPr>
                      <w:rPr>
                        <w:rFonts w:ascii="Cambria Math" w:hAnsi="Cambria Math"/>
                        <w:b/>
                        <w:bCs/>
                        <w:i/>
                      </w:rPr>
                    </m:ctrlPr>
                  </m:sSubPr>
                  <m:e>
                    <m:r>
                      <m:rPr>
                        <m:sty m:val="p"/>
                      </m:rPr>
                      <w:rPr>
                        <w:rFonts w:ascii="Cambria Math" w:hAnsi="Cambria Math"/>
                      </w:rPr>
                      <m:t>r</m:t>
                    </m:r>
                  </m:e>
                  <m:sub>
                    <m:r>
                      <m:rPr>
                        <m:nor/>
                      </m:rPr>
                      <w:rPr>
                        <w:b/>
                        <w:bCs/>
                      </w:rPr>
                      <m:t>PUCCH</m:t>
                    </m:r>
                    <m:ctrlPr>
                      <w:rPr>
                        <w:rFonts w:ascii="Cambria Math" w:hAnsi="Cambria Math"/>
                        <w:b/>
                        <w:bCs/>
                      </w:rPr>
                    </m:ctrlPr>
                  </m:sub>
                </m:sSub>
              </m:num>
              <m:den>
                <m:r>
                  <m:rPr>
                    <m:sty m:val="p"/>
                  </m:rPr>
                  <w:rPr>
                    <w:rFonts w:ascii="Cambria Math" w:hAnsi="Cambria Math"/>
                  </w:rPr>
                  <m:t>8</m:t>
                </m:r>
              </m:den>
            </m:f>
          </m:e>
        </m:d>
        <m:r>
          <m:rPr>
            <m:sty m:val="p"/>
          </m:rPr>
          <w:rPr>
            <w:rFonts w:ascii="Cambria Math" w:hAnsi="Cambria Math"/>
          </w:rPr>
          <m:t>=0</m:t>
        </m:r>
      </m:oMath>
    </w:p>
    <w:p w14:paraId="741994EC" w14:textId="77777777" w:rsidR="002F607F" w:rsidRPr="007D2ADF" w:rsidRDefault="00052F45" w:rsidP="00F4441C">
      <w:pPr>
        <w:numPr>
          <w:ilvl w:val="2"/>
          <w:numId w:val="33"/>
        </w:numPr>
        <w:overflowPunct/>
        <w:autoSpaceDE/>
        <w:autoSpaceDN/>
        <w:adjustRightInd/>
        <w:spacing w:after="0"/>
        <w:jc w:val="both"/>
        <w:textAlignment w:val="auto"/>
        <w:rPr>
          <w:rFonts w:eastAsia="MS Mincho"/>
          <w:b/>
          <w:bCs/>
        </w:rPr>
      </w:pPr>
      <m:oMath>
        <m:sSubSup>
          <m:sSubSupPr>
            <m:ctrlPr>
              <w:rPr>
                <w:rFonts w:ascii="Cambria Math" w:eastAsia="MS Mincho" w:hAnsi="Cambria Math"/>
                <w:b/>
                <w:bCs/>
                <w:lang w:val="x-none"/>
              </w:rPr>
            </m:ctrlPr>
          </m:sSubSupPr>
          <m:e>
            <m:sSubSup>
              <m:sSubSupPr>
                <m:ctrlPr>
                  <w:rPr>
                    <w:rFonts w:ascii="Cambria Math" w:eastAsia="MS Mincho" w:hAnsi="Cambria Math"/>
                    <w:b/>
                    <w:bCs/>
                    <w:lang w:val="x-none"/>
                  </w:rPr>
                </m:ctrlPr>
              </m:sSubSupPr>
              <m:e>
                <m:r>
                  <m:rPr>
                    <m:sty m:val="p"/>
                  </m:rPr>
                  <w:rPr>
                    <w:rFonts w:ascii="Cambria Math" w:eastAsia="MS Mincho" w:hAnsi="Cambria Math"/>
                    <w:lang w:val="x-none"/>
                  </w:rPr>
                  <m:t>N</m:t>
                </m:r>
              </m:e>
              <m:sub>
                <m:r>
                  <m:rPr>
                    <m:nor/>
                  </m:rPr>
                  <w:rPr>
                    <w:rFonts w:ascii="Cambria Math" w:eastAsia="MS Mincho" w:hAnsi="Times"/>
                    <w:b/>
                    <w:bCs/>
                    <w:lang w:val="x-none"/>
                  </w:rPr>
                  <m:t>BWP</m:t>
                </m:r>
              </m:sub>
              <m:sup>
                <m:r>
                  <m:rPr>
                    <m:nor/>
                  </m:rPr>
                  <w:rPr>
                    <w:rFonts w:ascii="Times" w:eastAsia="MS Mincho" w:hAnsi="Times"/>
                    <w:b/>
                    <w:bCs/>
                    <w:lang w:val="x-none"/>
                  </w:rPr>
                  <m:t>size</m:t>
                </m:r>
              </m:sup>
            </m:sSubSup>
            <m:r>
              <m:rPr>
                <m:sty m:val="p"/>
              </m:rPr>
              <w:rPr>
                <w:rFonts w:ascii="Cambria Math" w:eastAsia="MS Mincho" w:hAnsi="Cambria Math"/>
                <w:lang w:val="x-none"/>
              </w:rPr>
              <m:t>-1-RB</m:t>
            </m:r>
          </m:e>
          <m:sub>
            <m:r>
              <m:rPr>
                <m:nor/>
              </m:rPr>
              <w:rPr>
                <w:rFonts w:ascii="Cambria Math" w:eastAsia="MS Mincho" w:hAnsi="Times"/>
                <w:b/>
                <w:bCs/>
                <w:lang w:val="x-none"/>
              </w:rPr>
              <m:t>BWP</m:t>
            </m:r>
          </m:sub>
          <m:sup>
            <m:r>
              <m:rPr>
                <m:nor/>
              </m:rPr>
              <w:rPr>
                <w:rFonts w:ascii="Times" w:eastAsia="MS Mincho" w:hAnsi="Times"/>
                <w:b/>
                <w:bCs/>
                <w:lang w:val="x-none"/>
              </w:rPr>
              <m:t>offset</m:t>
            </m:r>
          </m:sup>
        </m:sSubSup>
        <m:r>
          <m:rPr>
            <m:sty m:val="p"/>
          </m:rPr>
          <w:rPr>
            <w:rFonts w:ascii="Cambria Math" w:eastAsia="MS Mincho" w:hAnsi="Cambria Math"/>
            <w:lang w:val="x-none"/>
          </w:rPr>
          <m:t>-</m:t>
        </m:r>
        <m:d>
          <m:dPr>
            <m:begChr m:val="⌊"/>
            <m:endChr m:val="⌋"/>
            <m:ctrlPr>
              <w:rPr>
                <w:rFonts w:ascii="Cambria Math" w:eastAsia="MS Mincho" w:hAnsi="Cambria Math"/>
                <w:b/>
                <w:bCs/>
                <w:i/>
                <w:lang w:val="x-none"/>
              </w:rPr>
            </m:ctrlPr>
          </m:dPr>
          <m:e>
            <m:f>
              <m:fPr>
                <m:type m:val="lin"/>
                <m:ctrlPr>
                  <w:rPr>
                    <w:rFonts w:ascii="Cambria Math" w:eastAsia="MS Mincho" w:hAnsi="Cambria Math"/>
                    <w:b/>
                    <w:bCs/>
                    <w:i/>
                    <w:lang w:val="x-none"/>
                  </w:rPr>
                </m:ctrlPr>
              </m:fPr>
              <m:num>
                <m:d>
                  <m:dPr>
                    <m:ctrlPr>
                      <w:rPr>
                        <w:rFonts w:ascii="Cambria Math" w:eastAsia="MS Mincho" w:hAnsi="Cambria Math"/>
                        <w:b/>
                        <w:bCs/>
                        <w:i/>
                        <w:lang w:val="x-none"/>
                      </w:rPr>
                    </m:ctrlPr>
                  </m:dPr>
                  <m:e>
                    <m:sSub>
                      <m:sSubPr>
                        <m:ctrlPr>
                          <w:rPr>
                            <w:rFonts w:ascii="Cambria Math" w:eastAsia="MS Mincho" w:hAnsi="Cambria Math"/>
                            <w:b/>
                            <w:bCs/>
                            <w:i/>
                            <w:lang w:val="x-none"/>
                          </w:rPr>
                        </m:ctrlPr>
                      </m:sSubPr>
                      <m:e>
                        <m:r>
                          <m:rPr>
                            <m:sty m:val="p"/>
                          </m:rPr>
                          <w:rPr>
                            <w:rFonts w:ascii="Cambria Math" w:eastAsia="MS Mincho" w:hAnsi="Cambria Math"/>
                            <w:lang w:val="x-none"/>
                          </w:rPr>
                          <m:t>r</m:t>
                        </m:r>
                      </m:e>
                      <m:sub>
                        <m:r>
                          <m:rPr>
                            <m:nor/>
                          </m:rPr>
                          <w:rPr>
                            <w:rFonts w:ascii="Times" w:eastAsia="MS Mincho" w:hAnsi="Times"/>
                            <w:b/>
                            <w:bCs/>
                            <w:lang w:val="x-none"/>
                          </w:rPr>
                          <m:t>PUCCH</m:t>
                        </m:r>
                        <m:ctrlPr>
                          <w:rPr>
                            <w:rFonts w:ascii="Cambria Math" w:eastAsia="MS Mincho" w:hAnsi="Cambria Math"/>
                            <w:b/>
                            <w:bCs/>
                            <w:lang w:val="x-none"/>
                          </w:rPr>
                        </m:ctrlPr>
                      </m:sub>
                    </m:sSub>
                    <m:r>
                      <m:rPr>
                        <m:sty m:val="p"/>
                      </m:rPr>
                      <w:rPr>
                        <w:rFonts w:ascii="Cambria Math" w:eastAsia="MS Mincho" w:hAnsi="Cambria Math"/>
                        <w:lang w:val="x-none"/>
                      </w:rPr>
                      <m:t>-8</m:t>
                    </m:r>
                  </m:e>
                </m:d>
              </m:num>
              <m:den>
                <m:sSub>
                  <m:sSubPr>
                    <m:ctrlPr>
                      <w:rPr>
                        <w:rFonts w:ascii="Cambria Math" w:eastAsia="MS Mincho" w:hAnsi="Cambria Math"/>
                        <w:b/>
                        <w:bCs/>
                        <w:i/>
                        <w:lang w:val="x-none"/>
                      </w:rPr>
                    </m:ctrlPr>
                  </m:sSubPr>
                  <m:e>
                    <m:r>
                      <m:rPr>
                        <m:sty m:val="p"/>
                      </m:rPr>
                      <w:rPr>
                        <w:rFonts w:ascii="Cambria Math" w:eastAsia="MS Mincho" w:hAnsi="Cambria Math"/>
                      </w:rPr>
                      <m:t>N</m:t>
                    </m:r>
                  </m:e>
                  <m:sub>
                    <m:r>
                      <m:rPr>
                        <m:sty m:val="p"/>
                      </m:rPr>
                      <w:rPr>
                        <w:rFonts w:ascii="Cambria Math" w:eastAsia="MS Mincho" w:hAnsi="Cambria Math"/>
                      </w:rPr>
                      <m:t>CS</m:t>
                    </m:r>
                  </m:sub>
                </m:sSub>
              </m:den>
            </m:f>
          </m:e>
        </m:d>
      </m:oMath>
      <w:r w:rsidR="002F607F" w:rsidRPr="0064294D">
        <w:rPr>
          <w:rFonts w:ascii="Times" w:eastAsia="MS Mincho" w:hAnsi="Times"/>
          <w:b/>
          <w:bCs/>
        </w:rPr>
        <w:t xml:space="preserve"> , </w:t>
      </w:r>
      <w:r w:rsidR="002F607F" w:rsidRPr="0064294D">
        <w:rPr>
          <w:rFonts w:eastAsia="MS Mincho"/>
          <w:b/>
          <w:bCs/>
        </w:rPr>
        <w:t xml:space="preserve"> if </w:t>
      </w:r>
      <m:oMath>
        <m:d>
          <m:dPr>
            <m:begChr m:val="⌊"/>
            <m:endChr m:val="⌋"/>
            <m:ctrlPr>
              <w:rPr>
                <w:rFonts w:ascii="Cambria Math" w:hAnsi="Cambria Math"/>
                <w:b/>
                <w:bCs/>
                <w:i/>
              </w:rPr>
            </m:ctrlPr>
          </m:dPr>
          <m:e>
            <m:f>
              <m:fPr>
                <m:type m:val="lin"/>
                <m:ctrlPr>
                  <w:rPr>
                    <w:rFonts w:ascii="Cambria Math" w:hAnsi="Cambria Math"/>
                    <w:b/>
                    <w:bCs/>
                    <w:i/>
                  </w:rPr>
                </m:ctrlPr>
              </m:fPr>
              <m:num>
                <m:sSub>
                  <m:sSubPr>
                    <m:ctrlPr>
                      <w:rPr>
                        <w:rFonts w:ascii="Cambria Math" w:hAnsi="Cambria Math"/>
                        <w:b/>
                        <w:bCs/>
                        <w:i/>
                      </w:rPr>
                    </m:ctrlPr>
                  </m:sSubPr>
                  <m:e>
                    <m:r>
                      <m:rPr>
                        <m:sty m:val="p"/>
                      </m:rPr>
                      <w:rPr>
                        <w:rFonts w:ascii="Cambria Math" w:hAnsi="Cambria Math"/>
                      </w:rPr>
                      <m:t>r</m:t>
                    </m:r>
                  </m:e>
                  <m:sub>
                    <m:r>
                      <m:rPr>
                        <m:nor/>
                      </m:rPr>
                      <w:rPr>
                        <w:b/>
                        <w:bCs/>
                      </w:rPr>
                      <m:t>PUCCH</m:t>
                    </m:r>
                    <m:ctrlPr>
                      <w:rPr>
                        <w:rFonts w:ascii="Cambria Math" w:hAnsi="Cambria Math"/>
                        <w:b/>
                        <w:bCs/>
                      </w:rPr>
                    </m:ctrlPr>
                  </m:sub>
                </m:sSub>
              </m:num>
              <m:den>
                <m:r>
                  <m:rPr>
                    <m:sty m:val="p"/>
                  </m:rPr>
                  <w:rPr>
                    <w:rFonts w:ascii="Cambria Math" w:hAnsi="Cambria Math"/>
                  </w:rPr>
                  <m:t>8</m:t>
                </m:r>
              </m:den>
            </m:f>
          </m:e>
        </m:d>
        <m:r>
          <m:rPr>
            <m:sty m:val="p"/>
          </m:rPr>
          <w:rPr>
            <w:rFonts w:ascii="Cambria Math" w:hAnsi="Cambria Math"/>
          </w:rPr>
          <m:t>=1</m:t>
        </m:r>
      </m:oMath>
    </w:p>
    <w:p w14:paraId="75A07674" w14:textId="4D9256BD" w:rsidR="002B623C" w:rsidRPr="00F37D6E" w:rsidRDefault="002B623C" w:rsidP="0032625C">
      <w:pPr>
        <w:jc w:val="both"/>
        <w:rPr>
          <w:sz w:val="2"/>
          <w:szCs w:val="2"/>
          <w:lang w:val="en-GB"/>
        </w:rPr>
      </w:pPr>
      <w:r>
        <w:rPr>
          <w:lang w:val="en-GB"/>
        </w:rPr>
        <w:fldChar w:fldCharType="end"/>
      </w:r>
    </w:p>
    <w:p w14:paraId="2E2BB1AD" w14:textId="77777777" w:rsidR="002F607F" w:rsidRPr="004109C3" w:rsidRDefault="00B20C5E" w:rsidP="00125D19">
      <w:pPr>
        <w:spacing w:before="360" w:after="240"/>
        <w:jc w:val="both"/>
        <w:rPr>
          <w:b/>
          <w:i/>
          <w:iCs/>
        </w:rPr>
      </w:pPr>
      <w:r>
        <w:rPr>
          <w:lang w:val="en-GB"/>
        </w:rPr>
        <w:fldChar w:fldCharType="begin"/>
      </w:r>
      <w:r>
        <w:rPr>
          <w:lang w:val="en-GB"/>
        </w:rPr>
        <w:instrText xml:space="preserve"> REF observation6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6</w:t>
      </w:r>
      <w:r w:rsidR="002F607F" w:rsidRPr="00822C68">
        <w:rPr>
          <w:b/>
          <w:i/>
          <w:iCs/>
          <w:highlight w:val="yellow"/>
        </w:rPr>
        <w:t>:</w:t>
      </w:r>
      <w:r w:rsidR="002F607F">
        <w:rPr>
          <w:b/>
          <w:i/>
          <w:iCs/>
        </w:rPr>
        <w:t xml:space="preserve"> When performing RACH in an SSB-less initial BWP, a RedCap UE cannot meet the timeline requirements and performance requirements specified for 4-step RACH and 2-step RACH in NR R15/16.</w:t>
      </w:r>
    </w:p>
    <w:p w14:paraId="149A9489" w14:textId="77777777" w:rsidR="002F607F" w:rsidRDefault="00B20C5E" w:rsidP="002B4D0D">
      <w:pPr>
        <w:spacing w:before="360" w:after="0"/>
        <w:jc w:val="both"/>
        <w:rPr>
          <w:b/>
          <w:i/>
          <w:iCs/>
        </w:rPr>
      </w:pPr>
      <w:r>
        <w:rPr>
          <w:lang w:val="en-GB"/>
        </w:rPr>
        <w:fldChar w:fldCharType="end"/>
      </w:r>
      <w:r>
        <w:rPr>
          <w:lang w:val="en-GB"/>
        </w:rPr>
        <w:fldChar w:fldCharType="begin"/>
      </w:r>
      <w:r>
        <w:rPr>
          <w:lang w:val="en-GB"/>
        </w:rPr>
        <w:instrText xml:space="preserve"> REF observation7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7</w:t>
      </w:r>
      <w:r w:rsidR="002F607F" w:rsidRPr="00822C68">
        <w:rPr>
          <w:b/>
          <w:i/>
          <w:iCs/>
          <w:highlight w:val="yellow"/>
        </w:rPr>
        <w:t>:</w:t>
      </w:r>
      <w:r w:rsidR="002F607F">
        <w:rPr>
          <w:b/>
          <w:i/>
          <w:iCs/>
        </w:rPr>
        <w:t xml:space="preserve">  If RACH procedure of RedCap UE needs to be supported in an SSB-less initial BWP, at least the following specifications impacts are identified as a result of BWP switching and measurement gap:</w:t>
      </w:r>
    </w:p>
    <w:p w14:paraId="09410A7D" w14:textId="77777777" w:rsidR="002F607F" w:rsidRDefault="002F607F" w:rsidP="002B4D0D">
      <w:pPr>
        <w:pStyle w:val="ListParagraph"/>
        <w:numPr>
          <w:ilvl w:val="0"/>
          <w:numId w:val="43"/>
        </w:numPr>
        <w:spacing w:before="120" w:after="240"/>
        <w:jc w:val="both"/>
        <w:rPr>
          <w:b/>
          <w:i/>
          <w:iCs/>
        </w:rPr>
      </w:pPr>
      <w:r>
        <w:rPr>
          <w:b/>
          <w:i/>
          <w:iCs/>
        </w:rPr>
        <w:t>TS 38.213</w:t>
      </w:r>
    </w:p>
    <w:p w14:paraId="1F3C1229" w14:textId="77777777" w:rsidR="002F607F" w:rsidRDefault="002F607F" w:rsidP="002B4D0D">
      <w:pPr>
        <w:pStyle w:val="ListParagraph"/>
        <w:numPr>
          <w:ilvl w:val="1"/>
          <w:numId w:val="43"/>
        </w:numPr>
        <w:spacing w:before="120" w:after="240"/>
        <w:jc w:val="both"/>
        <w:rPr>
          <w:b/>
          <w:i/>
          <w:iCs/>
        </w:rPr>
      </w:pPr>
      <w:r>
        <w:rPr>
          <w:b/>
          <w:i/>
          <w:iCs/>
        </w:rPr>
        <w:t>interruption of PRACH retransmission if RO/RAR window overlaps with BWP switching gap  (Clause 8.2 and 8.2A)</w:t>
      </w:r>
    </w:p>
    <w:p w14:paraId="5E9183F0" w14:textId="77777777" w:rsidR="002F607F" w:rsidRDefault="002F607F" w:rsidP="002B4D0D">
      <w:pPr>
        <w:pStyle w:val="ListParagraph"/>
        <w:numPr>
          <w:ilvl w:val="1"/>
          <w:numId w:val="43"/>
        </w:numPr>
        <w:spacing w:before="360" w:after="0"/>
        <w:jc w:val="both"/>
        <w:rPr>
          <w:b/>
          <w:i/>
          <w:iCs/>
        </w:rPr>
      </w:pPr>
      <w:r>
        <w:rPr>
          <w:b/>
          <w:i/>
          <w:iCs/>
        </w:rPr>
        <w:t xml:space="preserve">interruption </w:t>
      </w:r>
      <w:r w:rsidRPr="0079481F">
        <w:rPr>
          <w:b/>
          <w:i/>
          <w:iCs/>
        </w:rPr>
        <w:t xml:space="preserve">of </w:t>
      </w:r>
      <w:r>
        <w:rPr>
          <w:b/>
          <w:i/>
          <w:iCs/>
        </w:rPr>
        <w:t xml:space="preserve">msg2 decoding and msg3 transmission/retransmission,  if BWP switching happens before/after msg2 reception (Clause 8.3)  </w:t>
      </w:r>
    </w:p>
    <w:p w14:paraId="0F7F6E40" w14:textId="77777777" w:rsidR="002F607F" w:rsidRDefault="002F607F" w:rsidP="002B4D0D">
      <w:pPr>
        <w:pStyle w:val="ListParagraph"/>
        <w:numPr>
          <w:ilvl w:val="1"/>
          <w:numId w:val="43"/>
        </w:numPr>
        <w:spacing w:before="360" w:after="0"/>
        <w:jc w:val="both"/>
        <w:rPr>
          <w:b/>
          <w:i/>
          <w:iCs/>
        </w:rPr>
      </w:pPr>
      <w:r>
        <w:rPr>
          <w:b/>
          <w:i/>
          <w:iCs/>
        </w:rPr>
        <w:t xml:space="preserve">interruption of msg4/msgB decoding and PUCCH </w:t>
      </w:r>
      <w:proofErr w:type="gramStart"/>
      <w:r>
        <w:rPr>
          <w:b/>
          <w:i/>
          <w:iCs/>
        </w:rPr>
        <w:t>transmission, if</w:t>
      </w:r>
      <w:proofErr w:type="gramEnd"/>
      <w:r>
        <w:rPr>
          <w:b/>
          <w:i/>
          <w:iCs/>
        </w:rPr>
        <w:t xml:space="preserve"> BWP switching happens before/after msg4/msgB decoding (Clause 8.4)</w:t>
      </w:r>
    </w:p>
    <w:p w14:paraId="26B53B7C" w14:textId="77777777" w:rsidR="002F607F" w:rsidRDefault="002F607F" w:rsidP="002B4D0D">
      <w:pPr>
        <w:pStyle w:val="ListParagraph"/>
        <w:numPr>
          <w:ilvl w:val="1"/>
          <w:numId w:val="43"/>
        </w:numPr>
        <w:spacing w:before="360" w:after="0"/>
        <w:jc w:val="both"/>
        <w:rPr>
          <w:b/>
          <w:i/>
          <w:iCs/>
        </w:rPr>
      </w:pPr>
      <w:r>
        <w:rPr>
          <w:b/>
          <w:i/>
          <w:iCs/>
        </w:rPr>
        <w:t>BWP switching procedures during RACH (Clause 12)</w:t>
      </w:r>
    </w:p>
    <w:p w14:paraId="11B7BA4C" w14:textId="77777777" w:rsidR="002F607F" w:rsidRDefault="002F607F" w:rsidP="002B4D0D">
      <w:pPr>
        <w:pStyle w:val="ListParagraph"/>
        <w:numPr>
          <w:ilvl w:val="0"/>
          <w:numId w:val="43"/>
        </w:numPr>
        <w:spacing w:before="120" w:after="240"/>
        <w:jc w:val="both"/>
        <w:rPr>
          <w:b/>
          <w:i/>
          <w:iCs/>
        </w:rPr>
      </w:pPr>
      <w:r>
        <w:rPr>
          <w:b/>
          <w:i/>
          <w:iCs/>
        </w:rPr>
        <w:t>TS 38.321</w:t>
      </w:r>
    </w:p>
    <w:p w14:paraId="5072BC91" w14:textId="77777777" w:rsidR="002F607F" w:rsidRDefault="002F607F" w:rsidP="002B4D0D">
      <w:pPr>
        <w:pStyle w:val="ListParagraph"/>
        <w:numPr>
          <w:ilvl w:val="1"/>
          <w:numId w:val="43"/>
        </w:numPr>
        <w:spacing w:before="120" w:after="240"/>
        <w:jc w:val="both"/>
        <w:rPr>
          <w:b/>
          <w:i/>
          <w:iCs/>
        </w:rPr>
      </w:pPr>
      <w:r>
        <w:rPr>
          <w:b/>
          <w:i/>
          <w:iCs/>
        </w:rPr>
        <w:t>impacts of BWP switching on random access resource selection/re-selection procedures (Clause 5.1.2 and 5.1.2A)</w:t>
      </w:r>
    </w:p>
    <w:p w14:paraId="5CB8E10A" w14:textId="77777777" w:rsidR="002F607F" w:rsidRDefault="002F607F" w:rsidP="002B4D0D">
      <w:pPr>
        <w:pStyle w:val="ListParagraph"/>
        <w:numPr>
          <w:ilvl w:val="1"/>
          <w:numId w:val="43"/>
        </w:numPr>
        <w:spacing w:before="120" w:after="240"/>
        <w:jc w:val="both"/>
        <w:rPr>
          <w:b/>
          <w:i/>
          <w:iCs/>
        </w:rPr>
      </w:pPr>
      <w:r>
        <w:rPr>
          <w:b/>
          <w:i/>
          <w:iCs/>
        </w:rPr>
        <w:t>impacts of BWP switching on msg1 and msgA transmission/retransmission procedures  (Clause 5.1.3 and 5.1.3A)</w:t>
      </w:r>
    </w:p>
    <w:p w14:paraId="3B9E18B8" w14:textId="77777777" w:rsidR="002F607F" w:rsidRDefault="002F607F" w:rsidP="002B4D0D">
      <w:pPr>
        <w:pStyle w:val="ListParagraph"/>
        <w:numPr>
          <w:ilvl w:val="1"/>
          <w:numId w:val="43"/>
        </w:numPr>
        <w:spacing w:before="120" w:after="240"/>
        <w:jc w:val="both"/>
        <w:rPr>
          <w:b/>
          <w:i/>
          <w:iCs/>
        </w:rPr>
      </w:pPr>
      <w:r>
        <w:rPr>
          <w:b/>
          <w:i/>
          <w:iCs/>
        </w:rPr>
        <w:t>impacts of BWP switching on RAR window configuration, msg2/msgB reception and contention resolution procedures (Clause 5.1.4, 5.1.4A, 5.1.5 and 5.1.6)</w:t>
      </w:r>
    </w:p>
    <w:p w14:paraId="3B272DC0" w14:textId="77777777" w:rsidR="002F607F" w:rsidRDefault="002F607F" w:rsidP="002B4D0D">
      <w:pPr>
        <w:pStyle w:val="ListParagraph"/>
        <w:numPr>
          <w:ilvl w:val="1"/>
          <w:numId w:val="43"/>
        </w:numPr>
        <w:spacing w:before="120" w:after="240"/>
        <w:jc w:val="both"/>
        <w:rPr>
          <w:b/>
          <w:i/>
          <w:iCs/>
        </w:rPr>
      </w:pPr>
      <w:r>
        <w:rPr>
          <w:b/>
          <w:i/>
          <w:iCs/>
        </w:rPr>
        <w:t>impacts of RACH timeline extension on the maintenance of UL TA (Clause 5.2)</w:t>
      </w:r>
    </w:p>
    <w:p w14:paraId="6912EF98" w14:textId="77777777" w:rsidR="002F607F" w:rsidRDefault="002F607F" w:rsidP="002B4D0D">
      <w:pPr>
        <w:pStyle w:val="ListParagraph"/>
        <w:numPr>
          <w:ilvl w:val="0"/>
          <w:numId w:val="43"/>
        </w:numPr>
        <w:spacing w:before="120" w:after="240"/>
        <w:jc w:val="both"/>
        <w:rPr>
          <w:b/>
          <w:i/>
          <w:iCs/>
        </w:rPr>
      </w:pPr>
      <w:r>
        <w:rPr>
          <w:b/>
          <w:i/>
          <w:iCs/>
        </w:rPr>
        <w:t>TS 38.331</w:t>
      </w:r>
    </w:p>
    <w:p w14:paraId="167E9A0D" w14:textId="77777777" w:rsidR="002F607F" w:rsidRDefault="002F607F" w:rsidP="002B4D0D">
      <w:pPr>
        <w:pStyle w:val="ListParagraph"/>
        <w:numPr>
          <w:ilvl w:val="1"/>
          <w:numId w:val="43"/>
        </w:numPr>
        <w:spacing w:before="120" w:after="240"/>
        <w:jc w:val="both"/>
        <w:rPr>
          <w:b/>
          <w:i/>
          <w:iCs/>
        </w:rPr>
      </w:pPr>
      <w:r>
        <w:rPr>
          <w:b/>
          <w:i/>
          <w:iCs/>
        </w:rPr>
        <w:t>SI change indication and PWS notification for idle/inactive UE (Clause 5.2.2.2.2)</w:t>
      </w:r>
    </w:p>
    <w:p w14:paraId="11E8938E" w14:textId="77777777" w:rsidR="002F607F" w:rsidRDefault="002F607F" w:rsidP="002B4D0D">
      <w:pPr>
        <w:pStyle w:val="ListParagraph"/>
        <w:numPr>
          <w:ilvl w:val="1"/>
          <w:numId w:val="43"/>
        </w:numPr>
        <w:spacing w:before="120" w:after="240"/>
        <w:jc w:val="both"/>
        <w:rPr>
          <w:b/>
          <w:i/>
          <w:iCs/>
        </w:rPr>
      </w:pPr>
      <w:r>
        <w:rPr>
          <w:b/>
          <w:i/>
          <w:iCs/>
        </w:rPr>
        <w:t>configuration and procedures for measurements (Clause 5.5.2, 5.5.3)</w:t>
      </w:r>
    </w:p>
    <w:p w14:paraId="22717638" w14:textId="77777777" w:rsidR="002F607F" w:rsidRDefault="002F607F" w:rsidP="002B4D0D">
      <w:pPr>
        <w:pStyle w:val="ListParagraph"/>
        <w:numPr>
          <w:ilvl w:val="0"/>
          <w:numId w:val="43"/>
        </w:numPr>
        <w:spacing w:before="120" w:after="240"/>
        <w:jc w:val="both"/>
        <w:rPr>
          <w:b/>
          <w:i/>
          <w:iCs/>
        </w:rPr>
      </w:pPr>
      <w:r>
        <w:rPr>
          <w:b/>
          <w:i/>
          <w:iCs/>
        </w:rPr>
        <w:t>TS 38.133</w:t>
      </w:r>
    </w:p>
    <w:p w14:paraId="75D10EB1" w14:textId="77777777" w:rsidR="002F607F" w:rsidRDefault="002F607F" w:rsidP="002B4D0D">
      <w:pPr>
        <w:pStyle w:val="ListParagraph"/>
        <w:numPr>
          <w:ilvl w:val="1"/>
          <w:numId w:val="43"/>
        </w:numPr>
        <w:spacing w:before="120" w:after="240"/>
        <w:jc w:val="both"/>
        <w:rPr>
          <w:b/>
          <w:i/>
          <w:iCs/>
        </w:rPr>
      </w:pPr>
      <w:r>
        <w:rPr>
          <w:b/>
          <w:i/>
          <w:iCs/>
        </w:rPr>
        <w:t>measurement requirements of UE (Clause 4.2, 5.1, 6.1, 6.2.2)</w:t>
      </w:r>
    </w:p>
    <w:p w14:paraId="702DA006" w14:textId="77777777" w:rsidR="002F607F" w:rsidRDefault="002F607F" w:rsidP="002B4D0D">
      <w:pPr>
        <w:pStyle w:val="ListParagraph"/>
        <w:numPr>
          <w:ilvl w:val="1"/>
          <w:numId w:val="43"/>
        </w:numPr>
        <w:spacing w:before="120" w:after="240"/>
        <w:jc w:val="both"/>
        <w:rPr>
          <w:b/>
          <w:i/>
          <w:iCs/>
        </w:rPr>
      </w:pPr>
      <w:r>
        <w:rPr>
          <w:b/>
          <w:i/>
          <w:iCs/>
        </w:rPr>
        <w:t>timing requirements of UE (Clause 7)</w:t>
      </w:r>
    </w:p>
    <w:p w14:paraId="2160EC9C" w14:textId="77777777" w:rsidR="002F607F" w:rsidRPr="002220B0" w:rsidRDefault="002F607F" w:rsidP="002B4D0D">
      <w:pPr>
        <w:pStyle w:val="ListParagraph"/>
        <w:numPr>
          <w:ilvl w:val="1"/>
          <w:numId w:val="43"/>
        </w:numPr>
        <w:spacing w:before="120" w:after="240"/>
        <w:jc w:val="both"/>
        <w:rPr>
          <w:b/>
          <w:i/>
          <w:iCs/>
        </w:rPr>
      </w:pPr>
      <w:r>
        <w:rPr>
          <w:b/>
          <w:i/>
          <w:iCs/>
        </w:rPr>
        <w:lastRenderedPageBreak/>
        <w:t>NR SA test requirements for 4-step RACH and 2-step RACH (A.6)</w:t>
      </w:r>
    </w:p>
    <w:p w14:paraId="7AB1C548" w14:textId="77777777" w:rsidR="002F607F" w:rsidRPr="001A5A91" w:rsidRDefault="00B20C5E" w:rsidP="00D80C65">
      <w:pPr>
        <w:jc w:val="both"/>
      </w:pPr>
      <w:r>
        <w:rPr>
          <w:lang w:val="en-GB"/>
        </w:rPr>
        <w:fldChar w:fldCharType="end"/>
      </w:r>
      <w:r>
        <w:rPr>
          <w:lang w:val="en-GB"/>
        </w:rPr>
        <w:fldChar w:fldCharType="begin"/>
      </w:r>
      <w:r>
        <w:rPr>
          <w:lang w:val="en-GB"/>
        </w:rPr>
        <w:instrText xml:space="preserve"> REF observation8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8</w:t>
      </w:r>
      <w:r w:rsidR="002F607F" w:rsidRPr="00677E36">
        <w:rPr>
          <w:b/>
          <w:i/>
          <w:iCs/>
        </w:rPr>
        <w:t>:</w:t>
      </w:r>
      <w:r w:rsidR="002F607F">
        <w:rPr>
          <w:b/>
          <w:i/>
          <w:iCs/>
        </w:rPr>
        <w:t xml:space="preserve"> If a RedCap UE operates in an initial DL BWP without MIB-configured CORESET#0, RedCap UE’s complexity can be significantly reduced if the initial DL BWP includes SSB and CORESET/CSS for paging.</w:t>
      </w:r>
    </w:p>
    <w:p w14:paraId="7C22C1DF" w14:textId="77777777" w:rsidR="002F607F" w:rsidRPr="00E03E56" w:rsidRDefault="00B20C5E" w:rsidP="00D80C65">
      <w:pPr>
        <w:jc w:val="both"/>
        <w:rPr>
          <w:b/>
          <w:i/>
          <w:iCs/>
        </w:rPr>
      </w:pPr>
      <w:r>
        <w:rPr>
          <w:lang w:val="en-GB"/>
        </w:rPr>
        <w:fldChar w:fldCharType="end"/>
      </w:r>
      <w:r>
        <w:rPr>
          <w:lang w:val="en-GB"/>
        </w:rPr>
        <w:fldChar w:fldCharType="begin"/>
      </w:r>
      <w:r>
        <w:rPr>
          <w:lang w:val="en-GB"/>
        </w:rPr>
        <w:instrText xml:space="preserve"> REF observation9 \h </w:instrText>
      </w:r>
      <w:r>
        <w:rPr>
          <w:lang w:val="en-GB"/>
        </w:rPr>
      </w:r>
      <w:r>
        <w:rPr>
          <w:lang w:val="en-GB"/>
        </w:rPr>
        <w:fldChar w:fldCharType="separate"/>
      </w:r>
      <w:r w:rsidR="002F607F" w:rsidRPr="00FC674B">
        <w:rPr>
          <w:b/>
          <w:i/>
          <w:iCs/>
          <w:highlight w:val="yellow"/>
        </w:rPr>
        <w:t xml:space="preserve">Observation </w:t>
      </w:r>
      <w:r w:rsidR="002F607F">
        <w:rPr>
          <w:b/>
          <w:i/>
          <w:iCs/>
          <w:noProof/>
          <w:highlight w:val="yellow"/>
        </w:rPr>
        <w:t>9</w:t>
      </w:r>
      <w:r w:rsidR="002F607F" w:rsidRPr="00677E36">
        <w:rPr>
          <w:b/>
          <w:i/>
          <w:iCs/>
        </w:rPr>
        <w:t>:</w:t>
      </w:r>
      <w:r w:rsidR="002F607F">
        <w:rPr>
          <w:b/>
          <w:i/>
          <w:iCs/>
        </w:rPr>
        <w:t xml:space="preserve"> If a RedCap UE operates in an initial DL BWP without CD-SSB but is configured with CORESET/CSS for RA and/or paging, non-CD SSB should be transmitted in the initial DL BWP of RedCap UE.</w:t>
      </w:r>
    </w:p>
    <w:p w14:paraId="34C8DE3C" w14:textId="77777777" w:rsidR="002F607F" w:rsidRPr="001279D4" w:rsidRDefault="00B20C5E" w:rsidP="001279D4">
      <w:pPr>
        <w:spacing w:after="120"/>
        <w:jc w:val="both"/>
        <w:rPr>
          <w:b/>
          <w:i/>
          <w:iCs/>
          <w:lang w:val="en-GB"/>
        </w:rPr>
      </w:pPr>
      <w:r>
        <w:rPr>
          <w:lang w:val="en-GB"/>
        </w:rPr>
        <w:fldChar w:fldCharType="end"/>
      </w:r>
      <w:r>
        <w:rPr>
          <w:lang w:val="en-GB"/>
        </w:rPr>
        <w:fldChar w:fldCharType="begin"/>
      </w:r>
      <w:r>
        <w:rPr>
          <w:lang w:val="en-GB"/>
        </w:rPr>
        <w:instrText xml:space="preserve"> REF observation10 \h </w:instrText>
      </w:r>
      <w:r>
        <w:rPr>
          <w:lang w:val="en-GB"/>
        </w:rPr>
      </w:r>
      <w:r>
        <w:rPr>
          <w:lang w:val="en-GB"/>
        </w:rPr>
        <w:fldChar w:fldCharType="separate"/>
      </w:r>
      <w:r w:rsidR="002F607F" w:rsidRPr="00677E36">
        <w:rPr>
          <w:b/>
          <w:i/>
          <w:iCs/>
          <w:highlight w:val="yellow"/>
          <w:lang w:val="en-GB"/>
        </w:rPr>
        <w:t xml:space="preserve">Observation </w:t>
      </w:r>
      <w:r w:rsidR="002F607F">
        <w:rPr>
          <w:b/>
          <w:i/>
          <w:iCs/>
          <w:noProof/>
          <w:highlight w:val="yellow"/>
          <w:lang w:val="en-GB"/>
        </w:rPr>
        <w:t>10</w:t>
      </w:r>
      <w:r w:rsidR="002F607F" w:rsidRPr="00677E36">
        <w:rPr>
          <w:b/>
          <w:i/>
          <w:iCs/>
          <w:highlight w:val="yellow"/>
          <w:lang w:val="en-GB"/>
        </w:rPr>
        <w:t>:</w:t>
      </w:r>
      <w:r w:rsidR="002F607F">
        <w:rPr>
          <w:b/>
          <w:i/>
          <w:iCs/>
          <w:lang w:val="en-GB"/>
        </w:rPr>
        <w:t xml:space="preserve">  </w:t>
      </w:r>
      <w:r w:rsidR="002F607F" w:rsidRPr="007C43A2">
        <w:rPr>
          <w:b/>
          <w:i/>
          <w:iCs/>
          <w:lang w:val="en-GB"/>
        </w:rPr>
        <w:t xml:space="preserve">DL (or UL) BWPs with different starting PRB should be configured with different BWP-Id by higher layer. </w:t>
      </w:r>
      <w:r w:rsidR="002F607F">
        <w:rPr>
          <w:b/>
          <w:i/>
          <w:iCs/>
          <w:lang w:val="en-GB"/>
        </w:rPr>
        <w:t xml:space="preserve"> </w:t>
      </w:r>
      <w:r w:rsidR="002F607F" w:rsidRPr="001279D4">
        <w:rPr>
          <w:b/>
          <w:i/>
          <w:iCs/>
          <w:lang w:val="en-GB"/>
        </w:rPr>
        <w:t xml:space="preserve">A RedCap UE is not expected to support more than 4 RRC configured DL/UL BWPs on the serving cell. </w:t>
      </w:r>
    </w:p>
    <w:p w14:paraId="5E5A4927" w14:textId="77777777" w:rsidR="002F607F" w:rsidRPr="001279D4" w:rsidRDefault="00B20C5E" w:rsidP="001279D4">
      <w:pPr>
        <w:rPr>
          <w:b/>
          <w:i/>
          <w:iCs/>
          <w:lang w:val="en-GB"/>
        </w:rPr>
      </w:pPr>
      <w:r>
        <w:rPr>
          <w:lang w:val="en-GB"/>
        </w:rPr>
        <w:fldChar w:fldCharType="end"/>
      </w:r>
      <w:r>
        <w:rPr>
          <w:lang w:val="en-GB"/>
        </w:rPr>
        <w:fldChar w:fldCharType="begin"/>
      </w:r>
      <w:r>
        <w:rPr>
          <w:lang w:val="en-GB"/>
        </w:rPr>
        <w:instrText xml:space="preserve"> REF observation11 \h </w:instrText>
      </w:r>
      <w:r>
        <w:rPr>
          <w:lang w:val="en-GB"/>
        </w:rPr>
      </w:r>
      <w:r>
        <w:rPr>
          <w:lang w:val="en-GB"/>
        </w:rPr>
        <w:fldChar w:fldCharType="separate"/>
      </w:r>
      <w:r w:rsidR="002F607F" w:rsidRPr="00677E36">
        <w:rPr>
          <w:b/>
          <w:i/>
          <w:iCs/>
          <w:highlight w:val="yellow"/>
          <w:lang w:val="en-GB"/>
        </w:rPr>
        <w:t xml:space="preserve">Observation </w:t>
      </w:r>
      <w:r w:rsidR="002F607F">
        <w:rPr>
          <w:b/>
          <w:i/>
          <w:iCs/>
          <w:noProof/>
          <w:highlight w:val="yellow"/>
          <w:lang w:val="en-GB"/>
        </w:rPr>
        <w:t>11</w:t>
      </w:r>
      <w:r w:rsidR="002F607F" w:rsidRPr="00677E36">
        <w:rPr>
          <w:b/>
          <w:i/>
          <w:iCs/>
          <w:highlight w:val="yellow"/>
          <w:lang w:val="en-GB"/>
        </w:rPr>
        <w:t>:</w:t>
      </w:r>
      <w:r w:rsidR="002F607F">
        <w:rPr>
          <w:b/>
          <w:i/>
          <w:iCs/>
          <w:lang w:val="en-GB"/>
        </w:rPr>
        <w:t xml:space="preserve">  Fast and frequent BWP/RF switching degrades the energy/spectral efficiency of UE and NW.</w:t>
      </w:r>
    </w:p>
    <w:p w14:paraId="213BA926" w14:textId="77777777" w:rsidR="002F607F" w:rsidRPr="00783373" w:rsidRDefault="00B20C5E" w:rsidP="00921FDD">
      <w:pPr>
        <w:spacing w:after="0"/>
        <w:rPr>
          <w:b/>
          <w:i/>
          <w:iCs/>
          <w:lang w:val="en-GB"/>
        </w:rPr>
      </w:pPr>
      <w:r>
        <w:rPr>
          <w:lang w:val="en-GB"/>
        </w:rPr>
        <w:fldChar w:fldCharType="end"/>
      </w:r>
      <w:r>
        <w:rPr>
          <w:lang w:val="en-GB"/>
        </w:rPr>
        <w:fldChar w:fldCharType="begin"/>
      </w:r>
      <w:r>
        <w:rPr>
          <w:lang w:val="en-GB"/>
        </w:rPr>
        <w:instrText xml:space="preserve"> REF observation12 \h </w:instrText>
      </w:r>
      <w:r>
        <w:rPr>
          <w:lang w:val="en-GB"/>
        </w:rPr>
      </w:r>
      <w:r>
        <w:rPr>
          <w:lang w:val="en-GB"/>
        </w:rPr>
        <w:fldChar w:fldCharType="separate"/>
      </w:r>
      <w:r w:rsidR="002F607F" w:rsidRPr="00677E36">
        <w:rPr>
          <w:b/>
          <w:i/>
          <w:iCs/>
          <w:highlight w:val="yellow"/>
          <w:lang w:val="en-GB"/>
        </w:rPr>
        <w:t xml:space="preserve">Observation </w:t>
      </w:r>
      <w:r w:rsidR="002F607F">
        <w:rPr>
          <w:b/>
          <w:i/>
          <w:iCs/>
          <w:noProof/>
          <w:highlight w:val="yellow"/>
          <w:lang w:val="en-GB"/>
        </w:rPr>
        <w:t>12</w:t>
      </w:r>
      <w:r w:rsidR="002F607F" w:rsidRPr="00677E36">
        <w:rPr>
          <w:b/>
          <w:i/>
          <w:iCs/>
          <w:highlight w:val="yellow"/>
          <w:lang w:val="en-GB"/>
        </w:rPr>
        <w:t>:</w:t>
      </w:r>
      <w:r w:rsidR="002F607F">
        <w:rPr>
          <w:b/>
          <w:i/>
          <w:iCs/>
          <w:lang w:val="en-GB"/>
        </w:rPr>
        <w:t xml:space="preserve">  </w:t>
      </w:r>
      <w:r w:rsidR="002F607F" w:rsidRPr="00783373">
        <w:rPr>
          <w:b/>
          <w:i/>
          <w:iCs/>
          <w:lang w:val="en-GB"/>
        </w:rPr>
        <w:t>If neither SSB nor TRS/CSI-RS is transmitted in the RRC-configured DL BWP</w:t>
      </w:r>
      <w:r w:rsidR="002F607F">
        <w:rPr>
          <w:b/>
          <w:i/>
          <w:iCs/>
          <w:lang w:val="en-GB"/>
        </w:rPr>
        <w:t xml:space="preserve">, RedCap </w:t>
      </w:r>
      <w:r w:rsidR="002F607F" w:rsidRPr="00783373">
        <w:rPr>
          <w:b/>
          <w:i/>
          <w:iCs/>
          <w:lang w:val="en-GB"/>
        </w:rPr>
        <w:t xml:space="preserve">UE has to </w:t>
      </w:r>
      <w:r w:rsidR="002F607F">
        <w:rPr>
          <w:b/>
          <w:i/>
          <w:iCs/>
          <w:lang w:val="en-GB"/>
        </w:rPr>
        <w:t>retune/</w:t>
      </w:r>
      <w:r w:rsidR="002F607F" w:rsidRPr="00783373">
        <w:rPr>
          <w:b/>
          <w:i/>
          <w:iCs/>
          <w:lang w:val="en-GB"/>
        </w:rPr>
        <w:t xml:space="preserve">switch BWP </w:t>
      </w:r>
      <w:r w:rsidR="002F607F">
        <w:rPr>
          <w:b/>
          <w:i/>
          <w:iCs/>
          <w:lang w:val="en-GB"/>
        </w:rPr>
        <w:t xml:space="preserve">for </w:t>
      </w:r>
      <w:r w:rsidR="002F607F" w:rsidRPr="00783373">
        <w:rPr>
          <w:b/>
          <w:i/>
          <w:iCs/>
          <w:lang w:val="en-GB"/>
        </w:rPr>
        <w:t>L1/L3 measurements</w:t>
      </w:r>
      <w:r w:rsidR="002F607F">
        <w:rPr>
          <w:b/>
          <w:i/>
          <w:iCs/>
          <w:lang w:val="en-GB"/>
        </w:rPr>
        <w:t xml:space="preserve"> </w:t>
      </w:r>
      <w:r w:rsidR="002F607F" w:rsidRPr="00E51500">
        <w:rPr>
          <w:b/>
          <w:i/>
          <w:iCs/>
          <w:lang w:val="en-GB"/>
        </w:rPr>
        <w:t>required by RRM/RLM/link recovery/tracking/AGC.</w:t>
      </w:r>
    </w:p>
    <w:p w14:paraId="08D4D1DA" w14:textId="77777777" w:rsidR="002F607F" w:rsidRPr="002A57C8" w:rsidRDefault="002F607F" w:rsidP="002A57C8">
      <w:pPr>
        <w:pStyle w:val="ListParagraph"/>
        <w:numPr>
          <w:ilvl w:val="0"/>
          <w:numId w:val="34"/>
        </w:numPr>
        <w:rPr>
          <w:b/>
          <w:i/>
          <w:iCs/>
          <w:lang w:val="en-GB"/>
        </w:rPr>
      </w:pPr>
      <w:r w:rsidRPr="002A57C8">
        <w:rPr>
          <w:b/>
          <w:i/>
          <w:iCs/>
          <w:lang w:val="en-GB"/>
        </w:rPr>
        <w:t>Due to the spectral efficiency loss and load imbalance resulted from measurement gap, BWP retuning/switching for CD-SSB is NOT a desirable/feasible alternative to the use of NCD-SSB.</w:t>
      </w:r>
    </w:p>
    <w:p w14:paraId="678350C4" w14:textId="77777777" w:rsidR="002F607F" w:rsidRPr="002A57C8" w:rsidRDefault="002F607F" w:rsidP="002A57C8">
      <w:pPr>
        <w:pStyle w:val="ListParagraph"/>
        <w:numPr>
          <w:ilvl w:val="0"/>
          <w:numId w:val="34"/>
        </w:numPr>
        <w:rPr>
          <w:b/>
          <w:i/>
          <w:iCs/>
          <w:lang w:val="en-GB"/>
        </w:rPr>
      </w:pPr>
      <w:r w:rsidRPr="002A57C8">
        <w:rPr>
          <w:b/>
          <w:i/>
          <w:iCs/>
          <w:lang w:val="en-GB"/>
        </w:rPr>
        <w:t>Retuning for CD-SSB outside RedCap UE’s active DL BWP is not an attractive solution for both UE and NW.</w:t>
      </w:r>
    </w:p>
    <w:p w14:paraId="6AF265B8" w14:textId="77777777" w:rsidR="002F607F" w:rsidRPr="001152FA" w:rsidRDefault="00B20C5E" w:rsidP="00362131">
      <w:pPr>
        <w:rPr>
          <w:b/>
          <w:i/>
          <w:iCs/>
          <w:lang w:val="en-GB"/>
        </w:rPr>
      </w:pPr>
      <w:r>
        <w:rPr>
          <w:lang w:val="en-GB"/>
        </w:rPr>
        <w:fldChar w:fldCharType="end"/>
      </w:r>
      <w:r>
        <w:rPr>
          <w:lang w:val="en-GB"/>
        </w:rPr>
        <w:fldChar w:fldCharType="begin"/>
      </w:r>
      <w:r>
        <w:rPr>
          <w:lang w:val="en-GB"/>
        </w:rPr>
        <w:instrText xml:space="preserve"> REF observation13 \h </w:instrText>
      </w:r>
      <w:r>
        <w:rPr>
          <w:lang w:val="en-GB"/>
        </w:rPr>
      </w:r>
      <w:r>
        <w:rPr>
          <w:lang w:val="en-GB"/>
        </w:rPr>
        <w:fldChar w:fldCharType="separate"/>
      </w:r>
      <w:r w:rsidR="002F607F" w:rsidRPr="00677E36">
        <w:rPr>
          <w:b/>
          <w:i/>
          <w:iCs/>
          <w:highlight w:val="yellow"/>
          <w:lang w:val="en-GB"/>
        </w:rPr>
        <w:t xml:space="preserve">Observation </w:t>
      </w:r>
      <w:r w:rsidR="002F607F">
        <w:rPr>
          <w:b/>
          <w:i/>
          <w:iCs/>
          <w:noProof/>
          <w:highlight w:val="yellow"/>
          <w:lang w:val="en-GB"/>
        </w:rPr>
        <w:t>13</w:t>
      </w:r>
      <w:r w:rsidR="002F607F" w:rsidRPr="00677E36">
        <w:rPr>
          <w:b/>
          <w:i/>
          <w:iCs/>
          <w:highlight w:val="yellow"/>
          <w:lang w:val="en-GB"/>
        </w:rPr>
        <w:t>:</w:t>
      </w:r>
      <w:r w:rsidR="002F607F">
        <w:rPr>
          <w:b/>
          <w:i/>
          <w:iCs/>
          <w:lang w:val="en-GB"/>
        </w:rPr>
        <w:t xml:space="preserve">  For measurements and link maintenance of RedCap UE, CSI-RS is not a feasible/desirable alternative to SSB.</w:t>
      </w:r>
    </w:p>
    <w:p w14:paraId="703521E0" w14:textId="77777777" w:rsidR="002F607F" w:rsidRDefault="002F607F" w:rsidP="00C85DE7">
      <w:pPr>
        <w:pStyle w:val="ListParagraph"/>
        <w:numPr>
          <w:ilvl w:val="0"/>
          <w:numId w:val="40"/>
        </w:numPr>
        <w:jc w:val="both"/>
        <w:rPr>
          <w:b/>
          <w:bCs/>
          <w:i/>
          <w:iCs/>
          <w:lang w:val="en-GB"/>
        </w:rPr>
      </w:pPr>
      <w:r>
        <w:rPr>
          <w:b/>
          <w:bCs/>
          <w:i/>
          <w:iCs/>
          <w:lang w:val="en-GB"/>
        </w:rPr>
        <w:t>Use of CSI-RS is less efficient than SSB in timing acquisition.</w:t>
      </w:r>
    </w:p>
    <w:p w14:paraId="41618D14" w14:textId="77777777" w:rsidR="002F607F" w:rsidRDefault="002F607F" w:rsidP="00C85DE7">
      <w:pPr>
        <w:pStyle w:val="ListParagraph"/>
        <w:numPr>
          <w:ilvl w:val="0"/>
          <w:numId w:val="40"/>
        </w:numPr>
        <w:jc w:val="both"/>
        <w:rPr>
          <w:b/>
          <w:bCs/>
          <w:i/>
          <w:iCs/>
          <w:lang w:val="en-GB"/>
        </w:rPr>
      </w:pPr>
      <w:r w:rsidRPr="00DF56D1">
        <w:rPr>
          <w:b/>
          <w:bCs/>
          <w:i/>
          <w:iCs/>
          <w:lang w:val="en-GB"/>
        </w:rPr>
        <w:t>Use of CSI-RS in procedures such as BFD or RRM is an optional UE capability in</w:t>
      </w:r>
      <w:r>
        <w:rPr>
          <w:b/>
          <w:bCs/>
          <w:i/>
          <w:iCs/>
          <w:lang w:val="en-GB"/>
        </w:rPr>
        <w:t xml:space="preserve"> FR1 for</w:t>
      </w:r>
      <w:r w:rsidRPr="00DF56D1">
        <w:rPr>
          <w:b/>
          <w:bCs/>
          <w:i/>
          <w:iCs/>
          <w:lang w:val="en-GB"/>
        </w:rPr>
        <w:t xml:space="preserve"> </w:t>
      </w:r>
      <w:r>
        <w:rPr>
          <w:b/>
          <w:bCs/>
          <w:i/>
          <w:iCs/>
          <w:lang w:val="en-GB"/>
        </w:rPr>
        <w:t xml:space="preserve">non-RedCap UE </w:t>
      </w:r>
      <w:r w:rsidRPr="00DF56D1">
        <w:rPr>
          <w:b/>
          <w:bCs/>
          <w:i/>
          <w:iCs/>
          <w:lang w:val="en-GB"/>
        </w:rPr>
        <w:t xml:space="preserve">(FG 2-31), </w:t>
      </w:r>
      <w:r>
        <w:rPr>
          <w:b/>
          <w:bCs/>
          <w:i/>
          <w:iCs/>
          <w:lang w:val="en-GB"/>
        </w:rPr>
        <w:t>which</w:t>
      </w:r>
      <w:r w:rsidRPr="00DF56D1">
        <w:rPr>
          <w:b/>
          <w:bCs/>
          <w:i/>
          <w:iCs/>
          <w:lang w:val="en-GB"/>
        </w:rPr>
        <w:t xml:space="preserve"> requires extra implementation complexities a</w:t>
      </w:r>
      <w:r>
        <w:rPr>
          <w:b/>
          <w:bCs/>
          <w:i/>
          <w:iCs/>
          <w:lang w:val="en-GB"/>
        </w:rPr>
        <w:t>nd consumes more power of UE.</w:t>
      </w:r>
    </w:p>
    <w:p w14:paraId="566E1819" w14:textId="77777777" w:rsidR="002F607F" w:rsidRPr="00DF56D1" w:rsidRDefault="002F607F" w:rsidP="00C85DE7">
      <w:pPr>
        <w:pStyle w:val="ListParagraph"/>
        <w:numPr>
          <w:ilvl w:val="0"/>
          <w:numId w:val="40"/>
        </w:numPr>
        <w:jc w:val="both"/>
        <w:rPr>
          <w:b/>
          <w:bCs/>
          <w:i/>
          <w:iCs/>
          <w:lang w:val="en-GB"/>
        </w:rPr>
      </w:pPr>
      <w:r>
        <w:rPr>
          <w:b/>
          <w:bCs/>
          <w:i/>
          <w:iCs/>
          <w:lang w:val="en-GB"/>
        </w:rPr>
        <w:t xml:space="preserve">Use of CSI-RS </w:t>
      </w:r>
      <w:r w:rsidRPr="00DF56D1">
        <w:rPr>
          <w:b/>
          <w:bCs/>
          <w:i/>
          <w:iCs/>
          <w:lang w:val="en-GB"/>
        </w:rPr>
        <w:t xml:space="preserve">in procedures such as BFD or RRM is against the objective of complexity reduction for RedCap UEs. </w:t>
      </w:r>
    </w:p>
    <w:p w14:paraId="6DCBC93D" w14:textId="77777777" w:rsidR="002F607F" w:rsidRPr="002B5A2D" w:rsidRDefault="00B20C5E" w:rsidP="002B5A2D">
      <w:pPr>
        <w:spacing w:after="120"/>
        <w:rPr>
          <w:b/>
          <w:i/>
          <w:iCs/>
          <w:lang w:val="en-GB"/>
        </w:rPr>
      </w:pPr>
      <w:r>
        <w:rPr>
          <w:lang w:val="en-GB"/>
        </w:rPr>
        <w:fldChar w:fldCharType="end"/>
      </w:r>
      <w:r>
        <w:rPr>
          <w:lang w:val="en-GB"/>
        </w:rPr>
        <w:fldChar w:fldCharType="begin"/>
      </w:r>
      <w:r>
        <w:rPr>
          <w:lang w:val="en-GB"/>
        </w:rPr>
        <w:instrText xml:space="preserve"> REF observation14 \h </w:instrText>
      </w:r>
      <w:r>
        <w:rPr>
          <w:lang w:val="en-GB"/>
        </w:rPr>
      </w:r>
      <w:r>
        <w:rPr>
          <w:lang w:val="en-GB"/>
        </w:rPr>
        <w:fldChar w:fldCharType="separate"/>
      </w:r>
      <w:r w:rsidR="002F607F" w:rsidRPr="00677E36">
        <w:rPr>
          <w:b/>
          <w:i/>
          <w:iCs/>
          <w:highlight w:val="yellow"/>
          <w:lang w:val="en-GB"/>
        </w:rPr>
        <w:t xml:space="preserve">Observation </w:t>
      </w:r>
      <w:r w:rsidR="002F607F">
        <w:rPr>
          <w:b/>
          <w:i/>
          <w:iCs/>
          <w:noProof/>
          <w:highlight w:val="yellow"/>
          <w:lang w:val="en-GB"/>
        </w:rPr>
        <w:t>14</w:t>
      </w:r>
      <w:r w:rsidR="002F607F" w:rsidRPr="00677E36">
        <w:rPr>
          <w:b/>
          <w:i/>
          <w:iCs/>
          <w:highlight w:val="yellow"/>
          <w:lang w:val="en-GB"/>
        </w:rPr>
        <w:t>:</w:t>
      </w:r>
      <w:r w:rsidR="002F607F">
        <w:rPr>
          <w:b/>
          <w:i/>
          <w:iCs/>
          <w:lang w:val="en-GB"/>
        </w:rPr>
        <w:t xml:space="preserve">  </w:t>
      </w:r>
      <w:r w:rsidR="002F607F" w:rsidRPr="002B5A2D">
        <w:rPr>
          <w:b/>
          <w:bCs/>
          <w:i/>
          <w:iCs/>
          <w:lang w:val="en-GB"/>
        </w:rPr>
        <w:t>Since the overhead of NCD-SSB is insignificant (~1% or less in typical cell configurations), its benefits far outweigh its costs</w:t>
      </w:r>
      <w:r w:rsidR="002F607F">
        <w:rPr>
          <w:b/>
          <w:bCs/>
          <w:i/>
          <w:iCs/>
          <w:lang w:val="en-GB"/>
        </w:rPr>
        <w:t>.</w:t>
      </w:r>
    </w:p>
    <w:p w14:paraId="3DF4088B" w14:textId="77777777" w:rsidR="002F607F" w:rsidRPr="009C185C" w:rsidRDefault="002F607F" w:rsidP="00131380">
      <w:pPr>
        <w:pStyle w:val="ListParagraph"/>
        <w:numPr>
          <w:ilvl w:val="0"/>
          <w:numId w:val="52"/>
        </w:numPr>
        <w:spacing w:after="120"/>
        <w:rPr>
          <w:b/>
          <w:i/>
          <w:iCs/>
          <w:lang w:val="en-GB"/>
        </w:rPr>
      </w:pPr>
      <w:r>
        <w:rPr>
          <w:b/>
          <w:bCs/>
          <w:i/>
          <w:iCs/>
          <w:lang w:val="en-GB"/>
        </w:rPr>
        <w:t>Transmitting NCD-SSB</w:t>
      </w:r>
      <w:r w:rsidRPr="002E0001">
        <w:rPr>
          <w:b/>
          <w:bCs/>
          <w:i/>
          <w:iCs/>
          <w:lang w:val="en-GB"/>
        </w:rPr>
        <w:t xml:space="preserve"> </w:t>
      </w:r>
      <w:r>
        <w:rPr>
          <w:b/>
          <w:bCs/>
          <w:i/>
          <w:iCs/>
          <w:lang w:val="en-GB"/>
        </w:rPr>
        <w:t xml:space="preserve">in RRC-configured DL BWP of RedCap UE </w:t>
      </w:r>
      <w:r w:rsidRPr="002E0001">
        <w:rPr>
          <w:b/>
          <w:bCs/>
          <w:i/>
          <w:iCs/>
          <w:lang w:val="en-GB"/>
        </w:rPr>
        <w:t xml:space="preserve">is a more sensible choice than </w:t>
      </w:r>
      <w:r>
        <w:rPr>
          <w:b/>
          <w:bCs/>
          <w:i/>
          <w:iCs/>
          <w:lang w:val="en-GB"/>
        </w:rPr>
        <w:t>configuring measurement gap for CD-SSB.</w:t>
      </w:r>
    </w:p>
    <w:p w14:paraId="697E28DE" w14:textId="77777777" w:rsidR="002F607F" w:rsidRPr="001152FA" w:rsidRDefault="00B20C5E" w:rsidP="009C185C">
      <w:pPr>
        <w:rPr>
          <w:b/>
          <w:i/>
          <w:iCs/>
          <w:lang w:val="en-GB"/>
        </w:rPr>
      </w:pPr>
      <w:r>
        <w:rPr>
          <w:lang w:val="en-GB"/>
        </w:rPr>
        <w:fldChar w:fldCharType="end"/>
      </w:r>
      <w:r>
        <w:rPr>
          <w:lang w:val="en-GB"/>
        </w:rPr>
        <w:fldChar w:fldCharType="begin"/>
      </w:r>
      <w:r>
        <w:rPr>
          <w:lang w:val="en-GB"/>
        </w:rPr>
        <w:instrText xml:space="preserve"> REF observation15 \h </w:instrText>
      </w:r>
      <w:r>
        <w:rPr>
          <w:lang w:val="en-GB"/>
        </w:rPr>
      </w:r>
      <w:r>
        <w:rPr>
          <w:lang w:val="en-GB"/>
        </w:rPr>
        <w:fldChar w:fldCharType="separate"/>
      </w:r>
      <w:r w:rsidR="002F607F" w:rsidRPr="00677E36">
        <w:rPr>
          <w:b/>
          <w:i/>
          <w:iCs/>
          <w:highlight w:val="yellow"/>
          <w:lang w:val="en-GB"/>
        </w:rPr>
        <w:t xml:space="preserve">Observation </w:t>
      </w:r>
      <w:r w:rsidR="002F607F">
        <w:rPr>
          <w:b/>
          <w:i/>
          <w:iCs/>
          <w:noProof/>
          <w:highlight w:val="yellow"/>
          <w:lang w:val="en-GB"/>
        </w:rPr>
        <w:t>15</w:t>
      </w:r>
      <w:r w:rsidR="002F607F" w:rsidRPr="00677E36">
        <w:rPr>
          <w:b/>
          <w:i/>
          <w:iCs/>
          <w:highlight w:val="yellow"/>
          <w:lang w:val="en-GB"/>
        </w:rPr>
        <w:t>:</w:t>
      </w:r>
      <w:r w:rsidR="002F607F">
        <w:rPr>
          <w:b/>
          <w:i/>
          <w:iCs/>
          <w:lang w:val="en-GB"/>
        </w:rPr>
        <w:t xml:space="preserve">  </w:t>
      </w:r>
      <w:r w:rsidR="002F607F" w:rsidRPr="0068733F">
        <w:rPr>
          <w:b/>
          <w:i/>
          <w:iCs/>
          <w:lang w:val="en-GB"/>
        </w:rPr>
        <w:t>It is beneficial to configure same PCI for the CD-SSB and NCD-SSB transmitted from the serving cell of RedCap UE.</w:t>
      </w:r>
    </w:p>
    <w:p w14:paraId="27F2C163" w14:textId="77777777" w:rsidR="002F607F" w:rsidRDefault="002F607F" w:rsidP="009C185C">
      <w:pPr>
        <w:pStyle w:val="ListParagraph"/>
        <w:numPr>
          <w:ilvl w:val="0"/>
          <w:numId w:val="39"/>
        </w:numPr>
        <w:jc w:val="both"/>
        <w:rPr>
          <w:bCs/>
          <w:lang w:val="en-GB"/>
        </w:rPr>
      </w:pPr>
      <w:r>
        <w:rPr>
          <w:b/>
          <w:i/>
          <w:iCs/>
          <w:lang w:val="en-GB"/>
        </w:rPr>
        <w:t>D</w:t>
      </w:r>
      <w:r w:rsidRPr="001152FA">
        <w:rPr>
          <w:b/>
          <w:i/>
          <w:iCs/>
          <w:lang w:val="en-GB"/>
        </w:rPr>
        <w:t>ifferent PCI</w:t>
      </w:r>
      <w:r>
        <w:rPr>
          <w:b/>
          <w:i/>
          <w:iCs/>
          <w:lang w:val="en-GB"/>
        </w:rPr>
        <w:t>s</w:t>
      </w:r>
      <w:r w:rsidRPr="001152FA">
        <w:rPr>
          <w:b/>
          <w:i/>
          <w:iCs/>
          <w:lang w:val="en-GB"/>
        </w:rPr>
        <w:t xml:space="preserve"> </w:t>
      </w:r>
      <w:r>
        <w:rPr>
          <w:b/>
          <w:i/>
          <w:iCs/>
          <w:lang w:val="en-GB"/>
        </w:rPr>
        <w:t xml:space="preserve">require </w:t>
      </w:r>
      <w:r w:rsidRPr="001152FA">
        <w:rPr>
          <w:b/>
          <w:i/>
          <w:iCs/>
          <w:lang w:val="en-GB"/>
        </w:rPr>
        <w:t>different correlators for PSS/SSS</w:t>
      </w:r>
      <w:r>
        <w:rPr>
          <w:b/>
          <w:i/>
          <w:iCs/>
          <w:lang w:val="en-GB"/>
        </w:rPr>
        <w:t>, which</w:t>
      </w:r>
      <w:r w:rsidRPr="001152FA">
        <w:rPr>
          <w:bCs/>
          <w:lang w:val="en-GB"/>
        </w:rPr>
        <w:t xml:space="preserve"> </w:t>
      </w:r>
      <w:r w:rsidRPr="001152FA">
        <w:rPr>
          <w:b/>
          <w:i/>
          <w:iCs/>
          <w:lang w:val="en-GB"/>
        </w:rPr>
        <w:t xml:space="preserve">increases </w:t>
      </w:r>
      <w:r>
        <w:rPr>
          <w:b/>
          <w:i/>
          <w:iCs/>
          <w:lang w:val="en-GB"/>
        </w:rPr>
        <w:t xml:space="preserve">UE’s implementation </w:t>
      </w:r>
      <w:r w:rsidRPr="001152FA">
        <w:rPr>
          <w:b/>
          <w:i/>
          <w:iCs/>
          <w:lang w:val="en-GB"/>
        </w:rPr>
        <w:t>complexit</w:t>
      </w:r>
      <w:r>
        <w:rPr>
          <w:b/>
          <w:i/>
          <w:iCs/>
          <w:lang w:val="en-GB"/>
        </w:rPr>
        <w:t>y.</w:t>
      </w:r>
    </w:p>
    <w:p w14:paraId="26F1CCA8" w14:textId="77777777" w:rsidR="002F607F" w:rsidRPr="00DF56D1" w:rsidRDefault="002F607F" w:rsidP="009C185C">
      <w:pPr>
        <w:pStyle w:val="ListParagraph"/>
        <w:numPr>
          <w:ilvl w:val="0"/>
          <w:numId w:val="39"/>
        </w:numPr>
        <w:jc w:val="both"/>
        <w:rPr>
          <w:b/>
          <w:i/>
          <w:iCs/>
          <w:lang w:val="en-GB"/>
        </w:rPr>
      </w:pPr>
      <w:r>
        <w:rPr>
          <w:b/>
          <w:i/>
          <w:iCs/>
          <w:lang w:val="en-GB"/>
        </w:rPr>
        <w:t>I</w:t>
      </w:r>
      <w:r w:rsidRPr="001152FA">
        <w:rPr>
          <w:b/>
          <w:i/>
          <w:iCs/>
          <w:lang w:val="en-GB"/>
        </w:rPr>
        <w:t>f the RedCap-specific BWP overlaps with the BWP of non-RedCap UE, additional efforts are needed to clarify which cell ID needs to be used for the scrambling/descrambling of DMRS/CSI-RS/TRS in the overlapping region</w:t>
      </w:r>
      <w:r>
        <w:rPr>
          <w:b/>
          <w:i/>
          <w:iCs/>
          <w:lang w:val="en-GB"/>
        </w:rPr>
        <w:t>.</w:t>
      </w:r>
    </w:p>
    <w:p w14:paraId="7DCC66F2" w14:textId="143CF3B9" w:rsidR="00B20C5E" w:rsidRDefault="00B20C5E" w:rsidP="0032625C">
      <w:pPr>
        <w:jc w:val="both"/>
        <w:rPr>
          <w:lang w:val="en-GB"/>
        </w:rPr>
      </w:pPr>
      <w:r>
        <w:rPr>
          <w:lang w:val="en-GB"/>
        </w:rPr>
        <w:fldChar w:fldCharType="end"/>
      </w:r>
    </w:p>
    <w:p w14:paraId="67237C4B" w14:textId="77777777" w:rsidR="002F607F" w:rsidRDefault="005D1311" w:rsidP="00F72FA7">
      <w:pPr>
        <w:rPr>
          <w:b/>
        </w:rPr>
      </w:pPr>
      <w:r>
        <w:rPr>
          <w:lang w:val="en-GB"/>
        </w:rPr>
        <w:fldChar w:fldCharType="begin"/>
      </w:r>
      <w:r>
        <w:rPr>
          <w:lang w:val="en-GB"/>
        </w:rPr>
        <w:instrText xml:space="preserve"> REF proposal1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w:t>
      </w:r>
      <w:r w:rsidR="002F607F" w:rsidRPr="00677E36">
        <w:rPr>
          <w:b/>
        </w:rPr>
        <w:t>:</w:t>
      </w:r>
      <w:r w:rsidR="002F607F">
        <w:rPr>
          <w:b/>
        </w:rPr>
        <w:t xml:space="preserve"> </w:t>
      </w:r>
      <w:r w:rsidR="002F607F">
        <w:rPr>
          <w:b/>
          <w:i/>
          <w:iCs/>
        </w:rPr>
        <w:t>For</w:t>
      </w:r>
      <w:r w:rsidR="002F607F" w:rsidRPr="00BF2540">
        <w:rPr>
          <w:b/>
          <w:i/>
          <w:iCs/>
        </w:rPr>
        <w:t xml:space="preserve"> a cell allows RedCap UE to access,</w:t>
      </w:r>
    </w:p>
    <w:p w14:paraId="57643059" w14:textId="77777777" w:rsidR="002F607F" w:rsidRPr="002263BD" w:rsidRDefault="002F607F" w:rsidP="00B0344E">
      <w:pPr>
        <w:pStyle w:val="ListParagraph"/>
        <w:numPr>
          <w:ilvl w:val="0"/>
          <w:numId w:val="56"/>
        </w:numPr>
        <w:jc w:val="both"/>
        <w:rPr>
          <w:b/>
          <w:i/>
          <w:iCs/>
        </w:rPr>
      </w:pPr>
      <w:r>
        <w:rPr>
          <w:b/>
          <w:i/>
          <w:iCs/>
        </w:rPr>
        <w:t xml:space="preserve">SSB, </w:t>
      </w:r>
      <w:r w:rsidRPr="002263BD">
        <w:rPr>
          <w:b/>
          <w:i/>
          <w:iCs/>
        </w:rPr>
        <w:t>CORESET/CSS for paging and RA are configured in the same initial DL BWP of RedCap UE</w:t>
      </w:r>
      <w:r>
        <w:rPr>
          <w:b/>
          <w:i/>
          <w:iCs/>
        </w:rPr>
        <w:t>;</w:t>
      </w:r>
    </w:p>
    <w:p w14:paraId="399F9DC6" w14:textId="77777777" w:rsidR="002F607F" w:rsidRDefault="002F607F" w:rsidP="00B0344E">
      <w:pPr>
        <w:pStyle w:val="ListParagraph"/>
        <w:numPr>
          <w:ilvl w:val="0"/>
          <w:numId w:val="56"/>
        </w:numPr>
        <w:jc w:val="both"/>
        <w:rPr>
          <w:b/>
          <w:i/>
          <w:iCs/>
        </w:rPr>
      </w:pPr>
      <w:r>
        <w:rPr>
          <w:b/>
          <w:i/>
          <w:iCs/>
        </w:rPr>
        <w:t xml:space="preserve">SSB, </w:t>
      </w:r>
      <w:r w:rsidRPr="002263BD">
        <w:rPr>
          <w:b/>
          <w:i/>
          <w:iCs/>
        </w:rPr>
        <w:t>CORESET/CSS for paging and</w:t>
      </w:r>
      <w:r>
        <w:rPr>
          <w:b/>
          <w:i/>
          <w:iCs/>
        </w:rPr>
        <w:t xml:space="preserve"> SDT </w:t>
      </w:r>
      <w:r w:rsidRPr="002263BD">
        <w:rPr>
          <w:b/>
          <w:i/>
          <w:iCs/>
        </w:rPr>
        <w:t>are configured in the same initial DL BWP of RedCap UE</w:t>
      </w:r>
      <w:r>
        <w:rPr>
          <w:b/>
          <w:i/>
          <w:iCs/>
        </w:rPr>
        <w:t>.</w:t>
      </w:r>
    </w:p>
    <w:p w14:paraId="6CE33C32" w14:textId="48F8DF23" w:rsidR="002F607F" w:rsidRDefault="005D1311" w:rsidP="00B34B25">
      <w:pPr>
        <w:jc w:val="both"/>
        <w:rPr>
          <w:b/>
          <w:i/>
          <w:iCs/>
        </w:rPr>
      </w:pPr>
      <w:r>
        <w:rPr>
          <w:lang w:val="en-GB"/>
        </w:rPr>
        <w:fldChar w:fldCharType="end"/>
      </w:r>
      <w:r>
        <w:rPr>
          <w:lang w:val="en-GB"/>
        </w:rPr>
        <w:fldChar w:fldCharType="begin"/>
      </w:r>
      <w:r>
        <w:rPr>
          <w:lang w:val="en-GB"/>
        </w:rPr>
        <w:instrText xml:space="preserve"> REF proposal2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2</w:t>
      </w:r>
      <w:r w:rsidR="002F607F" w:rsidRPr="00677E36">
        <w:rPr>
          <w:b/>
        </w:rPr>
        <w:t>:</w:t>
      </w:r>
      <w:r w:rsidR="002F607F">
        <w:rPr>
          <w:b/>
        </w:rPr>
        <w:t xml:space="preserve"> </w:t>
      </w:r>
      <w:r w:rsidR="002F607F">
        <w:rPr>
          <w:b/>
          <w:i/>
          <w:iCs/>
        </w:rPr>
        <w:t xml:space="preserve">In FR1, </w:t>
      </w:r>
      <w:r w:rsidR="002F607F" w:rsidRPr="00A638A2">
        <w:rPr>
          <w:b/>
          <w:i/>
          <w:iCs/>
        </w:rPr>
        <w:t>FG 6-1</w:t>
      </w:r>
      <w:r w:rsidR="002F607F">
        <w:rPr>
          <w:b/>
          <w:i/>
          <w:iCs/>
        </w:rPr>
        <w:t>a</w:t>
      </w:r>
      <w:r w:rsidR="002F607F" w:rsidRPr="00A638A2">
        <w:rPr>
          <w:b/>
          <w:i/>
          <w:iCs/>
        </w:rPr>
        <w:t xml:space="preserve"> </w:t>
      </w:r>
      <w:r w:rsidR="002F607F">
        <w:rPr>
          <w:b/>
          <w:i/>
          <w:iCs/>
        </w:rPr>
        <w:t xml:space="preserve">should not be specified as a mandatory </w:t>
      </w:r>
      <w:r w:rsidR="002F607F" w:rsidRPr="00A638A2">
        <w:rPr>
          <w:b/>
          <w:i/>
          <w:iCs/>
        </w:rPr>
        <w:t>capability</w:t>
      </w:r>
      <w:r w:rsidR="002F607F">
        <w:rPr>
          <w:b/>
          <w:i/>
          <w:iCs/>
        </w:rPr>
        <w:t xml:space="preserve"> for RedCap UE.</w:t>
      </w:r>
    </w:p>
    <w:p w14:paraId="7796FD84" w14:textId="77777777" w:rsidR="002F607F" w:rsidRPr="00E14FB7" w:rsidRDefault="005D1311" w:rsidP="000C375B">
      <w:pPr>
        <w:spacing w:after="0"/>
        <w:jc w:val="both"/>
        <w:rPr>
          <w:b/>
          <w:i/>
          <w:iCs/>
          <w:highlight w:val="yellow"/>
        </w:rPr>
      </w:pPr>
      <w:r>
        <w:rPr>
          <w:lang w:val="en-GB"/>
        </w:rPr>
        <w:fldChar w:fldCharType="end"/>
      </w:r>
      <w:r>
        <w:rPr>
          <w:lang w:val="en-GB"/>
        </w:rPr>
        <w:fldChar w:fldCharType="begin"/>
      </w:r>
      <w:r>
        <w:rPr>
          <w:lang w:val="en-GB"/>
        </w:rPr>
        <w:instrText xml:space="preserve"> REF proposal3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3</w:t>
      </w:r>
      <w:r w:rsidR="002F607F" w:rsidRPr="00677E36">
        <w:rPr>
          <w:b/>
        </w:rPr>
        <w:t>:</w:t>
      </w:r>
      <w:r w:rsidR="002F607F">
        <w:rPr>
          <w:b/>
        </w:rPr>
        <w:t xml:space="preserve"> </w:t>
      </w:r>
      <w:r w:rsidR="002F607F" w:rsidRPr="00344943">
        <w:rPr>
          <w:b/>
          <w:i/>
          <w:iCs/>
        </w:rPr>
        <w:t xml:space="preserve">For a cell that allows </w:t>
      </w:r>
      <w:r w:rsidR="002F607F">
        <w:rPr>
          <w:b/>
          <w:i/>
          <w:iCs/>
        </w:rPr>
        <w:t>both</w:t>
      </w:r>
      <w:r w:rsidR="002F607F" w:rsidRPr="00344943">
        <w:rPr>
          <w:b/>
          <w:i/>
          <w:iCs/>
        </w:rPr>
        <w:t xml:space="preserve"> RedCap</w:t>
      </w:r>
      <w:r w:rsidR="002F607F">
        <w:rPr>
          <w:b/>
          <w:i/>
          <w:iCs/>
        </w:rPr>
        <w:t xml:space="preserve"> UE</w:t>
      </w:r>
      <w:r w:rsidR="002F607F" w:rsidRPr="00344943">
        <w:rPr>
          <w:b/>
          <w:i/>
          <w:iCs/>
        </w:rPr>
        <w:t xml:space="preserve"> </w:t>
      </w:r>
      <w:r w:rsidR="002F607F">
        <w:rPr>
          <w:b/>
          <w:i/>
          <w:iCs/>
        </w:rPr>
        <w:t xml:space="preserve">and non-RedCap </w:t>
      </w:r>
      <w:r w:rsidR="002F607F" w:rsidRPr="00344943">
        <w:rPr>
          <w:b/>
          <w:i/>
          <w:iCs/>
        </w:rPr>
        <w:t>UE</w:t>
      </w:r>
      <w:r w:rsidR="002F607F">
        <w:rPr>
          <w:b/>
          <w:i/>
          <w:iCs/>
        </w:rPr>
        <w:t>s</w:t>
      </w:r>
      <w:r w:rsidR="002F607F" w:rsidRPr="00344943">
        <w:rPr>
          <w:b/>
          <w:i/>
          <w:iCs/>
        </w:rPr>
        <w:t xml:space="preserve"> to access,</w:t>
      </w:r>
      <w:r w:rsidR="002F607F">
        <w:rPr>
          <w:b/>
          <w:i/>
          <w:iCs/>
        </w:rPr>
        <w:t xml:space="preserve"> </w:t>
      </w:r>
      <w:r w:rsidR="002F607F" w:rsidRPr="00E14FB7">
        <w:rPr>
          <w:b/>
          <w:bCs/>
          <w:i/>
          <w:iCs/>
        </w:rPr>
        <w:t>early indication based on msg1 or msgA PRACH</w:t>
      </w:r>
      <w:r w:rsidR="002F607F">
        <w:rPr>
          <w:b/>
          <w:bCs/>
          <w:i/>
          <w:iCs/>
        </w:rPr>
        <w:t xml:space="preserve"> (if 2-step RACH is supported)</w:t>
      </w:r>
      <w:r w:rsidR="002F607F" w:rsidRPr="00E14FB7">
        <w:rPr>
          <w:b/>
          <w:bCs/>
          <w:i/>
          <w:iCs/>
        </w:rPr>
        <w:t xml:space="preserve"> </w:t>
      </w:r>
      <w:r w:rsidR="002F607F">
        <w:rPr>
          <w:b/>
          <w:bCs/>
          <w:i/>
          <w:iCs/>
        </w:rPr>
        <w:t>should</w:t>
      </w:r>
      <w:r w:rsidR="002F607F" w:rsidRPr="00E14FB7">
        <w:rPr>
          <w:b/>
          <w:bCs/>
          <w:i/>
          <w:iCs/>
        </w:rPr>
        <w:t xml:space="preserve"> be enabled by SIB</w:t>
      </w:r>
      <w:r w:rsidR="002F607F">
        <w:rPr>
          <w:b/>
          <w:bCs/>
          <w:i/>
          <w:iCs/>
        </w:rPr>
        <w:t xml:space="preserve">, if the RedCap-specific initial UL BWP configured by SIB has a BW and/or a frequency domain location different from those of non-RedCap UE. </w:t>
      </w:r>
    </w:p>
    <w:p w14:paraId="1EE2EF6C" w14:textId="0CE907F1" w:rsidR="002F607F" w:rsidRDefault="005D1311" w:rsidP="00D97B61">
      <w:pPr>
        <w:spacing w:after="0"/>
        <w:jc w:val="both"/>
        <w:rPr>
          <w:b/>
          <w:bCs/>
          <w:i/>
          <w:iCs/>
        </w:rPr>
      </w:pPr>
      <w:r>
        <w:rPr>
          <w:lang w:val="en-GB"/>
        </w:rPr>
        <w:fldChar w:fldCharType="end"/>
      </w:r>
      <w:r w:rsidR="00212C1E">
        <w:rPr>
          <w:lang w:val="en-GB"/>
        </w:rPr>
        <w:fldChar w:fldCharType="begin"/>
      </w:r>
      <w:r w:rsidR="00212C1E">
        <w:rPr>
          <w:lang w:val="en-GB"/>
        </w:rPr>
        <w:instrText xml:space="preserve"> REF proposal4 \h </w:instrText>
      </w:r>
      <w:r w:rsidR="00212C1E">
        <w:rPr>
          <w:lang w:val="en-GB"/>
        </w:rPr>
      </w:r>
      <w:r w:rsidR="00212C1E">
        <w:rPr>
          <w:lang w:val="en-GB"/>
        </w:rPr>
        <w:fldChar w:fldCharType="separate"/>
      </w:r>
    </w:p>
    <w:p w14:paraId="391D0A21" w14:textId="53E884B2" w:rsidR="00F37D6E" w:rsidRDefault="00212C1E" w:rsidP="00D97B61">
      <w:pPr>
        <w:spacing w:after="0"/>
        <w:jc w:val="both"/>
        <w:rPr>
          <w:b/>
          <w:bCs/>
          <w:i/>
          <w:iCs/>
        </w:rPr>
      </w:pPr>
      <w:r>
        <w:rPr>
          <w:lang w:val="en-GB"/>
        </w:rPr>
        <w:fldChar w:fldCharType="end"/>
      </w:r>
      <w:r w:rsidR="00F37D6E">
        <w:rPr>
          <w:lang w:val="en-GB"/>
        </w:rPr>
        <w:fldChar w:fldCharType="begin"/>
      </w:r>
      <w:r w:rsidR="00F37D6E">
        <w:rPr>
          <w:lang w:val="en-GB"/>
        </w:rPr>
        <w:instrText xml:space="preserve"> REF proposal4 \h </w:instrText>
      </w:r>
      <w:r w:rsidR="00F37D6E">
        <w:rPr>
          <w:lang w:val="en-GB"/>
        </w:rPr>
      </w:r>
      <w:r w:rsidR="00F37D6E">
        <w:rPr>
          <w:lang w:val="en-GB"/>
        </w:rPr>
        <w:fldChar w:fldCharType="separate"/>
      </w:r>
      <w:r w:rsidR="00F37D6E" w:rsidRPr="00677E36">
        <w:rPr>
          <w:b/>
          <w:i/>
          <w:iCs/>
          <w:highlight w:val="yellow"/>
        </w:rPr>
        <w:t xml:space="preserve">Proposal </w:t>
      </w:r>
      <w:r w:rsidR="00F37D6E">
        <w:rPr>
          <w:b/>
          <w:i/>
          <w:iCs/>
          <w:noProof/>
          <w:highlight w:val="yellow"/>
        </w:rPr>
        <w:t>4</w:t>
      </w:r>
      <w:r w:rsidR="00F37D6E" w:rsidRPr="00677E36">
        <w:rPr>
          <w:b/>
        </w:rPr>
        <w:t>:</w:t>
      </w:r>
      <w:r w:rsidR="00F37D6E">
        <w:rPr>
          <w:b/>
        </w:rPr>
        <w:t xml:space="preserve"> </w:t>
      </w:r>
      <w:r w:rsidR="00F37D6E" w:rsidRPr="00344943">
        <w:rPr>
          <w:b/>
          <w:i/>
          <w:iCs/>
        </w:rPr>
        <w:t xml:space="preserve">For a </w:t>
      </w:r>
      <w:r w:rsidR="00F37D6E">
        <w:rPr>
          <w:b/>
          <w:i/>
          <w:iCs/>
        </w:rPr>
        <w:t xml:space="preserve">TDD </w:t>
      </w:r>
      <w:r w:rsidR="00F37D6E" w:rsidRPr="00344943">
        <w:rPr>
          <w:b/>
          <w:i/>
          <w:iCs/>
        </w:rPr>
        <w:t xml:space="preserve">cell that allows </w:t>
      </w:r>
      <w:r w:rsidR="00F37D6E">
        <w:rPr>
          <w:b/>
          <w:i/>
          <w:iCs/>
        </w:rPr>
        <w:t>both</w:t>
      </w:r>
      <w:r w:rsidR="00F37D6E" w:rsidRPr="00344943">
        <w:rPr>
          <w:b/>
          <w:i/>
          <w:iCs/>
        </w:rPr>
        <w:t xml:space="preserve"> RedCap UE</w:t>
      </w:r>
      <w:r w:rsidR="00F37D6E">
        <w:rPr>
          <w:b/>
          <w:i/>
          <w:iCs/>
        </w:rPr>
        <w:t xml:space="preserve"> and non-RedCap UE</w:t>
      </w:r>
      <w:r w:rsidR="00F37D6E" w:rsidRPr="00344943">
        <w:rPr>
          <w:b/>
          <w:i/>
          <w:iCs/>
        </w:rPr>
        <w:t xml:space="preserve"> to access,</w:t>
      </w:r>
      <w:r w:rsidR="00F37D6E">
        <w:rPr>
          <w:b/>
          <w:i/>
          <w:iCs/>
        </w:rPr>
        <w:t xml:space="preserve"> </w:t>
      </w:r>
      <w:r w:rsidR="00F37D6E" w:rsidRPr="00E14FB7">
        <w:rPr>
          <w:b/>
          <w:bCs/>
          <w:i/>
          <w:iCs/>
        </w:rPr>
        <w:t>early indication based on msg1 or msgA PRACH</w:t>
      </w:r>
      <w:r w:rsidR="00F37D6E">
        <w:rPr>
          <w:b/>
          <w:bCs/>
          <w:i/>
          <w:iCs/>
        </w:rPr>
        <w:t xml:space="preserve"> (if 2-step RACH is supported)</w:t>
      </w:r>
      <w:r w:rsidR="00F37D6E" w:rsidRPr="00E14FB7">
        <w:rPr>
          <w:b/>
          <w:bCs/>
          <w:i/>
          <w:iCs/>
        </w:rPr>
        <w:t xml:space="preserve"> </w:t>
      </w:r>
      <w:r w:rsidR="00F37D6E">
        <w:rPr>
          <w:b/>
          <w:bCs/>
          <w:i/>
          <w:iCs/>
        </w:rPr>
        <w:t>should</w:t>
      </w:r>
      <w:r w:rsidR="00F37D6E" w:rsidRPr="00E14FB7">
        <w:rPr>
          <w:b/>
          <w:bCs/>
          <w:i/>
          <w:iCs/>
        </w:rPr>
        <w:t xml:space="preserve"> be enabled by SIB</w:t>
      </w:r>
      <w:r w:rsidR="00F37D6E">
        <w:rPr>
          <w:b/>
          <w:bCs/>
          <w:i/>
          <w:iCs/>
        </w:rPr>
        <w:t>, if the initial DL and UL BWP of RedCap UE have different center frequencies.</w:t>
      </w:r>
    </w:p>
    <w:p w14:paraId="0D2921BA" w14:textId="2A1A7433" w:rsidR="005D1311" w:rsidRDefault="00F37D6E" w:rsidP="0032625C">
      <w:pPr>
        <w:jc w:val="both"/>
        <w:rPr>
          <w:lang w:val="en-GB"/>
        </w:rPr>
      </w:pPr>
      <w:r>
        <w:rPr>
          <w:lang w:val="en-GB"/>
        </w:rPr>
        <w:fldChar w:fldCharType="end"/>
      </w:r>
    </w:p>
    <w:p w14:paraId="539FE56B" w14:textId="77777777" w:rsidR="002F607F" w:rsidRDefault="00212C1E" w:rsidP="00D80C65">
      <w:pPr>
        <w:spacing w:before="360" w:after="240"/>
        <w:jc w:val="both"/>
        <w:rPr>
          <w:b/>
          <w:i/>
          <w:iCs/>
        </w:rPr>
      </w:pPr>
      <w:r>
        <w:rPr>
          <w:lang w:val="en-GB"/>
        </w:rPr>
        <w:lastRenderedPageBreak/>
        <w:fldChar w:fldCharType="begin"/>
      </w:r>
      <w:r>
        <w:rPr>
          <w:lang w:val="en-GB"/>
        </w:rPr>
        <w:instrText xml:space="preserve"> REF proposal5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5</w:t>
      </w:r>
      <w:r w:rsidR="002F607F" w:rsidRPr="00677E36">
        <w:rPr>
          <w:b/>
        </w:rPr>
        <w:t>:</w:t>
      </w:r>
      <w:r w:rsidR="002F607F">
        <w:rPr>
          <w:b/>
        </w:rPr>
        <w:t xml:space="preserve"> </w:t>
      </w:r>
      <w:r w:rsidR="002F607F" w:rsidRPr="00792F39">
        <w:rPr>
          <w:b/>
          <w:i/>
          <w:iCs/>
        </w:rPr>
        <w:t>To minimize the specification impacts of</w:t>
      </w:r>
      <w:r w:rsidR="002F607F">
        <w:rPr>
          <w:b/>
        </w:rPr>
        <w:t xml:space="preserve"> </w:t>
      </w:r>
      <w:r w:rsidR="002F607F" w:rsidRPr="00792F39">
        <w:rPr>
          <w:b/>
          <w:i/>
          <w:iCs/>
        </w:rPr>
        <w:t>RACH and paging</w:t>
      </w:r>
      <w:r w:rsidR="002F607F">
        <w:rPr>
          <w:b/>
        </w:rPr>
        <w:t xml:space="preserve"> </w:t>
      </w:r>
      <w:r w:rsidR="002F607F">
        <w:rPr>
          <w:b/>
          <w:i/>
          <w:iCs/>
        </w:rPr>
        <w:t xml:space="preserve">in the </w:t>
      </w:r>
      <w:r w:rsidR="002F607F" w:rsidRPr="00792F39">
        <w:rPr>
          <w:b/>
          <w:i/>
          <w:iCs/>
        </w:rPr>
        <w:t>RedCap</w:t>
      </w:r>
      <w:r w:rsidR="002F607F">
        <w:rPr>
          <w:b/>
          <w:i/>
          <w:iCs/>
        </w:rPr>
        <w:t>-specific initial BWP</w:t>
      </w:r>
      <w:r w:rsidR="002F607F" w:rsidRPr="00792F39">
        <w:rPr>
          <w:b/>
          <w:i/>
          <w:iCs/>
        </w:rPr>
        <w:t>,</w:t>
      </w:r>
      <w:r w:rsidR="002F607F">
        <w:rPr>
          <w:b/>
        </w:rPr>
        <w:t xml:space="preserve"> </w:t>
      </w:r>
      <w:r w:rsidR="002F607F" w:rsidRPr="00792F39">
        <w:rPr>
          <w:b/>
          <w:i/>
          <w:iCs/>
        </w:rPr>
        <w:t>the initial DL BWP of RedCap UE should include SSB and CORESET/CSS for RA and paging</w:t>
      </w:r>
      <w:r w:rsidR="002F607F">
        <w:rPr>
          <w:b/>
          <w:i/>
          <w:iCs/>
        </w:rPr>
        <w:t>, wherein the SSB can be a CD-SSB or a NCD-SSB.</w:t>
      </w:r>
    </w:p>
    <w:p w14:paraId="577CC0A1" w14:textId="77777777" w:rsidR="002F607F" w:rsidRDefault="00212C1E" w:rsidP="00D80C65">
      <w:pPr>
        <w:spacing w:after="120"/>
        <w:jc w:val="both"/>
        <w:rPr>
          <w:b/>
          <w:i/>
          <w:iCs/>
        </w:rPr>
      </w:pPr>
      <w:r>
        <w:rPr>
          <w:lang w:val="en-GB"/>
        </w:rPr>
        <w:fldChar w:fldCharType="end"/>
      </w:r>
      <w:r>
        <w:rPr>
          <w:lang w:val="en-GB"/>
        </w:rPr>
        <w:fldChar w:fldCharType="begin"/>
      </w:r>
      <w:r>
        <w:rPr>
          <w:lang w:val="en-GB"/>
        </w:rPr>
        <w:instrText xml:space="preserve"> REF proposal6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6</w:t>
      </w:r>
      <w:r w:rsidR="002F607F">
        <w:rPr>
          <w:b/>
          <w:i/>
          <w:iCs/>
        </w:rPr>
        <w:t xml:space="preserve">:  </w:t>
      </w:r>
      <w:r w:rsidR="002F607F" w:rsidRPr="00BC53EE">
        <w:rPr>
          <w:b/>
          <w:i/>
          <w:iCs/>
        </w:rPr>
        <w:t>RO applicable to RedCap UE is configured in the initial UL BWP of RedCap UE by SIB</w:t>
      </w:r>
      <w:r w:rsidR="002F607F">
        <w:rPr>
          <w:b/>
          <w:i/>
          <w:iCs/>
        </w:rPr>
        <w:t>.</w:t>
      </w:r>
    </w:p>
    <w:p w14:paraId="67F6CB7C" w14:textId="77777777" w:rsidR="002F607F" w:rsidRPr="00BC53EE" w:rsidRDefault="002F607F" w:rsidP="00131380">
      <w:pPr>
        <w:pStyle w:val="ListParagraph"/>
        <w:numPr>
          <w:ilvl w:val="0"/>
          <w:numId w:val="42"/>
        </w:numPr>
        <w:jc w:val="both"/>
        <w:rPr>
          <w:b/>
          <w:i/>
          <w:iCs/>
        </w:rPr>
      </w:pPr>
      <w:r>
        <w:rPr>
          <w:b/>
          <w:i/>
          <w:iCs/>
        </w:rPr>
        <w:t xml:space="preserve">RO applicable to RedCap UE </w:t>
      </w:r>
      <w:r w:rsidRPr="00BC53EE">
        <w:rPr>
          <w:b/>
          <w:i/>
          <w:iCs/>
        </w:rPr>
        <w:t xml:space="preserve">is associated with the CD-SSB or NCD-SSB transmitted in the initial DL BWP of RedCap UE. </w:t>
      </w:r>
    </w:p>
    <w:p w14:paraId="01E93C93" w14:textId="77777777" w:rsidR="002F607F" w:rsidRPr="00D80C65" w:rsidRDefault="002F607F" w:rsidP="00131380">
      <w:pPr>
        <w:pStyle w:val="ListParagraph"/>
        <w:numPr>
          <w:ilvl w:val="0"/>
          <w:numId w:val="41"/>
        </w:numPr>
        <w:jc w:val="both"/>
        <w:rPr>
          <w:b/>
          <w:i/>
          <w:iCs/>
        </w:rPr>
      </w:pPr>
      <w:r w:rsidRPr="00776361">
        <w:rPr>
          <w:b/>
          <w:i/>
          <w:iCs/>
        </w:rPr>
        <w:t xml:space="preserve">SSB index provided by ssb-PositionsInBurst in SIB1 or in </w:t>
      </w:r>
      <w:proofErr w:type="spellStart"/>
      <w:r w:rsidRPr="00776361">
        <w:rPr>
          <w:b/>
          <w:i/>
          <w:iCs/>
        </w:rPr>
        <w:t>ServingCellConfigCommon</w:t>
      </w:r>
      <w:proofErr w:type="spellEnd"/>
      <w:r w:rsidRPr="00776361">
        <w:rPr>
          <w:b/>
          <w:i/>
          <w:iCs/>
        </w:rPr>
        <w:t xml:space="preserve"> are mapped at least once to the valid RO(s) of RedCap UE within a SSB-to-RO association period.</w:t>
      </w:r>
    </w:p>
    <w:p w14:paraId="2E9CA93D" w14:textId="77777777" w:rsidR="002F607F" w:rsidRDefault="00212C1E" w:rsidP="00AB66F0">
      <w:pPr>
        <w:spacing w:before="240"/>
        <w:jc w:val="both"/>
        <w:rPr>
          <w:b/>
          <w:i/>
          <w:iCs/>
        </w:rPr>
      </w:pPr>
      <w:r>
        <w:rPr>
          <w:lang w:val="en-GB"/>
        </w:rPr>
        <w:fldChar w:fldCharType="end"/>
      </w:r>
      <w:r>
        <w:rPr>
          <w:lang w:val="en-GB"/>
        </w:rPr>
        <w:fldChar w:fldCharType="begin"/>
      </w:r>
      <w:r>
        <w:rPr>
          <w:lang w:val="en-GB"/>
        </w:rPr>
        <w:instrText xml:space="preserve"> REF proposal7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7</w:t>
      </w:r>
      <w:r w:rsidR="002F607F" w:rsidRPr="00677E36">
        <w:rPr>
          <w:b/>
        </w:rPr>
        <w:t>:</w:t>
      </w:r>
      <w:r w:rsidR="002F607F">
        <w:rPr>
          <w:b/>
        </w:rPr>
        <w:t xml:space="preserve"> </w:t>
      </w:r>
      <w:r w:rsidR="002F607F">
        <w:rPr>
          <w:b/>
          <w:i/>
          <w:iCs/>
        </w:rPr>
        <w:t xml:space="preserve">If  the RedCap-specific initial DL BWP is configured with NCD-SSB and CORESET/CSS for paging but is not configured with CSS for SIB1/OSI, </w:t>
      </w:r>
    </w:p>
    <w:p w14:paraId="4B1554D6" w14:textId="77777777" w:rsidR="002F607F" w:rsidRPr="00BF7F98" w:rsidRDefault="002F607F" w:rsidP="00BF7F98">
      <w:pPr>
        <w:pStyle w:val="ListParagraph"/>
        <w:numPr>
          <w:ilvl w:val="0"/>
          <w:numId w:val="41"/>
        </w:numPr>
        <w:spacing w:before="240"/>
        <w:jc w:val="both"/>
        <w:rPr>
          <w:b/>
          <w:i/>
          <w:iCs/>
        </w:rPr>
      </w:pPr>
      <w:r w:rsidRPr="00BF7F98">
        <w:rPr>
          <w:b/>
          <w:i/>
          <w:iCs/>
        </w:rPr>
        <w:t>an idle/inactive RedCap UE needs to switch to CORESET#0 to acquire the SI update, upon receiving a paging PDCCH indicating SI update and/or PWS notification</w:t>
      </w:r>
      <w:r>
        <w:rPr>
          <w:b/>
          <w:i/>
          <w:iCs/>
        </w:rPr>
        <w:t>;</w:t>
      </w:r>
    </w:p>
    <w:p w14:paraId="0C64811E" w14:textId="77777777" w:rsidR="002F607F" w:rsidRDefault="002F607F" w:rsidP="00BF7F98">
      <w:pPr>
        <w:pStyle w:val="ListParagraph"/>
        <w:numPr>
          <w:ilvl w:val="0"/>
          <w:numId w:val="41"/>
        </w:numPr>
        <w:spacing w:before="240"/>
        <w:jc w:val="both"/>
        <w:rPr>
          <w:b/>
          <w:i/>
          <w:iCs/>
        </w:rPr>
      </w:pPr>
      <w:r>
        <w:rPr>
          <w:b/>
          <w:i/>
          <w:iCs/>
        </w:rPr>
        <w:t xml:space="preserve">the </w:t>
      </w:r>
      <w:r w:rsidRPr="00BF7F98">
        <w:rPr>
          <w:b/>
          <w:i/>
          <w:iCs/>
        </w:rPr>
        <w:t>Type-2 BWP switch delay specified in Table 8.6.2-1 of TS 38.133 is used to define the retuning gap between CORESET#0 and the initial DL BWP of RedCap UE.</w:t>
      </w:r>
    </w:p>
    <w:p w14:paraId="7207D60E" w14:textId="77777777" w:rsidR="002F607F" w:rsidRPr="003E315B" w:rsidRDefault="00212C1E" w:rsidP="003E315B">
      <w:pPr>
        <w:jc w:val="both"/>
        <w:rPr>
          <w:b/>
          <w:i/>
          <w:iCs/>
        </w:rPr>
      </w:pPr>
      <w:r>
        <w:rPr>
          <w:lang w:val="en-GB"/>
        </w:rPr>
        <w:fldChar w:fldCharType="end"/>
      </w:r>
      <w:r>
        <w:rPr>
          <w:lang w:val="en-GB"/>
        </w:rPr>
        <w:fldChar w:fldCharType="begin"/>
      </w:r>
      <w:r>
        <w:rPr>
          <w:lang w:val="en-GB"/>
        </w:rPr>
        <w:instrText xml:space="preserve"> REF proposal8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8</w:t>
      </w:r>
      <w:r w:rsidR="002F607F" w:rsidRPr="00677E36">
        <w:rPr>
          <w:b/>
        </w:rPr>
        <w:t>:</w:t>
      </w:r>
      <w:r w:rsidR="002F607F">
        <w:rPr>
          <w:b/>
        </w:rPr>
        <w:t xml:space="preserve"> </w:t>
      </w:r>
      <w:r w:rsidR="002F607F">
        <w:rPr>
          <w:b/>
          <w:i/>
          <w:iCs/>
        </w:rPr>
        <w:t>If SSB is not transmitted in a RedCap-specific initial DL BWP, CORESET/</w:t>
      </w:r>
      <w:r w:rsidR="002F607F" w:rsidRPr="00303866">
        <w:rPr>
          <w:b/>
          <w:i/>
          <w:iCs/>
        </w:rPr>
        <w:t xml:space="preserve">CSS </w:t>
      </w:r>
      <w:r w:rsidR="002F607F">
        <w:rPr>
          <w:b/>
          <w:i/>
          <w:iCs/>
        </w:rPr>
        <w:t xml:space="preserve">sets for </w:t>
      </w:r>
      <w:r w:rsidR="002F607F" w:rsidRPr="00303866">
        <w:rPr>
          <w:b/>
          <w:i/>
          <w:iCs/>
        </w:rPr>
        <w:t xml:space="preserve">SI/RA/paging/PEI/SDT are not configured for </w:t>
      </w:r>
      <w:r w:rsidR="002F607F">
        <w:rPr>
          <w:b/>
          <w:i/>
          <w:iCs/>
        </w:rPr>
        <w:t>RedCap UE.</w:t>
      </w:r>
    </w:p>
    <w:p w14:paraId="01A032FB" w14:textId="77777777" w:rsidR="002F607F" w:rsidRDefault="00212C1E" w:rsidP="00BB7CEE">
      <w:pPr>
        <w:spacing w:after="0"/>
        <w:jc w:val="both"/>
        <w:rPr>
          <w:bCs/>
          <w:i/>
          <w:iCs/>
          <w:lang w:val="en-GB"/>
        </w:rPr>
      </w:pPr>
      <w:r>
        <w:rPr>
          <w:lang w:val="en-GB"/>
        </w:rPr>
        <w:fldChar w:fldCharType="end"/>
      </w:r>
      <w:r>
        <w:rPr>
          <w:lang w:val="en-GB"/>
        </w:rPr>
        <w:fldChar w:fldCharType="begin"/>
      </w:r>
      <w:r>
        <w:rPr>
          <w:lang w:val="en-GB"/>
        </w:rPr>
        <w:instrText xml:space="preserve"> REF proposal9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9</w:t>
      </w:r>
      <w:r w:rsidR="002F607F" w:rsidRPr="00677E36">
        <w:rPr>
          <w:b/>
        </w:rPr>
        <w:t>:</w:t>
      </w:r>
      <w:r w:rsidR="002F607F">
        <w:rPr>
          <w:b/>
        </w:rPr>
        <w:t xml:space="preserve"> </w:t>
      </w:r>
      <w:r w:rsidR="002F607F" w:rsidRPr="00FF5A7F">
        <w:rPr>
          <w:b/>
          <w:i/>
          <w:iCs/>
          <w:lang w:val="en-GB"/>
        </w:rPr>
        <w:t>RedCap UE re-use</w:t>
      </w:r>
      <w:r w:rsidR="002F607F">
        <w:rPr>
          <w:b/>
          <w:i/>
          <w:iCs/>
          <w:lang w:val="en-GB"/>
        </w:rPr>
        <w:t>s</w:t>
      </w:r>
      <w:r w:rsidR="002F607F" w:rsidRPr="00FF5A7F">
        <w:rPr>
          <w:b/>
          <w:i/>
          <w:iCs/>
          <w:lang w:val="en-GB"/>
        </w:rPr>
        <w:t xml:space="preserve"> the long and short PRACH preamble sequences introduced in NR R15.</w:t>
      </w:r>
    </w:p>
    <w:p w14:paraId="79D087D8" w14:textId="77777777" w:rsidR="002F607F" w:rsidRDefault="002F607F" w:rsidP="00F4441C">
      <w:pPr>
        <w:pStyle w:val="ListParagraph"/>
        <w:numPr>
          <w:ilvl w:val="0"/>
          <w:numId w:val="26"/>
        </w:numPr>
        <w:jc w:val="both"/>
        <w:rPr>
          <w:b/>
          <w:i/>
          <w:iCs/>
          <w:lang w:val="en-GB"/>
        </w:rPr>
      </w:pPr>
      <w:r>
        <w:rPr>
          <w:b/>
          <w:i/>
          <w:iCs/>
          <w:lang w:val="en-GB"/>
        </w:rPr>
        <w:t xml:space="preserve">In </w:t>
      </w:r>
      <w:r w:rsidRPr="00FF5A7F">
        <w:rPr>
          <w:b/>
          <w:i/>
          <w:iCs/>
          <w:lang w:val="en-GB"/>
        </w:rPr>
        <w:t>FD-FDD or Type-A HD-FDD</w:t>
      </w:r>
      <w:r>
        <w:rPr>
          <w:b/>
          <w:i/>
          <w:iCs/>
          <w:lang w:val="en-GB"/>
        </w:rPr>
        <w:t xml:space="preserve"> operation</w:t>
      </w:r>
      <w:r w:rsidRPr="00FF5A7F">
        <w:rPr>
          <w:b/>
          <w:i/>
          <w:iCs/>
          <w:lang w:val="en-GB"/>
        </w:rPr>
        <w:t xml:space="preserve">, RedCap UE re-use the PRACH configurations for FR1 on paired spectrum (Table 6.3.3.2-2, TS 38.211). </w:t>
      </w:r>
    </w:p>
    <w:p w14:paraId="4FF8604E" w14:textId="77777777" w:rsidR="002F607F" w:rsidRDefault="002F607F" w:rsidP="00F4441C">
      <w:pPr>
        <w:pStyle w:val="ListParagraph"/>
        <w:numPr>
          <w:ilvl w:val="0"/>
          <w:numId w:val="26"/>
        </w:numPr>
        <w:jc w:val="both"/>
        <w:rPr>
          <w:b/>
          <w:i/>
          <w:iCs/>
          <w:lang w:val="en-GB"/>
        </w:rPr>
      </w:pPr>
      <w:r>
        <w:rPr>
          <w:b/>
          <w:i/>
          <w:iCs/>
          <w:lang w:val="en-GB"/>
        </w:rPr>
        <w:t xml:space="preserve">In </w:t>
      </w:r>
      <w:r w:rsidRPr="00FF5A7F">
        <w:rPr>
          <w:b/>
          <w:i/>
          <w:iCs/>
          <w:lang w:val="en-GB"/>
        </w:rPr>
        <w:t>TDD</w:t>
      </w:r>
      <w:r>
        <w:rPr>
          <w:b/>
          <w:i/>
          <w:iCs/>
          <w:lang w:val="en-GB"/>
        </w:rPr>
        <w:t xml:space="preserve"> operation</w:t>
      </w:r>
      <w:r w:rsidRPr="00FF5A7F">
        <w:rPr>
          <w:b/>
          <w:i/>
          <w:iCs/>
          <w:lang w:val="en-GB"/>
        </w:rPr>
        <w:t>, RedCap UE re-use the PRACH configurations for FR1 on unpaired spectrum (Table 6.3.3.2-3, TS 38.211).</w:t>
      </w:r>
    </w:p>
    <w:p w14:paraId="57C11510" w14:textId="77777777" w:rsidR="002F607F" w:rsidRPr="00271F3E" w:rsidRDefault="00212C1E" w:rsidP="00B234E7">
      <w:pPr>
        <w:spacing w:after="0"/>
        <w:rPr>
          <w:b/>
        </w:rPr>
      </w:pPr>
      <w:r>
        <w:rPr>
          <w:lang w:val="en-GB"/>
        </w:rPr>
        <w:fldChar w:fldCharType="end"/>
      </w:r>
      <w:r>
        <w:rPr>
          <w:lang w:val="en-GB"/>
        </w:rPr>
        <w:fldChar w:fldCharType="begin"/>
      </w:r>
      <w:r>
        <w:rPr>
          <w:lang w:val="en-GB"/>
        </w:rPr>
        <w:instrText xml:space="preserve"> REF proposal10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10</w:t>
      </w:r>
      <w:r w:rsidR="002F607F" w:rsidRPr="00677E36">
        <w:rPr>
          <w:b/>
        </w:rPr>
        <w:t>:</w:t>
      </w:r>
      <w:r w:rsidR="002F607F">
        <w:rPr>
          <w:b/>
        </w:rPr>
        <w:t xml:space="preserve">  </w:t>
      </w:r>
      <w:r w:rsidR="002F607F" w:rsidRPr="00271F3E">
        <w:rPr>
          <w:rFonts w:eastAsia="MS Mincho"/>
          <w:b/>
          <w:bCs/>
          <w:i/>
          <w:iCs/>
        </w:rPr>
        <w:t xml:space="preserve">For RedCap UE, a DL BWP from the set of configured DL BWPs with index provided by </w:t>
      </w:r>
      <w:r w:rsidR="002F607F" w:rsidRPr="00271F3E">
        <w:rPr>
          <w:b/>
          <w:bCs/>
          <w:i/>
          <w:iCs/>
        </w:rPr>
        <w:t>BWP-Id</w:t>
      </w:r>
      <w:r w:rsidR="002F607F" w:rsidRPr="00271F3E">
        <w:rPr>
          <w:b/>
          <w:bCs/>
          <w:i/>
          <w:iCs/>
          <w:lang w:eastAsia="ja-JP"/>
        </w:rPr>
        <w:t xml:space="preserve"> </w:t>
      </w:r>
      <w:r w:rsidR="002F607F" w:rsidRPr="00271F3E">
        <w:rPr>
          <w:rFonts w:eastAsia="MS Mincho"/>
          <w:b/>
          <w:bCs/>
          <w:i/>
          <w:iCs/>
        </w:rPr>
        <w:t xml:space="preserve">is linked with an UL BWP from the set of configured UL BWPs with index provided by </w:t>
      </w:r>
      <w:r w:rsidR="002F607F" w:rsidRPr="00271F3E">
        <w:rPr>
          <w:b/>
          <w:bCs/>
          <w:i/>
          <w:iCs/>
        </w:rPr>
        <w:t>BWP-Id</w:t>
      </w:r>
      <w:r w:rsidR="002F607F" w:rsidRPr="00271F3E">
        <w:rPr>
          <w:b/>
          <w:bCs/>
          <w:i/>
          <w:iCs/>
          <w:lang w:eastAsia="ja-JP"/>
        </w:rPr>
        <w:t xml:space="preserve"> </w:t>
      </w:r>
      <w:r w:rsidR="002F607F" w:rsidRPr="00271F3E">
        <w:rPr>
          <w:rFonts w:eastAsia="MS Mincho"/>
          <w:b/>
          <w:bCs/>
          <w:i/>
          <w:iCs/>
        </w:rPr>
        <w:t>when the DL BWP index and the UL BWP index are same.</w:t>
      </w:r>
      <w:r w:rsidR="002F607F" w:rsidRPr="00271F3E">
        <w:rPr>
          <w:b/>
          <w:bCs/>
          <w:i/>
          <w:iCs/>
          <w:lang w:eastAsia="ja-JP"/>
        </w:rPr>
        <w:t xml:space="preserve"> </w:t>
      </w:r>
    </w:p>
    <w:p w14:paraId="2551EAC5" w14:textId="77777777" w:rsidR="002F607F" w:rsidRDefault="002F607F" w:rsidP="00131380">
      <w:pPr>
        <w:pStyle w:val="ListParagraph"/>
        <w:numPr>
          <w:ilvl w:val="0"/>
          <w:numId w:val="36"/>
        </w:numPr>
        <w:rPr>
          <w:b/>
          <w:bCs/>
          <w:i/>
          <w:iCs/>
          <w:lang w:eastAsia="ja-JP"/>
        </w:rPr>
      </w:pPr>
      <w:r w:rsidRPr="00BB0703">
        <w:rPr>
          <w:b/>
          <w:bCs/>
          <w:i/>
          <w:iCs/>
          <w:lang w:eastAsia="ja-JP"/>
        </w:rPr>
        <w:t xml:space="preserve">A DL BWP is not linked with more than one UL BWPs with the same BWP-id. </w:t>
      </w:r>
    </w:p>
    <w:p w14:paraId="52A846E1" w14:textId="77777777" w:rsidR="002F607F" w:rsidRPr="008C4344" w:rsidRDefault="002F607F" w:rsidP="00131380">
      <w:pPr>
        <w:pStyle w:val="ListParagraph"/>
        <w:numPr>
          <w:ilvl w:val="0"/>
          <w:numId w:val="36"/>
        </w:numPr>
        <w:rPr>
          <w:b/>
          <w:bCs/>
          <w:i/>
          <w:iCs/>
          <w:lang w:eastAsia="ja-JP"/>
        </w:rPr>
      </w:pPr>
      <w:r w:rsidRPr="00BB0703">
        <w:rPr>
          <w:b/>
          <w:bCs/>
          <w:i/>
          <w:iCs/>
          <w:lang w:eastAsia="ja-JP"/>
        </w:rPr>
        <w:t>A UL BWP is not linked with more than one DL BWPs with the same BWP-id.</w:t>
      </w:r>
    </w:p>
    <w:p w14:paraId="50516D83" w14:textId="40E8AAD9" w:rsidR="005D1311" w:rsidRDefault="00212C1E" w:rsidP="0032625C">
      <w:pPr>
        <w:jc w:val="both"/>
        <w:rPr>
          <w:lang w:val="en-GB"/>
        </w:rPr>
      </w:pPr>
      <w:r>
        <w:rPr>
          <w:lang w:val="en-GB"/>
        </w:rPr>
        <w:fldChar w:fldCharType="end"/>
      </w:r>
    </w:p>
    <w:p w14:paraId="28222429" w14:textId="77777777" w:rsidR="002F607F" w:rsidRDefault="00212C1E" w:rsidP="00A37EAC">
      <w:pPr>
        <w:jc w:val="both"/>
        <w:rPr>
          <w:b/>
          <w:i/>
          <w:iCs/>
        </w:rPr>
      </w:pPr>
      <w:r>
        <w:rPr>
          <w:lang w:val="en-GB"/>
        </w:rPr>
        <w:fldChar w:fldCharType="begin"/>
      </w:r>
      <w:r>
        <w:rPr>
          <w:lang w:val="en-GB"/>
        </w:rPr>
        <w:instrText xml:space="preserve"> REF proposal11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11</w:t>
      </w:r>
      <w:r w:rsidR="002F607F" w:rsidRPr="00677E36">
        <w:rPr>
          <w:b/>
        </w:rPr>
        <w:t>:</w:t>
      </w:r>
      <w:r w:rsidR="002F607F">
        <w:rPr>
          <w:b/>
        </w:rPr>
        <w:t xml:space="preserve"> </w:t>
      </w:r>
      <w:r w:rsidR="002F607F" w:rsidRPr="00C95B6A">
        <w:rPr>
          <w:b/>
          <w:i/>
          <w:iCs/>
        </w:rPr>
        <w:t xml:space="preserve">RedCap UE should re-use the BWP switching mechanism of non-RedCap UE. </w:t>
      </w:r>
    </w:p>
    <w:p w14:paraId="40D20266" w14:textId="77777777" w:rsidR="002F607F" w:rsidRDefault="002F607F" w:rsidP="00B0344E">
      <w:pPr>
        <w:pStyle w:val="ListParagraph"/>
        <w:numPr>
          <w:ilvl w:val="0"/>
          <w:numId w:val="57"/>
        </w:numPr>
        <w:jc w:val="both"/>
        <w:rPr>
          <w:b/>
          <w:i/>
          <w:iCs/>
        </w:rPr>
      </w:pPr>
      <w:r w:rsidRPr="00B0344E">
        <w:rPr>
          <w:b/>
          <w:i/>
          <w:iCs/>
        </w:rPr>
        <w:t xml:space="preserve">For DCI and timer based BWP switching, RedCap UE with baseline capability should support Type-2 switching delay specified in Table 8.6.2-1 of TS 38.133. </w:t>
      </w:r>
    </w:p>
    <w:p w14:paraId="53B2E429" w14:textId="77777777" w:rsidR="002F607F" w:rsidRPr="00B0344E" w:rsidRDefault="002F607F" w:rsidP="00B0344E">
      <w:pPr>
        <w:pStyle w:val="ListParagraph"/>
        <w:numPr>
          <w:ilvl w:val="0"/>
          <w:numId w:val="57"/>
        </w:numPr>
        <w:jc w:val="both"/>
        <w:rPr>
          <w:b/>
          <w:i/>
          <w:iCs/>
        </w:rPr>
      </w:pPr>
      <w:r w:rsidRPr="00B0344E">
        <w:rPr>
          <w:b/>
          <w:i/>
          <w:iCs/>
        </w:rPr>
        <w:t xml:space="preserve">A RedCap UE should not support BWP switching/hopping/retuning faster than Type-1 switching delay specified in Table 8.6.2-1 of TS 38.133.    </w:t>
      </w:r>
    </w:p>
    <w:p w14:paraId="6B8FFAEE" w14:textId="77777777" w:rsidR="002F607F" w:rsidRPr="00E52947" w:rsidRDefault="00212C1E" w:rsidP="00724681">
      <w:pPr>
        <w:jc w:val="both"/>
        <w:rPr>
          <w:b/>
          <w:bCs/>
          <w:i/>
          <w:iCs/>
          <w:lang w:eastAsia="ja-JP"/>
        </w:rPr>
      </w:pPr>
      <w:r>
        <w:rPr>
          <w:lang w:val="en-GB"/>
        </w:rPr>
        <w:fldChar w:fldCharType="end"/>
      </w:r>
      <w:r>
        <w:rPr>
          <w:lang w:val="en-GB"/>
        </w:rPr>
        <w:fldChar w:fldCharType="begin"/>
      </w:r>
      <w:r>
        <w:rPr>
          <w:lang w:val="en-GB"/>
        </w:rPr>
        <w:instrText xml:space="preserve"> REF proposal12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12</w:t>
      </w:r>
      <w:r w:rsidR="002F607F" w:rsidRPr="00677E36">
        <w:rPr>
          <w:b/>
        </w:rPr>
        <w:t>:</w:t>
      </w:r>
      <w:r w:rsidR="002F607F">
        <w:rPr>
          <w:b/>
        </w:rPr>
        <w:t xml:space="preserve"> </w:t>
      </w:r>
      <w:r w:rsidR="002F607F">
        <w:rPr>
          <w:b/>
          <w:bCs/>
          <w:i/>
          <w:iCs/>
          <w:lang w:eastAsia="ja-JP"/>
        </w:rPr>
        <w:t>When operating on non-initial BWP in TDD</w:t>
      </w:r>
      <w:r w:rsidR="002F607F" w:rsidRPr="006F7376">
        <w:rPr>
          <w:b/>
          <w:bCs/>
          <w:i/>
          <w:iCs/>
          <w:lang w:eastAsia="ja-JP"/>
        </w:rPr>
        <w:t xml:space="preserve">, a </w:t>
      </w:r>
      <w:r w:rsidR="002F607F">
        <w:rPr>
          <w:b/>
          <w:bCs/>
          <w:i/>
          <w:iCs/>
          <w:lang w:eastAsia="ja-JP"/>
        </w:rPr>
        <w:t xml:space="preserve">RedCap </w:t>
      </w:r>
      <w:r w:rsidR="002F607F" w:rsidRPr="006F7376">
        <w:rPr>
          <w:b/>
          <w:bCs/>
          <w:i/>
          <w:iCs/>
          <w:lang w:eastAsia="ja-JP"/>
        </w:rPr>
        <w:t xml:space="preserve">UE does not expect to receive a configuration </w:t>
      </w:r>
      <w:r w:rsidR="002F607F">
        <w:rPr>
          <w:b/>
          <w:bCs/>
          <w:i/>
          <w:iCs/>
          <w:lang w:eastAsia="ja-JP"/>
        </w:rPr>
        <w:t>with different center frequencies for DL and UL BWPs with the same BWP Id.</w:t>
      </w:r>
    </w:p>
    <w:p w14:paraId="380CE4AC" w14:textId="77777777" w:rsidR="002F607F" w:rsidRDefault="00212C1E" w:rsidP="008960EC">
      <w:pPr>
        <w:jc w:val="both"/>
        <w:rPr>
          <w:bCs/>
        </w:rPr>
      </w:pPr>
      <w:r>
        <w:rPr>
          <w:lang w:val="en-GB"/>
        </w:rPr>
        <w:fldChar w:fldCharType="end"/>
      </w:r>
      <w:r>
        <w:rPr>
          <w:lang w:val="en-GB"/>
        </w:rPr>
        <w:fldChar w:fldCharType="begin"/>
      </w:r>
      <w:r>
        <w:rPr>
          <w:lang w:val="en-GB"/>
        </w:rPr>
        <w:instrText xml:space="preserve"> REF proposal13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13</w:t>
      </w:r>
      <w:r w:rsidR="002F607F" w:rsidRPr="00946B46">
        <w:rPr>
          <w:b/>
          <w:i/>
          <w:iCs/>
        </w:rPr>
        <w:t>:</w:t>
      </w:r>
      <w:r w:rsidR="002F607F">
        <w:rPr>
          <w:b/>
          <w:i/>
          <w:iCs/>
        </w:rPr>
        <w:t xml:space="preserve"> </w:t>
      </w:r>
      <w:r w:rsidR="002F607F" w:rsidRPr="00A8079F">
        <w:rPr>
          <w:b/>
          <w:i/>
          <w:iCs/>
        </w:rPr>
        <w:t>Compared to receiving NCD-SSB within RedCap UE’s active DL BWP, retuning to a CD-SSB outside RedCap UE’s active DL BWP is NOT a desirable/feasible alternative.</w:t>
      </w:r>
    </w:p>
    <w:p w14:paraId="42D04583" w14:textId="77777777" w:rsidR="002F607F" w:rsidRPr="00DF56D1" w:rsidRDefault="00212C1E" w:rsidP="00362131">
      <w:pPr>
        <w:jc w:val="both"/>
        <w:rPr>
          <w:b/>
          <w:i/>
          <w:iCs/>
        </w:rPr>
      </w:pPr>
      <w:r>
        <w:rPr>
          <w:lang w:val="en-GB"/>
        </w:rPr>
        <w:fldChar w:fldCharType="end"/>
      </w:r>
      <w:r>
        <w:rPr>
          <w:lang w:val="en-GB"/>
        </w:rPr>
        <w:fldChar w:fldCharType="begin"/>
      </w:r>
      <w:r>
        <w:rPr>
          <w:lang w:val="en-GB"/>
        </w:rPr>
        <w:instrText xml:space="preserve"> REF proposal14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14</w:t>
      </w:r>
      <w:r w:rsidR="002F607F" w:rsidRPr="00946B46">
        <w:rPr>
          <w:b/>
          <w:i/>
          <w:iCs/>
        </w:rPr>
        <w:t>:</w:t>
      </w:r>
      <w:r w:rsidR="002F607F">
        <w:rPr>
          <w:b/>
          <w:i/>
          <w:iCs/>
        </w:rPr>
        <w:t xml:space="preserve"> At least in FR1, </w:t>
      </w:r>
      <w:r w:rsidR="002F607F" w:rsidRPr="008B4BC5">
        <w:rPr>
          <w:b/>
          <w:i/>
          <w:iCs/>
        </w:rPr>
        <w:t xml:space="preserve">CSI-RS should </w:t>
      </w:r>
      <w:r w:rsidR="002F607F">
        <w:rPr>
          <w:b/>
          <w:i/>
          <w:iCs/>
        </w:rPr>
        <w:t xml:space="preserve">NOT </w:t>
      </w:r>
      <w:r w:rsidR="002F607F" w:rsidRPr="008B4BC5">
        <w:rPr>
          <w:b/>
          <w:i/>
          <w:iCs/>
        </w:rPr>
        <w:t xml:space="preserve">be used as an alternative to SSB in </w:t>
      </w:r>
      <w:r w:rsidR="002F607F">
        <w:rPr>
          <w:b/>
          <w:i/>
          <w:iCs/>
        </w:rPr>
        <w:t>RRM/BFD measurements and timing acquisition.</w:t>
      </w:r>
    </w:p>
    <w:p w14:paraId="32B4ED77" w14:textId="77777777" w:rsidR="002F607F" w:rsidRPr="00946B46" w:rsidRDefault="00212C1E" w:rsidP="00C647DC">
      <w:pPr>
        <w:rPr>
          <w:b/>
          <w:i/>
          <w:iCs/>
        </w:rPr>
      </w:pPr>
      <w:r>
        <w:rPr>
          <w:lang w:val="en-GB"/>
        </w:rPr>
        <w:fldChar w:fldCharType="end"/>
      </w:r>
      <w:r>
        <w:rPr>
          <w:lang w:val="en-GB"/>
        </w:rPr>
        <w:fldChar w:fldCharType="begin"/>
      </w:r>
      <w:r>
        <w:rPr>
          <w:lang w:val="en-GB"/>
        </w:rPr>
        <w:instrText xml:space="preserve"> REF proposal15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15</w:t>
      </w:r>
      <w:r w:rsidR="002F607F" w:rsidRPr="00677E36">
        <w:rPr>
          <w:b/>
        </w:rPr>
        <w:t>:</w:t>
      </w:r>
      <w:r w:rsidR="002F607F" w:rsidRPr="00677E36">
        <w:rPr>
          <w:b/>
          <w:i/>
          <w:iCs/>
        </w:rPr>
        <w:t xml:space="preserve"> </w:t>
      </w:r>
      <w:r w:rsidR="002F607F">
        <w:rPr>
          <w:b/>
          <w:i/>
          <w:iCs/>
        </w:rPr>
        <w:t>The NCD-SSB transmitted by the serving cell of RedCap UE can be used for</w:t>
      </w:r>
      <w:r w:rsidR="002F607F" w:rsidRPr="00946B46">
        <w:rPr>
          <w:b/>
          <w:i/>
          <w:iCs/>
        </w:rPr>
        <w:t xml:space="preserve"> serving and non-serving cell measurements for idle, inactive, or connected mode for all of RRM, RLM, BFD, link recovery, RO selection, mobility, time/frequency tracking and AGC</w:t>
      </w:r>
      <w:r w:rsidR="002F607F">
        <w:rPr>
          <w:b/>
          <w:i/>
          <w:iCs/>
        </w:rPr>
        <w:t>.</w:t>
      </w:r>
    </w:p>
    <w:p w14:paraId="7AD975F5" w14:textId="77777777" w:rsidR="002F607F" w:rsidRDefault="00212C1E" w:rsidP="00F42ACD">
      <w:pPr>
        <w:jc w:val="both"/>
        <w:rPr>
          <w:b/>
          <w:i/>
          <w:iCs/>
        </w:rPr>
      </w:pPr>
      <w:r>
        <w:rPr>
          <w:lang w:val="en-GB"/>
        </w:rPr>
        <w:fldChar w:fldCharType="end"/>
      </w:r>
      <w:r>
        <w:rPr>
          <w:lang w:val="en-GB"/>
        </w:rPr>
        <w:fldChar w:fldCharType="begin"/>
      </w:r>
      <w:r>
        <w:rPr>
          <w:lang w:val="en-GB"/>
        </w:rPr>
        <w:instrText xml:space="preserve"> REF proposal16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16</w:t>
      </w:r>
      <w:r w:rsidR="002F607F" w:rsidRPr="00946B46">
        <w:rPr>
          <w:b/>
          <w:i/>
          <w:iCs/>
        </w:rPr>
        <w:t>:</w:t>
      </w:r>
      <w:r w:rsidR="002F607F">
        <w:rPr>
          <w:b/>
          <w:i/>
          <w:iCs/>
        </w:rPr>
        <w:t xml:space="preserve"> I</w:t>
      </w:r>
      <w:r w:rsidR="002F607F" w:rsidRPr="00330E0B">
        <w:rPr>
          <w:b/>
          <w:i/>
          <w:iCs/>
        </w:rPr>
        <w:t xml:space="preserve">f both NCD-SSB and CD-SSB are transmitted on the serving cell of RedCap UE, they should have the same </w:t>
      </w:r>
      <w:r w:rsidR="002F607F">
        <w:rPr>
          <w:b/>
          <w:i/>
          <w:iCs/>
        </w:rPr>
        <w:t xml:space="preserve">PCI, same </w:t>
      </w:r>
      <w:r w:rsidR="002F607F" w:rsidRPr="00330E0B">
        <w:rPr>
          <w:b/>
          <w:i/>
          <w:iCs/>
        </w:rPr>
        <w:t xml:space="preserve">Tx power, </w:t>
      </w:r>
      <w:r w:rsidR="002F607F">
        <w:rPr>
          <w:b/>
          <w:i/>
          <w:iCs/>
        </w:rPr>
        <w:t xml:space="preserve">same </w:t>
      </w:r>
      <w:r w:rsidR="002F607F" w:rsidRPr="00330E0B">
        <w:rPr>
          <w:b/>
          <w:i/>
          <w:iCs/>
        </w:rPr>
        <w:t xml:space="preserve">block indices (as provided by ssb-PositionsInBurst in SIB1 or in </w:t>
      </w:r>
      <w:proofErr w:type="spellStart"/>
      <w:r w:rsidR="002F607F" w:rsidRPr="00330E0B">
        <w:rPr>
          <w:b/>
          <w:i/>
          <w:iCs/>
        </w:rPr>
        <w:t>ServingCellConfigCommon</w:t>
      </w:r>
      <w:proofErr w:type="spellEnd"/>
      <w:r w:rsidR="002F607F" w:rsidRPr="00330E0B">
        <w:rPr>
          <w:b/>
          <w:i/>
          <w:iCs/>
        </w:rPr>
        <w:t xml:space="preserve">) and same QCL sources. </w:t>
      </w:r>
    </w:p>
    <w:p w14:paraId="56E8D819" w14:textId="77777777" w:rsidR="002F607F" w:rsidRDefault="00212C1E" w:rsidP="005A0E8D">
      <w:pPr>
        <w:spacing w:after="0"/>
        <w:jc w:val="both"/>
        <w:rPr>
          <w:b/>
          <w:i/>
          <w:iCs/>
        </w:rPr>
      </w:pPr>
      <w:r>
        <w:rPr>
          <w:lang w:val="en-GB"/>
        </w:rPr>
        <w:lastRenderedPageBreak/>
        <w:fldChar w:fldCharType="end"/>
      </w:r>
      <w:r>
        <w:rPr>
          <w:lang w:val="en-GB"/>
        </w:rPr>
        <w:fldChar w:fldCharType="begin"/>
      </w:r>
      <w:r>
        <w:rPr>
          <w:lang w:val="en-GB"/>
        </w:rPr>
        <w:instrText xml:space="preserve"> REF proposal17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17</w:t>
      </w:r>
      <w:r w:rsidR="002F607F" w:rsidRPr="00946B46">
        <w:rPr>
          <w:b/>
          <w:i/>
          <w:iCs/>
        </w:rPr>
        <w:t>:</w:t>
      </w:r>
      <w:r w:rsidR="002F607F">
        <w:rPr>
          <w:b/>
          <w:i/>
          <w:iCs/>
        </w:rPr>
        <w:t xml:space="preserve"> </w:t>
      </w:r>
      <w:r w:rsidR="002F607F" w:rsidRPr="00330E0B">
        <w:rPr>
          <w:b/>
          <w:i/>
          <w:iCs/>
        </w:rPr>
        <w:t>Periodicity of NCD-SSB can be different from that of CD-SSB</w:t>
      </w:r>
      <w:r w:rsidR="002F607F">
        <w:rPr>
          <w:b/>
          <w:i/>
          <w:iCs/>
        </w:rPr>
        <w:t>, which is subject to the measurement requirements specified by RAN4</w:t>
      </w:r>
      <w:r w:rsidR="002F607F" w:rsidRPr="00330E0B">
        <w:rPr>
          <w:b/>
          <w:i/>
          <w:iCs/>
        </w:rPr>
        <w:t xml:space="preserve">. A </w:t>
      </w:r>
      <w:r w:rsidR="002F607F">
        <w:rPr>
          <w:b/>
          <w:i/>
          <w:iCs/>
        </w:rPr>
        <w:t xml:space="preserve">candidate rule for the periodicity of NCD-SSB is </w:t>
      </w:r>
      <w:r w:rsidR="002F607F" w:rsidRPr="00330E0B">
        <w:rPr>
          <w:b/>
          <w:i/>
          <w:iCs/>
        </w:rPr>
        <w:t>max{20ms, periodicity of CD-SSB}.</w:t>
      </w:r>
    </w:p>
    <w:p w14:paraId="38EF2EFC" w14:textId="43C7E46B" w:rsidR="00212C1E" w:rsidRDefault="00212C1E" w:rsidP="0032625C">
      <w:pPr>
        <w:jc w:val="both"/>
        <w:rPr>
          <w:lang w:val="en-GB"/>
        </w:rPr>
      </w:pPr>
      <w:r>
        <w:rPr>
          <w:lang w:val="en-GB"/>
        </w:rPr>
        <w:fldChar w:fldCharType="end"/>
      </w:r>
    </w:p>
    <w:p w14:paraId="07637D81" w14:textId="77777777" w:rsidR="002F607F" w:rsidRDefault="00212C1E" w:rsidP="005A0E8D">
      <w:pPr>
        <w:spacing w:after="0"/>
        <w:jc w:val="both"/>
        <w:rPr>
          <w:b/>
          <w:i/>
          <w:iCs/>
        </w:rPr>
      </w:pPr>
      <w:r>
        <w:rPr>
          <w:lang w:val="en-GB"/>
        </w:rPr>
        <w:fldChar w:fldCharType="begin"/>
      </w:r>
      <w:r>
        <w:rPr>
          <w:lang w:val="en-GB"/>
        </w:rPr>
        <w:instrText xml:space="preserve"> REF proposal18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18</w:t>
      </w:r>
      <w:r w:rsidR="002F607F" w:rsidRPr="00946B46">
        <w:rPr>
          <w:b/>
          <w:i/>
          <w:iCs/>
        </w:rPr>
        <w:t>:</w:t>
      </w:r>
      <w:r w:rsidR="002F607F">
        <w:rPr>
          <w:b/>
          <w:i/>
          <w:iCs/>
        </w:rPr>
        <w:t xml:space="preserve"> </w:t>
      </w:r>
      <w:r w:rsidR="002F607F" w:rsidRPr="008B4BC5">
        <w:rPr>
          <w:b/>
          <w:i/>
          <w:iCs/>
        </w:rPr>
        <w:t>To ensure coexistence with legacy UE</w:t>
      </w:r>
      <w:r w:rsidR="002F607F">
        <w:rPr>
          <w:b/>
          <w:i/>
          <w:iCs/>
        </w:rPr>
        <w:t xml:space="preserve"> in FR1,</w:t>
      </w:r>
      <w:r w:rsidR="002F607F" w:rsidRPr="008B4BC5">
        <w:rPr>
          <w:b/>
          <w:i/>
          <w:iCs/>
        </w:rPr>
        <w:t xml:space="preserve"> </w:t>
      </w:r>
    </w:p>
    <w:p w14:paraId="0ED27397" w14:textId="77777777" w:rsidR="002F607F" w:rsidRDefault="002F607F" w:rsidP="005A0E8D">
      <w:pPr>
        <w:pStyle w:val="ListParagraph"/>
        <w:numPr>
          <w:ilvl w:val="0"/>
          <w:numId w:val="52"/>
        </w:numPr>
        <w:spacing w:after="0"/>
        <w:jc w:val="both"/>
        <w:rPr>
          <w:b/>
          <w:i/>
          <w:iCs/>
        </w:rPr>
      </w:pPr>
      <w:r w:rsidRPr="00091E46">
        <w:rPr>
          <w:b/>
          <w:i/>
          <w:iCs/>
        </w:rPr>
        <w:t>NCD-SSB should be placed off the sync raster</w:t>
      </w:r>
      <w:r>
        <w:rPr>
          <w:b/>
          <w:i/>
          <w:iCs/>
        </w:rPr>
        <w:t>;</w:t>
      </w:r>
    </w:p>
    <w:p w14:paraId="3AA92466" w14:textId="77777777" w:rsidR="002F607F" w:rsidRPr="00091E46" w:rsidRDefault="002F607F" w:rsidP="00091E46">
      <w:pPr>
        <w:pStyle w:val="ListParagraph"/>
        <w:numPr>
          <w:ilvl w:val="0"/>
          <w:numId w:val="52"/>
        </w:numPr>
        <w:jc w:val="both"/>
        <w:rPr>
          <w:b/>
          <w:i/>
          <w:iCs/>
        </w:rPr>
      </w:pPr>
      <w:proofErr w:type="spellStart"/>
      <w:r w:rsidRPr="00091E46">
        <w:rPr>
          <w:b/>
          <w:i/>
          <w:iCs/>
        </w:rPr>
        <w:t>k</w:t>
      </w:r>
      <w:r w:rsidRPr="00091E46">
        <w:rPr>
          <w:b/>
          <w:i/>
          <w:iCs/>
          <w:vertAlign w:val="subscript"/>
        </w:rPr>
        <w:t>SSB</w:t>
      </w:r>
      <w:proofErr w:type="spellEnd"/>
      <w:r w:rsidRPr="00091E46">
        <w:rPr>
          <w:b/>
          <w:i/>
          <w:iCs/>
        </w:rPr>
        <w:t xml:space="preserve"> </w:t>
      </w:r>
      <w:r>
        <w:rPr>
          <w:b/>
          <w:i/>
          <w:iCs/>
        </w:rPr>
        <w:t>derived from</w:t>
      </w:r>
      <w:r w:rsidRPr="00091E46">
        <w:rPr>
          <w:b/>
          <w:i/>
          <w:iCs/>
        </w:rPr>
        <w:t xml:space="preserve"> PBCH payload</w:t>
      </w:r>
      <w:r>
        <w:rPr>
          <w:b/>
          <w:i/>
          <w:iCs/>
        </w:rPr>
        <w:t xml:space="preserve"> of NCD-SSB</w:t>
      </w:r>
      <w:r w:rsidRPr="00091E46">
        <w:rPr>
          <w:b/>
          <w:i/>
          <w:iCs/>
        </w:rPr>
        <w:t xml:space="preserve"> should be configured within the range of [24, 32). </w:t>
      </w:r>
    </w:p>
    <w:p w14:paraId="1B276214" w14:textId="77777777" w:rsidR="002F607F" w:rsidRDefault="00212C1E" w:rsidP="005A0E8D">
      <w:pPr>
        <w:spacing w:after="0"/>
        <w:jc w:val="both"/>
        <w:rPr>
          <w:b/>
          <w:i/>
          <w:iCs/>
        </w:rPr>
      </w:pPr>
      <w:r>
        <w:rPr>
          <w:lang w:val="en-GB"/>
        </w:rPr>
        <w:fldChar w:fldCharType="end"/>
      </w:r>
      <w:r>
        <w:rPr>
          <w:lang w:val="en-GB"/>
        </w:rPr>
        <w:fldChar w:fldCharType="begin"/>
      </w:r>
      <w:r>
        <w:rPr>
          <w:lang w:val="en-GB"/>
        </w:rPr>
        <w:instrText xml:space="preserve"> REF proposal18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18</w:t>
      </w:r>
      <w:r w:rsidR="002F607F" w:rsidRPr="00946B46">
        <w:rPr>
          <w:b/>
          <w:i/>
          <w:iCs/>
        </w:rPr>
        <w:t>:</w:t>
      </w:r>
      <w:r w:rsidR="002F607F">
        <w:rPr>
          <w:b/>
          <w:i/>
          <w:iCs/>
        </w:rPr>
        <w:t xml:space="preserve"> </w:t>
      </w:r>
      <w:r w:rsidR="002F607F" w:rsidRPr="008B4BC5">
        <w:rPr>
          <w:b/>
          <w:i/>
          <w:iCs/>
        </w:rPr>
        <w:t>To ensure coexistence with legacy UE</w:t>
      </w:r>
      <w:r w:rsidR="002F607F">
        <w:rPr>
          <w:b/>
          <w:i/>
          <w:iCs/>
        </w:rPr>
        <w:t xml:space="preserve"> in FR1,</w:t>
      </w:r>
      <w:r w:rsidR="002F607F" w:rsidRPr="008B4BC5">
        <w:rPr>
          <w:b/>
          <w:i/>
          <w:iCs/>
        </w:rPr>
        <w:t xml:space="preserve"> </w:t>
      </w:r>
    </w:p>
    <w:p w14:paraId="50EA4A6B" w14:textId="77777777" w:rsidR="002F607F" w:rsidRDefault="002F607F" w:rsidP="005A0E8D">
      <w:pPr>
        <w:pStyle w:val="ListParagraph"/>
        <w:numPr>
          <w:ilvl w:val="0"/>
          <w:numId w:val="52"/>
        </w:numPr>
        <w:spacing w:after="0"/>
        <w:jc w:val="both"/>
        <w:rPr>
          <w:b/>
          <w:i/>
          <w:iCs/>
        </w:rPr>
      </w:pPr>
      <w:r w:rsidRPr="00091E46">
        <w:rPr>
          <w:b/>
          <w:i/>
          <w:iCs/>
        </w:rPr>
        <w:t>NCD-SSB should be placed off the sync raster</w:t>
      </w:r>
      <w:r>
        <w:rPr>
          <w:b/>
          <w:i/>
          <w:iCs/>
        </w:rPr>
        <w:t>;</w:t>
      </w:r>
    </w:p>
    <w:p w14:paraId="4735CAB4" w14:textId="77777777" w:rsidR="002F607F" w:rsidRPr="00091E46" w:rsidRDefault="002F607F" w:rsidP="00091E46">
      <w:pPr>
        <w:pStyle w:val="ListParagraph"/>
        <w:numPr>
          <w:ilvl w:val="0"/>
          <w:numId w:val="52"/>
        </w:numPr>
        <w:jc w:val="both"/>
        <w:rPr>
          <w:b/>
          <w:i/>
          <w:iCs/>
        </w:rPr>
      </w:pPr>
      <w:proofErr w:type="spellStart"/>
      <w:r w:rsidRPr="00091E46">
        <w:rPr>
          <w:b/>
          <w:i/>
          <w:iCs/>
        </w:rPr>
        <w:t>k</w:t>
      </w:r>
      <w:r w:rsidRPr="00091E46">
        <w:rPr>
          <w:b/>
          <w:i/>
          <w:iCs/>
          <w:vertAlign w:val="subscript"/>
        </w:rPr>
        <w:t>SSB</w:t>
      </w:r>
      <w:proofErr w:type="spellEnd"/>
      <w:r w:rsidRPr="00091E46">
        <w:rPr>
          <w:b/>
          <w:i/>
          <w:iCs/>
        </w:rPr>
        <w:t xml:space="preserve"> </w:t>
      </w:r>
      <w:r>
        <w:rPr>
          <w:b/>
          <w:i/>
          <w:iCs/>
        </w:rPr>
        <w:t>derived from</w:t>
      </w:r>
      <w:r w:rsidRPr="00091E46">
        <w:rPr>
          <w:b/>
          <w:i/>
          <w:iCs/>
        </w:rPr>
        <w:t xml:space="preserve"> PBCH payload</w:t>
      </w:r>
      <w:r>
        <w:rPr>
          <w:b/>
          <w:i/>
          <w:iCs/>
        </w:rPr>
        <w:t xml:space="preserve"> of NCD-SSB</w:t>
      </w:r>
      <w:r w:rsidRPr="00091E46">
        <w:rPr>
          <w:b/>
          <w:i/>
          <w:iCs/>
        </w:rPr>
        <w:t xml:space="preserve"> should be configured within the range of [24, 32). </w:t>
      </w:r>
    </w:p>
    <w:p w14:paraId="158E67F0" w14:textId="77777777" w:rsidR="002F607F" w:rsidRDefault="00212C1E" w:rsidP="00351399">
      <w:pPr>
        <w:spacing w:after="0"/>
        <w:jc w:val="both"/>
        <w:rPr>
          <w:b/>
          <w:i/>
          <w:iCs/>
        </w:rPr>
      </w:pPr>
      <w:r>
        <w:rPr>
          <w:lang w:val="en-GB"/>
        </w:rPr>
        <w:fldChar w:fldCharType="end"/>
      </w:r>
      <w:r>
        <w:rPr>
          <w:lang w:val="en-GB"/>
        </w:rPr>
        <w:fldChar w:fldCharType="begin"/>
      </w:r>
      <w:r>
        <w:rPr>
          <w:lang w:val="en-GB"/>
        </w:rPr>
        <w:instrText xml:space="preserve"> REF proposal19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19</w:t>
      </w:r>
      <w:r w:rsidR="002F607F" w:rsidRPr="00946B46">
        <w:rPr>
          <w:b/>
          <w:i/>
          <w:iCs/>
        </w:rPr>
        <w:t>:</w:t>
      </w:r>
      <w:r w:rsidR="002F607F">
        <w:rPr>
          <w:b/>
          <w:i/>
          <w:iCs/>
        </w:rPr>
        <w:t xml:space="preserve"> To reduce the signaling overhead and UE implementation complexity, NCD-SSB and CD-SSB transmitted from the serving cell of RedCap UE should have:</w:t>
      </w:r>
    </w:p>
    <w:p w14:paraId="13361045" w14:textId="77777777" w:rsidR="002F607F" w:rsidRPr="004528B3" w:rsidRDefault="002F607F" w:rsidP="00B0344E">
      <w:pPr>
        <w:pStyle w:val="ListParagraph"/>
        <w:numPr>
          <w:ilvl w:val="0"/>
          <w:numId w:val="53"/>
        </w:numPr>
        <w:jc w:val="both"/>
        <w:rPr>
          <w:b/>
          <w:i/>
          <w:iCs/>
        </w:rPr>
      </w:pPr>
      <w:r w:rsidRPr="004528B3">
        <w:rPr>
          <w:b/>
          <w:i/>
          <w:iCs/>
        </w:rPr>
        <w:t>same subcarrier spacing</w:t>
      </w:r>
    </w:p>
    <w:p w14:paraId="1C1AF5BE" w14:textId="77777777" w:rsidR="002F607F" w:rsidRPr="004528B3" w:rsidRDefault="002F607F" w:rsidP="00B0344E">
      <w:pPr>
        <w:pStyle w:val="ListParagraph"/>
        <w:numPr>
          <w:ilvl w:val="0"/>
          <w:numId w:val="53"/>
        </w:numPr>
        <w:jc w:val="both"/>
        <w:rPr>
          <w:b/>
          <w:i/>
          <w:iCs/>
        </w:rPr>
      </w:pPr>
      <w:r w:rsidRPr="004528B3">
        <w:rPr>
          <w:b/>
          <w:i/>
          <w:iCs/>
        </w:rPr>
        <w:t>same PCI</w:t>
      </w:r>
    </w:p>
    <w:p w14:paraId="51524939" w14:textId="77777777" w:rsidR="002F607F" w:rsidRDefault="002F607F" w:rsidP="00B0344E">
      <w:pPr>
        <w:pStyle w:val="ListParagraph"/>
        <w:numPr>
          <w:ilvl w:val="0"/>
          <w:numId w:val="53"/>
        </w:numPr>
        <w:jc w:val="both"/>
        <w:rPr>
          <w:b/>
          <w:i/>
          <w:iCs/>
        </w:rPr>
      </w:pPr>
      <w:r w:rsidRPr="004528B3">
        <w:rPr>
          <w:b/>
          <w:i/>
          <w:iCs/>
        </w:rPr>
        <w:t>same ssb-PositionsInBurst</w:t>
      </w:r>
    </w:p>
    <w:p w14:paraId="5CCFE952" w14:textId="77777777" w:rsidR="002F607F" w:rsidRPr="00E41F03" w:rsidRDefault="002F607F" w:rsidP="00E41F03">
      <w:pPr>
        <w:pStyle w:val="ListParagraph"/>
        <w:numPr>
          <w:ilvl w:val="0"/>
          <w:numId w:val="53"/>
        </w:numPr>
        <w:jc w:val="both"/>
        <w:rPr>
          <w:b/>
          <w:i/>
          <w:iCs/>
        </w:rPr>
      </w:pPr>
      <w:r>
        <w:rPr>
          <w:b/>
          <w:i/>
          <w:iCs/>
        </w:rPr>
        <w:t>same QCL source for the same SSB block index</w:t>
      </w:r>
      <w:r w:rsidRPr="00E41F03">
        <w:rPr>
          <w:b/>
          <w:i/>
          <w:iCs/>
        </w:rPr>
        <w:t xml:space="preserve"> </w:t>
      </w:r>
    </w:p>
    <w:p w14:paraId="694F32E4" w14:textId="77777777" w:rsidR="002F607F" w:rsidRPr="00876225" w:rsidRDefault="00212C1E" w:rsidP="00F42ACD">
      <w:pPr>
        <w:jc w:val="both"/>
        <w:rPr>
          <w:bCs/>
          <w:lang w:val="en-GB"/>
        </w:rPr>
      </w:pPr>
      <w:r>
        <w:rPr>
          <w:lang w:val="en-GB"/>
        </w:rPr>
        <w:fldChar w:fldCharType="end"/>
      </w:r>
      <w:r>
        <w:rPr>
          <w:lang w:val="en-GB"/>
        </w:rPr>
        <w:fldChar w:fldCharType="begin"/>
      </w:r>
      <w:r>
        <w:rPr>
          <w:lang w:val="en-GB"/>
        </w:rPr>
        <w:instrText xml:space="preserve"> REF proposal20 \h </w:instrText>
      </w:r>
      <w:r>
        <w:rPr>
          <w:lang w:val="en-GB"/>
        </w:rPr>
      </w:r>
      <w:r>
        <w:rPr>
          <w:lang w:val="en-GB"/>
        </w:rPr>
        <w:fldChar w:fldCharType="separate"/>
      </w:r>
      <w:r w:rsidR="002F607F" w:rsidRPr="00677E36">
        <w:rPr>
          <w:b/>
          <w:i/>
          <w:iCs/>
          <w:highlight w:val="yellow"/>
        </w:rPr>
        <w:t xml:space="preserve">Proposal </w:t>
      </w:r>
      <w:r w:rsidR="002F607F">
        <w:rPr>
          <w:b/>
          <w:i/>
          <w:iCs/>
          <w:noProof/>
          <w:highlight w:val="yellow"/>
        </w:rPr>
        <w:t>20</w:t>
      </w:r>
      <w:r w:rsidR="002F607F" w:rsidRPr="00946B46">
        <w:rPr>
          <w:b/>
          <w:i/>
          <w:iCs/>
        </w:rPr>
        <w:t xml:space="preserve">: </w:t>
      </w:r>
      <w:r w:rsidR="002F607F">
        <w:rPr>
          <w:b/>
          <w:i/>
          <w:iCs/>
        </w:rPr>
        <w:t xml:space="preserve">When transmitted from the serving cell of RedCap UE, </w:t>
      </w:r>
      <w:r w:rsidR="002F607F" w:rsidRPr="00946B46">
        <w:rPr>
          <w:b/>
          <w:i/>
          <w:iCs/>
        </w:rPr>
        <w:t xml:space="preserve">NCD-SSB </w:t>
      </w:r>
      <w:r w:rsidR="002F607F">
        <w:rPr>
          <w:b/>
          <w:i/>
          <w:iCs/>
        </w:rPr>
        <w:t xml:space="preserve">can be used </w:t>
      </w:r>
      <w:r w:rsidR="002F607F" w:rsidRPr="00946B46">
        <w:rPr>
          <w:b/>
          <w:i/>
          <w:iCs/>
        </w:rPr>
        <w:t>as a QCL source of other DL channels/signals a</w:t>
      </w:r>
      <w:r w:rsidR="002F607F">
        <w:rPr>
          <w:b/>
          <w:i/>
          <w:iCs/>
        </w:rPr>
        <w:t xml:space="preserve">s well as </w:t>
      </w:r>
      <w:r w:rsidR="002F607F" w:rsidRPr="00946B46">
        <w:rPr>
          <w:b/>
          <w:i/>
          <w:iCs/>
        </w:rPr>
        <w:t>spatial relation</w:t>
      </w:r>
      <w:r w:rsidR="002F607F">
        <w:rPr>
          <w:b/>
          <w:i/>
          <w:iCs/>
        </w:rPr>
        <w:t xml:space="preserve"> configuration</w:t>
      </w:r>
      <w:r w:rsidR="002F607F" w:rsidRPr="00946B46">
        <w:rPr>
          <w:b/>
          <w:i/>
          <w:iCs/>
        </w:rPr>
        <w:t xml:space="preserve"> for UL channels/signals transmitted in idle, inactive, or connected mode in the initial/non-initial DL BWP of RedCap UE</w:t>
      </w:r>
      <w:r w:rsidR="002F607F">
        <w:rPr>
          <w:b/>
          <w:i/>
          <w:iCs/>
        </w:rPr>
        <w:t>.</w:t>
      </w:r>
    </w:p>
    <w:p w14:paraId="797A636A" w14:textId="77777777" w:rsidR="00191E5D" w:rsidRDefault="00212C1E" w:rsidP="006F2BBD">
      <w:pPr>
        <w:jc w:val="both"/>
        <w:rPr>
          <w:b/>
          <w:i/>
          <w:iCs/>
        </w:rPr>
      </w:pPr>
      <w:r>
        <w:rPr>
          <w:lang w:val="en-GB"/>
        </w:rPr>
        <w:fldChar w:fldCharType="end"/>
      </w:r>
      <w:r>
        <w:rPr>
          <w:lang w:val="en-GB"/>
        </w:rPr>
        <w:fldChar w:fldCharType="begin"/>
      </w:r>
      <w:r>
        <w:rPr>
          <w:lang w:val="en-GB"/>
        </w:rPr>
        <w:instrText xml:space="preserve"> REF proposal21 \h </w:instrText>
      </w:r>
      <w:r>
        <w:rPr>
          <w:lang w:val="en-GB"/>
        </w:rPr>
      </w:r>
      <w:r>
        <w:rPr>
          <w:lang w:val="en-GB"/>
        </w:rPr>
        <w:fldChar w:fldCharType="separate"/>
      </w:r>
      <w:r w:rsidR="00191E5D" w:rsidRPr="00677E36">
        <w:rPr>
          <w:b/>
          <w:i/>
          <w:iCs/>
          <w:highlight w:val="yellow"/>
        </w:rPr>
        <w:t xml:space="preserve">Proposal </w:t>
      </w:r>
      <w:r w:rsidR="00191E5D">
        <w:rPr>
          <w:b/>
          <w:i/>
          <w:iCs/>
          <w:noProof/>
          <w:highlight w:val="yellow"/>
        </w:rPr>
        <w:t>21</w:t>
      </w:r>
      <w:r w:rsidR="00191E5D" w:rsidRPr="00946B46">
        <w:rPr>
          <w:b/>
          <w:i/>
          <w:iCs/>
        </w:rPr>
        <w:t xml:space="preserve">: </w:t>
      </w:r>
      <w:r w:rsidR="00191E5D">
        <w:rPr>
          <w:b/>
          <w:i/>
          <w:iCs/>
        </w:rPr>
        <w:t>When a RedCap UE operates in an RRC-configured DL BWP which does not contain the entire CORESET#0, RedCap UE is not expected to periodically monitor CD-SSB</w:t>
      </w:r>
      <w:r w:rsidR="00191E5D">
        <w:rPr>
          <w:i/>
          <w:iCs/>
        </w:rPr>
        <w:t xml:space="preserve">, </w:t>
      </w:r>
      <w:r w:rsidR="00191E5D" w:rsidRPr="00B52B12">
        <w:rPr>
          <w:b/>
          <w:bCs/>
          <w:i/>
          <w:iCs/>
        </w:rPr>
        <w:t>searchSpaceSIB1</w:t>
      </w:r>
      <w:r w:rsidR="00191E5D" w:rsidRPr="00B52B12">
        <w:rPr>
          <w:b/>
          <w:bCs/>
        </w:rPr>
        <w:t xml:space="preserve"> </w:t>
      </w:r>
      <w:r w:rsidR="00191E5D" w:rsidRPr="00B52B12">
        <w:rPr>
          <w:b/>
          <w:bCs/>
          <w:i/>
          <w:iCs/>
        </w:rPr>
        <w:t xml:space="preserve">and </w:t>
      </w:r>
      <w:proofErr w:type="spellStart"/>
      <w:r w:rsidR="00191E5D" w:rsidRPr="00B52B12">
        <w:rPr>
          <w:b/>
          <w:bCs/>
          <w:i/>
          <w:iCs/>
        </w:rPr>
        <w:t>searchSpaceOtherSystemInformation</w:t>
      </w:r>
      <w:proofErr w:type="spellEnd"/>
      <w:r w:rsidR="00191E5D" w:rsidRPr="00B52B12">
        <w:rPr>
          <w:b/>
          <w:bCs/>
          <w:i/>
          <w:iCs/>
        </w:rPr>
        <w:t xml:space="preserve"> </w:t>
      </w:r>
      <w:r w:rsidR="00191E5D">
        <w:rPr>
          <w:b/>
          <w:bCs/>
          <w:i/>
          <w:iCs/>
        </w:rPr>
        <w:t xml:space="preserve">associated with </w:t>
      </w:r>
      <w:r w:rsidR="00191E5D" w:rsidRPr="00B52B12">
        <w:rPr>
          <w:b/>
          <w:bCs/>
          <w:i/>
          <w:iCs/>
        </w:rPr>
        <w:t>CORESET#0</w:t>
      </w:r>
      <w:r w:rsidR="00191E5D">
        <w:rPr>
          <w:b/>
          <w:i/>
          <w:iCs/>
        </w:rPr>
        <w:t xml:space="preserve"> by autonomous BWP switching.  Instead, the following options can be considered for SI update of RedCap UE, wherein </w:t>
      </w:r>
      <w:r w:rsidR="00191E5D" w:rsidRPr="00B82A75">
        <w:rPr>
          <w:b/>
          <w:i/>
          <w:iCs/>
        </w:rPr>
        <w:t>NCD-SSB from serving cell is transmitted in the RRC-configured DL BWP</w:t>
      </w:r>
      <w:r w:rsidR="00191E5D">
        <w:rPr>
          <w:b/>
          <w:i/>
          <w:iCs/>
        </w:rPr>
        <w:t xml:space="preserve"> of RedCap UE:</w:t>
      </w:r>
    </w:p>
    <w:p w14:paraId="6744C1E1" w14:textId="77777777" w:rsidR="00191E5D" w:rsidRDefault="00191E5D" w:rsidP="00B0344E">
      <w:pPr>
        <w:pStyle w:val="ListParagraph"/>
        <w:numPr>
          <w:ilvl w:val="0"/>
          <w:numId w:val="55"/>
        </w:numPr>
        <w:jc w:val="both"/>
        <w:rPr>
          <w:b/>
          <w:i/>
          <w:iCs/>
        </w:rPr>
      </w:pPr>
      <w:r w:rsidRPr="005820F2">
        <w:rPr>
          <w:b/>
          <w:i/>
          <w:iCs/>
        </w:rPr>
        <w:t>Option 1</w:t>
      </w:r>
    </w:p>
    <w:p w14:paraId="53CED5FD" w14:textId="77777777" w:rsidR="00191E5D" w:rsidRDefault="00191E5D" w:rsidP="00B0344E">
      <w:pPr>
        <w:pStyle w:val="ListParagraph"/>
        <w:numPr>
          <w:ilvl w:val="1"/>
          <w:numId w:val="54"/>
        </w:numPr>
        <w:jc w:val="both"/>
        <w:rPr>
          <w:b/>
          <w:i/>
          <w:iCs/>
        </w:rPr>
      </w:pPr>
      <w:r w:rsidRPr="005820F2">
        <w:rPr>
          <w:b/>
          <w:i/>
          <w:iCs/>
        </w:rPr>
        <w:t xml:space="preserve">RedCap UE </w:t>
      </w:r>
      <w:r>
        <w:rPr>
          <w:b/>
          <w:i/>
          <w:iCs/>
        </w:rPr>
        <w:t>is provided with CSS for paging in the RRC-configured DL BWP</w:t>
      </w:r>
    </w:p>
    <w:p w14:paraId="40F4316A" w14:textId="77777777" w:rsidR="00191E5D" w:rsidRDefault="00191E5D" w:rsidP="00B0344E">
      <w:pPr>
        <w:pStyle w:val="ListParagraph"/>
        <w:numPr>
          <w:ilvl w:val="1"/>
          <w:numId w:val="54"/>
        </w:numPr>
        <w:jc w:val="both"/>
        <w:rPr>
          <w:b/>
          <w:i/>
          <w:iCs/>
        </w:rPr>
      </w:pPr>
      <w:r>
        <w:rPr>
          <w:b/>
          <w:i/>
          <w:iCs/>
        </w:rPr>
        <w:t xml:space="preserve">RedCap UE </w:t>
      </w:r>
      <w:r w:rsidRPr="005820F2">
        <w:rPr>
          <w:b/>
          <w:i/>
          <w:iCs/>
        </w:rPr>
        <w:t xml:space="preserve">monitors </w:t>
      </w:r>
      <w:r>
        <w:rPr>
          <w:b/>
          <w:i/>
          <w:iCs/>
          <w:lang w:eastAsia="zh-CN"/>
        </w:rPr>
        <w:t>paging occasion in the RRC-configured DL BWP for an indication of SI change and/or a PWS notification</w:t>
      </w:r>
      <w:r w:rsidRPr="009131F7">
        <w:t xml:space="preserve"> </w:t>
      </w:r>
      <w:r w:rsidRPr="009131F7">
        <w:rPr>
          <w:b/>
          <w:i/>
          <w:iCs/>
          <w:lang w:eastAsia="zh-CN"/>
        </w:rPr>
        <w:t>Short Messag</w:t>
      </w:r>
      <w:r>
        <w:rPr>
          <w:b/>
          <w:i/>
          <w:iCs/>
          <w:lang w:eastAsia="zh-CN"/>
        </w:rPr>
        <w:t xml:space="preserve">e, wherein the paging PDCCH is QCL’ed with NCD-SSB transmitted in the RRC-configured BWP </w:t>
      </w:r>
    </w:p>
    <w:p w14:paraId="73187590" w14:textId="77777777" w:rsidR="00191E5D" w:rsidRDefault="00191E5D" w:rsidP="00B0344E">
      <w:pPr>
        <w:pStyle w:val="ListParagraph"/>
        <w:numPr>
          <w:ilvl w:val="1"/>
          <w:numId w:val="54"/>
        </w:numPr>
        <w:rPr>
          <w:b/>
          <w:i/>
          <w:iCs/>
        </w:rPr>
      </w:pPr>
      <w:r>
        <w:rPr>
          <w:b/>
          <w:i/>
          <w:iCs/>
          <w:lang w:eastAsia="zh-CN"/>
        </w:rPr>
        <w:t xml:space="preserve">upon receiving indication for SI update and/or PWS notification,  the RedCap UE switches to the MIB-configured CORESET#0 and monitors CSS associated with </w:t>
      </w:r>
      <w:r w:rsidRPr="001C24C6">
        <w:rPr>
          <w:b/>
          <w:i/>
          <w:iCs/>
          <w:lang w:eastAsia="zh-CN"/>
        </w:rPr>
        <w:t xml:space="preserve">searchSpaceSIB1 and </w:t>
      </w:r>
      <w:proofErr w:type="spellStart"/>
      <w:r w:rsidRPr="001C24C6">
        <w:rPr>
          <w:b/>
          <w:i/>
          <w:iCs/>
          <w:lang w:eastAsia="zh-CN"/>
        </w:rPr>
        <w:t>searchSpaceOtherSystemInformation</w:t>
      </w:r>
      <w:proofErr w:type="spellEnd"/>
      <w:r>
        <w:rPr>
          <w:b/>
          <w:i/>
          <w:iCs/>
          <w:lang w:eastAsia="zh-CN"/>
        </w:rPr>
        <w:t>:</w:t>
      </w:r>
    </w:p>
    <w:p w14:paraId="0C630F26" w14:textId="77777777" w:rsidR="00191E5D" w:rsidRDefault="00191E5D" w:rsidP="00B0344E">
      <w:pPr>
        <w:pStyle w:val="ListParagraph"/>
        <w:numPr>
          <w:ilvl w:val="2"/>
          <w:numId w:val="54"/>
        </w:numPr>
        <w:jc w:val="both"/>
        <w:rPr>
          <w:b/>
          <w:i/>
          <w:iCs/>
        </w:rPr>
      </w:pPr>
      <w:r>
        <w:rPr>
          <w:b/>
          <w:i/>
          <w:iCs/>
          <w:lang w:eastAsia="zh-CN"/>
        </w:rPr>
        <w:t xml:space="preserve">for </w:t>
      </w:r>
      <w:r w:rsidRPr="00866CFA">
        <w:rPr>
          <w:b/>
          <w:i/>
          <w:iCs/>
          <w:lang w:eastAsia="zh-CN"/>
        </w:rPr>
        <w:t>PWS notification</w:t>
      </w:r>
      <w:r>
        <w:rPr>
          <w:b/>
          <w:i/>
          <w:iCs/>
          <w:lang w:eastAsia="zh-CN"/>
        </w:rPr>
        <w:t xml:space="preserve">, RedCap UE (ETWS or CMAS capable) immediately acquires/re-quires SIB1/6/7/8  as defined </w:t>
      </w:r>
      <w:r w:rsidRPr="008A6E63">
        <w:rPr>
          <w:b/>
          <w:i/>
          <w:iCs/>
          <w:lang w:eastAsia="zh-CN"/>
        </w:rPr>
        <w:t>in sub-clause 5.2.2.</w:t>
      </w:r>
      <w:r>
        <w:rPr>
          <w:b/>
          <w:i/>
          <w:iCs/>
          <w:lang w:eastAsia="zh-CN"/>
        </w:rPr>
        <w:t>2.2</w:t>
      </w:r>
      <w:r w:rsidRPr="008A6E63">
        <w:rPr>
          <w:b/>
          <w:i/>
          <w:iCs/>
          <w:lang w:eastAsia="zh-CN"/>
        </w:rPr>
        <w:t xml:space="preserve"> of TS 38.331</w:t>
      </w:r>
      <w:r>
        <w:rPr>
          <w:b/>
          <w:i/>
          <w:iCs/>
          <w:lang w:eastAsia="zh-CN"/>
        </w:rPr>
        <w:t xml:space="preserve"> </w:t>
      </w:r>
    </w:p>
    <w:p w14:paraId="4F48E5C4" w14:textId="77777777" w:rsidR="00191E5D" w:rsidRDefault="00191E5D" w:rsidP="00B0344E">
      <w:pPr>
        <w:pStyle w:val="ListParagraph"/>
        <w:numPr>
          <w:ilvl w:val="2"/>
          <w:numId w:val="54"/>
        </w:numPr>
        <w:rPr>
          <w:b/>
          <w:i/>
          <w:iCs/>
        </w:rPr>
      </w:pPr>
      <w:r w:rsidRPr="008A6E63">
        <w:rPr>
          <w:b/>
          <w:i/>
          <w:iCs/>
        </w:rPr>
        <w:t>for SI update, RedCap UE applies the SI acquisition procedures as defined in sub-clause 5.2.2.3 of TS 38.331 from the start of the next SI modification period</w:t>
      </w:r>
    </w:p>
    <w:p w14:paraId="3AA37C8D" w14:textId="77777777" w:rsidR="00191E5D" w:rsidRDefault="00191E5D" w:rsidP="00B0344E">
      <w:pPr>
        <w:pStyle w:val="ListParagraph"/>
        <w:numPr>
          <w:ilvl w:val="1"/>
          <w:numId w:val="55"/>
        </w:numPr>
        <w:jc w:val="both"/>
        <w:rPr>
          <w:b/>
          <w:i/>
          <w:iCs/>
        </w:rPr>
      </w:pPr>
      <w:r>
        <w:rPr>
          <w:b/>
          <w:i/>
          <w:iCs/>
        </w:rPr>
        <w:t xml:space="preserve">BWP switching from the RRC-configured BWP to the CORESET#0 is triggered by the paging PDCCH indicating SI update and/or PWS notification, wherein the </w:t>
      </w:r>
      <w:r w:rsidRPr="002F3F12">
        <w:rPr>
          <w:b/>
          <w:i/>
          <w:iCs/>
        </w:rPr>
        <w:t>Type-2 BWP switch delay specified in Table 8.6.2-1 of TS 38.133</w:t>
      </w:r>
      <w:r>
        <w:rPr>
          <w:b/>
          <w:i/>
          <w:iCs/>
        </w:rPr>
        <w:t xml:space="preserve"> can be re-used</w:t>
      </w:r>
    </w:p>
    <w:p w14:paraId="2CEDF9BA" w14:textId="77777777" w:rsidR="00191E5D" w:rsidRDefault="00191E5D" w:rsidP="00B0344E">
      <w:pPr>
        <w:pStyle w:val="ListParagraph"/>
        <w:numPr>
          <w:ilvl w:val="1"/>
          <w:numId w:val="55"/>
        </w:numPr>
        <w:jc w:val="both"/>
        <w:rPr>
          <w:b/>
          <w:i/>
          <w:iCs/>
        </w:rPr>
      </w:pPr>
      <w:r>
        <w:rPr>
          <w:b/>
          <w:i/>
          <w:iCs/>
        </w:rPr>
        <w:t>Upon reception of the modified MIB/SIB in the CORESET#0, RedCap UE applies the actions defined in sub-Clause 5.2.2.4 of TS 38.331 and switches back to the RRC-configured BWP by the end of the SI modification period while timer T311 is still running</w:t>
      </w:r>
    </w:p>
    <w:p w14:paraId="40921981" w14:textId="77777777" w:rsidR="00191E5D" w:rsidRPr="006840CB" w:rsidRDefault="00191E5D" w:rsidP="00B0344E">
      <w:pPr>
        <w:pStyle w:val="ListParagraph"/>
        <w:numPr>
          <w:ilvl w:val="1"/>
          <w:numId w:val="55"/>
        </w:numPr>
        <w:jc w:val="both"/>
        <w:rPr>
          <w:b/>
          <w:i/>
          <w:iCs/>
        </w:rPr>
      </w:pPr>
      <w:r>
        <w:rPr>
          <w:b/>
          <w:i/>
          <w:iCs/>
        </w:rPr>
        <w:t>S</w:t>
      </w:r>
      <w:r w:rsidRPr="00811CC7">
        <w:rPr>
          <w:b/>
          <w:i/>
          <w:iCs/>
        </w:rPr>
        <w:t>end an LS to RAN4 to determine the interruption time for receiving PWS notification and/or SI update outside the RRC-configured DL BWP</w:t>
      </w:r>
    </w:p>
    <w:p w14:paraId="3FE947E6" w14:textId="77777777" w:rsidR="00191E5D" w:rsidRPr="00110A34" w:rsidRDefault="00191E5D" w:rsidP="00D60A10">
      <w:pPr>
        <w:pStyle w:val="ListParagraph"/>
        <w:ind w:left="2160"/>
        <w:jc w:val="both"/>
        <w:rPr>
          <w:b/>
          <w:i/>
          <w:iCs/>
        </w:rPr>
      </w:pPr>
    </w:p>
    <w:p w14:paraId="73781AD1" w14:textId="77777777" w:rsidR="00191E5D" w:rsidRDefault="00191E5D" w:rsidP="00B0344E">
      <w:pPr>
        <w:pStyle w:val="ListParagraph"/>
        <w:numPr>
          <w:ilvl w:val="0"/>
          <w:numId w:val="55"/>
        </w:numPr>
        <w:jc w:val="both"/>
        <w:rPr>
          <w:b/>
          <w:i/>
          <w:iCs/>
        </w:rPr>
      </w:pPr>
      <w:r w:rsidRPr="005D3ECC">
        <w:rPr>
          <w:b/>
          <w:i/>
          <w:iCs/>
        </w:rPr>
        <w:t>Option 2:</w:t>
      </w:r>
    </w:p>
    <w:p w14:paraId="61A9C314" w14:textId="77777777" w:rsidR="00191E5D" w:rsidRDefault="00191E5D" w:rsidP="00B0344E">
      <w:pPr>
        <w:pStyle w:val="ListParagraph"/>
        <w:numPr>
          <w:ilvl w:val="1"/>
          <w:numId w:val="55"/>
        </w:numPr>
        <w:jc w:val="both"/>
        <w:rPr>
          <w:b/>
          <w:i/>
          <w:iCs/>
        </w:rPr>
      </w:pPr>
      <w:r>
        <w:rPr>
          <w:b/>
          <w:i/>
          <w:iCs/>
        </w:rPr>
        <w:t xml:space="preserve">SI update specific to RedCap UE is provided by serving cell via dedicated </w:t>
      </w:r>
      <w:proofErr w:type="spellStart"/>
      <w:r w:rsidRPr="003D6E2E">
        <w:rPr>
          <w:b/>
          <w:i/>
          <w:iCs/>
        </w:rPr>
        <w:t>RRCReconfiguration</w:t>
      </w:r>
      <w:proofErr w:type="spellEnd"/>
      <w:r w:rsidRPr="003D6E2E">
        <w:rPr>
          <w:b/>
          <w:i/>
          <w:iCs/>
        </w:rPr>
        <w:t xml:space="preserve"> message</w:t>
      </w:r>
      <w:r>
        <w:rPr>
          <w:b/>
          <w:i/>
          <w:iCs/>
        </w:rPr>
        <w:t xml:space="preserve"> </w:t>
      </w:r>
    </w:p>
    <w:p w14:paraId="48ADB98C" w14:textId="77777777" w:rsidR="00191E5D" w:rsidRDefault="00191E5D" w:rsidP="00B0344E">
      <w:pPr>
        <w:pStyle w:val="ListParagraph"/>
        <w:numPr>
          <w:ilvl w:val="1"/>
          <w:numId w:val="55"/>
        </w:numPr>
        <w:jc w:val="both"/>
        <w:rPr>
          <w:b/>
          <w:i/>
          <w:iCs/>
        </w:rPr>
      </w:pPr>
      <w:r>
        <w:rPr>
          <w:b/>
          <w:i/>
          <w:iCs/>
        </w:rPr>
        <w:t xml:space="preserve">the PDSCH carrying dedicated </w:t>
      </w:r>
      <w:proofErr w:type="spellStart"/>
      <w:r w:rsidRPr="003D6E2E">
        <w:rPr>
          <w:b/>
          <w:i/>
          <w:iCs/>
        </w:rPr>
        <w:t>RRCReconfiguration</w:t>
      </w:r>
      <w:proofErr w:type="spellEnd"/>
      <w:r w:rsidRPr="003D6E2E">
        <w:rPr>
          <w:b/>
          <w:i/>
          <w:iCs/>
        </w:rPr>
        <w:t xml:space="preserve"> </w:t>
      </w:r>
      <w:r>
        <w:rPr>
          <w:b/>
          <w:i/>
          <w:iCs/>
        </w:rPr>
        <w:t xml:space="preserve">and the scheduling PDCCH are QCL’ed with the </w:t>
      </w:r>
      <w:r w:rsidRPr="00897E72">
        <w:rPr>
          <w:b/>
          <w:i/>
          <w:iCs/>
        </w:rPr>
        <w:t xml:space="preserve">NCD-SSB transmitted </w:t>
      </w:r>
      <w:r>
        <w:rPr>
          <w:b/>
          <w:i/>
          <w:iCs/>
        </w:rPr>
        <w:t>in the RRC-configured DL BWP of RedCap UE</w:t>
      </w:r>
    </w:p>
    <w:p w14:paraId="4BB3FD2F" w14:textId="77777777" w:rsidR="00191E5D" w:rsidRPr="006840CB" w:rsidRDefault="00191E5D" w:rsidP="00876225">
      <w:pPr>
        <w:pStyle w:val="ListParagraph"/>
        <w:ind w:left="1440"/>
        <w:jc w:val="both"/>
        <w:rPr>
          <w:b/>
          <w:i/>
          <w:iCs/>
        </w:rPr>
      </w:pPr>
    </w:p>
    <w:p w14:paraId="6692AB05" w14:textId="1433E0E0" w:rsidR="00212C1E" w:rsidRDefault="00212C1E" w:rsidP="0032625C">
      <w:pPr>
        <w:jc w:val="both"/>
        <w:rPr>
          <w:lang w:val="en-GB"/>
        </w:rPr>
      </w:pPr>
      <w:r>
        <w:rPr>
          <w:lang w:val="en-GB"/>
        </w:rPr>
        <w:fldChar w:fldCharType="end"/>
      </w:r>
    </w:p>
    <w:p w14:paraId="29164C71" w14:textId="77777777" w:rsidR="00212C1E" w:rsidRPr="008822B2" w:rsidRDefault="00212C1E" w:rsidP="0032625C">
      <w:pPr>
        <w:jc w:val="both"/>
        <w:rPr>
          <w:lang w:val="en-GB"/>
        </w:rPr>
      </w:pPr>
    </w:p>
    <w:p w14:paraId="47DFA81A" w14:textId="0839FAF2" w:rsidR="00271974" w:rsidRPr="00E54A90" w:rsidRDefault="00271974" w:rsidP="00271974">
      <w:pPr>
        <w:pStyle w:val="Heading2"/>
        <w:rPr>
          <w:rStyle w:val="B11"/>
          <w:rFonts w:ascii="Arial" w:hAnsi="Arial"/>
        </w:rPr>
      </w:pPr>
      <w:r>
        <w:rPr>
          <w:rStyle w:val="B11"/>
          <w:rFonts w:ascii="Arial" w:hAnsi="Arial"/>
        </w:rPr>
        <w:lastRenderedPageBreak/>
        <w:t>BW Reduction in FR2</w:t>
      </w:r>
    </w:p>
    <w:p w14:paraId="2259183A" w14:textId="77777777" w:rsidR="00092AA1" w:rsidRDefault="00092AA1" w:rsidP="00092AA1">
      <w:pPr>
        <w:jc w:val="both"/>
      </w:pPr>
      <w:r>
        <w:t>In this contribution, we have shared our views on the BW reduction for R17 RedCap devices. To summarize, we have the following observations and proposals for FR2:</w:t>
      </w:r>
    </w:p>
    <w:p w14:paraId="762E5A0E" w14:textId="503E5CB8" w:rsidR="00092AA1" w:rsidRPr="004E3A91" w:rsidRDefault="00092AA1" w:rsidP="00131380">
      <w:pPr>
        <w:pStyle w:val="ListParagraph"/>
        <w:numPr>
          <w:ilvl w:val="0"/>
          <w:numId w:val="48"/>
        </w:numPr>
        <w:spacing w:after="0"/>
        <w:jc w:val="both"/>
        <w:rPr>
          <w:b/>
          <w:i/>
          <w:iCs/>
          <w:lang w:val="en-GB" w:eastAsia="zh-CN"/>
        </w:rPr>
      </w:pPr>
      <w:r>
        <w:fldChar w:fldCharType="begin"/>
      </w:r>
      <w:r>
        <w:instrText xml:space="preserve"> REF FR2_o1 \h  \* MERGEFORMAT </w:instrText>
      </w:r>
      <w:r w:rsidR="00052F45">
        <w:fldChar w:fldCharType="separate"/>
      </w:r>
      <w:r>
        <w:fldChar w:fldCharType="end"/>
      </w:r>
      <w:r>
        <w:fldChar w:fldCharType="begin"/>
      </w:r>
      <w:r>
        <w:instrText xml:space="preserve"> REF FR2_o2 \h </w:instrText>
      </w:r>
      <w:r>
        <w:fldChar w:fldCharType="separate"/>
      </w: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6B41B735" w14:textId="77777777" w:rsidR="00092AA1" w:rsidRPr="00EC5CBC" w:rsidRDefault="00092AA1" w:rsidP="00131380">
      <w:pPr>
        <w:numPr>
          <w:ilvl w:val="1"/>
          <w:numId w:val="48"/>
        </w:numPr>
        <w:spacing w:after="0"/>
        <w:jc w:val="both"/>
        <w:rPr>
          <w:b/>
          <w:bCs/>
          <w:i/>
          <w:iCs/>
          <w:lang w:eastAsia="zh-CN"/>
        </w:rPr>
      </w:pPr>
      <w:r>
        <w:rPr>
          <w:b/>
          <w:bCs/>
          <w:i/>
          <w:iCs/>
          <w:lang w:eastAsia="zh-CN"/>
        </w:rPr>
        <w:t>Hopping for 50 MHz allocation also yields gains (up to 3 dB)</w:t>
      </w:r>
    </w:p>
    <w:p w14:paraId="531E4A4A" w14:textId="77777777" w:rsidR="00092AA1" w:rsidRPr="00477049" w:rsidRDefault="00092AA1" w:rsidP="00131380">
      <w:pPr>
        <w:numPr>
          <w:ilvl w:val="0"/>
          <w:numId w:val="48"/>
        </w:numPr>
        <w:spacing w:after="0"/>
        <w:jc w:val="both"/>
        <w:rPr>
          <w:b/>
          <w:bCs/>
          <w:i/>
          <w:iCs/>
          <w:lang w:eastAsia="zh-CN"/>
        </w:rPr>
      </w:pPr>
      <w:r>
        <w:rPr>
          <w:b/>
          <w:bCs/>
          <w:i/>
          <w:iCs/>
          <w:lang w:eastAsia="zh-CN"/>
        </w:rPr>
        <w:t>Some channels (e.g., CDL-A) has larger coherence BW and needs larger BW hop (e.g., 200 MHz) to achieve more gains</w:t>
      </w:r>
    </w:p>
    <w:p w14:paraId="4C14D139" w14:textId="77777777" w:rsidR="00092AA1" w:rsidRPr="009500B5" w:rsidRDefault="00092AA1" w:rsidP="00131380">
      <w:pPr>
        <w:numPr>
          <w:ilvl w:val="0"/>
          <w:numId w:val="48"/>
        </w:numPr>
        <w:spacing w:after="0"/>
        <w:jc w:val="both"/>
        <w:rPr>
          <w:b/>
          <w:bCs/>
          <w:i/>
          <w:iCs/>
          <w:lang w:eastAsia="zh-CN"/>
        </w:rPr>
      </w:pPr>
      <w:r w:rsidRPr="004E3A91">
        <w:rPr>
          <w:b/>
          <w:bCs/>
          <w:i/>
          <w:iCs/>
          <w:lang w:eastAsia="zh-CN"/>
        </w:rPr>
        <w:t>Hopping across larger BW (e.g., 200 MHz or 400 MHz) has an additional ~ 1-2 dB gain</w:t>
      </w:r>
    </w:p>
    <w:p w14:paraId="55AB5777" w14:textId="77777777" w:rsidR="00092AA1" w:rsidRDefault="00092AA1" w:rsidP="00131380">
      <w:pPr>
        <w:numPr>
          <w:ilvl w:val="0"/>
          <w:numId w:val="48"/>
        </w:numPr>
        <w:spacing w:after="0"/>
        <w:jc w:val="both"/>
        <w:rPr>
          <w:b/>
          <w:bCs/>
          <w:i/>
          <w:iCs/>
          <w:lang w:eastAsia="zh-CN"/>
        </w:rPr>
      </w:pPr>
      <w:r>
        <w:rPr>
          <w:b/>
          <w:bCs/>
          <w:i/>
          <w:iCs/>
          <w:lang w:eastAsia="zh-CN"/>
        </w:rPr>
        <w:t>The main difference between the CDL and TDL gains is due to beamforming used for CDL channels</w:t>
      </w:r>
    </w:p>
    <w:p w14:paraId="29474F51" w14:textId="77777777" w:rsidR="00092AA1" w:rsidRDefault="00092AA1" w:rsidP="00131380">
      <w:pPr>
        <w:numPr>
          <w:ilvl w:val="0"/>
          <w:numId w:val="4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22085F98" w14:textId="0377DBC2" w:rsidR="00092AA1" w:rsidRPr="004E3A91" w:rsidRDefault="00092AA1" w:rsidP="00131380">
      <w:pPr>
        <w:pStyle w:val="ListParagraph"/>
        <w:numPr>
          <w:ilvl w:val="0"/>
          <w:numId w:val="48"/>
        </w:numPr>
        <w:spacing w:after="0"/>
        <w:jc w:val="both"/>
        <w:rPr>
          <w:b/>
          <w:i/>
          <w:iCs/>
          <w:lang w:val="en-GB" w:eastAsia="zh-CN"/>
        </w:rPr>
      </w:pPr>
      <w:r>
        <w:fldChar w:fldCharType="end"/>
      </w:r>
      <w:r>
        <w:fldChar w:fldCharType="begin"/>
      </w:r>
      <w:r>
        <w:instrText xml:space="preserve"> REF FR2_o3 \h </w:instrText>
      </w:r>
      <w:r>
        <w:fldChar w:fldCharType="separate"/>
      </w: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364818BF" w14:textId="77777777" w:rsidR="00092AA1" w:rsidRPr="004E3A91" w:rsidRDefault="00092AA1" w:rsidP="00131380">
      <w:pPr>
        <w:numPr>
          <w:ilvl w:val="0"/>
          <w:numId w:val="48"/>
        </w:numPr>
        <w:spacing w:after="0"/>
        <w:jc w:val="both"/>
        <w:rPr>
          <w:b/>
          <w:bCs/>
          <w:i/>
          <w:iCs/>
          <w:lang w:eastAsia="zh-CN"/>
        </w:rPr>
      </w:pPr>
      <w:r w:rsidRPr="004E3A91">
        <w:rPr>
          <w:b/>
          <w:bCs/>
          <w:i/>
          <w:iCs/>
          <w:lang w:eastAsia="zh-CN"/>
        </w:rPr>
        <w:t>Hopping across larger BW (e.g., 200 MHz or 400 MHz) has an additional ~ 1-2 dB gain</w:t>
      </w:r>
    </w:p>
    <w:p w14:paraId="06EA18A7" w14:textId="77777777" w:rsidR="00092AA1" w:rsidRPr="00477049" w:rsidRDefault="00092AA1" w:rsidP="00131380">
      <w:pPr>
        <w:numPr>
          <w:ilvl w:val="0"/>
          <w:numId w:val="48"/>
        </w:numPr>
        <w:spacing w:after="0"/>
        <w:jc w:val="both"/>
        <w:rPr>
          <w:b/>
          <w:bCs/>
          <w:i/>
          <w:iCs/>
          <w:lang w:eastAsia="zh-CN"/>
        </w:rPr>
      </w:pPr>
      <w:r>
        <w:rPr>
          <w:b/>
          <w:bCs/>
          <w:i/>
          <w:iCs/>
          <w:lang w:eastAsia="zh-CN"/>
        </w:rPr>
        <w:t>The main difference between the CDL and TDL gains is due to beamforming used for CDL channels</w:t>
      </w:r>
    </w:p>
    <w:p w14:paraId="5DC07A29" w14:textId="77777777" w:rsidR="00092AA1" w:rsidRPr="004E3A91" w:rsidRDefault="00092AA1" w:rsidP="00131380">
      <w:pPr>
        <w:numPr>
          <w:ilvl w:val="0"/>
          <w:numId w:val="4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6D69758E" w14:textId="28365DF2" w:rsidR="00092AA1" w:rsidRDefault="00092AA1" w:rsidP="00131380">
      <w:pPr>
        <w:numPr>
          <w:ilvl w:val="0"/>
          <w:numId w:val="49"/>
        </w:numPr>
        <w:spacing w:after="0"/>
        <w:jc w:val="both"/>
        <w:rPr>
          <w:b/>
          <w:i/>
          <w:iCs/>
          <w:lang w:eastAsia="zh-CN"/>
        </w:rPr>
      </w:pPr>
      <w:r>
        <w:fldChar w:fldCharType="end"/>
      </w:r>
      <w:r>
        <w:fldChar w:fldCharType="begin"/>
      </w:r>
      <w:r>
        <w:instrText xml:space="preserve"> REF FR2_o4 \h </w:instrText>
      </w:r>
      <w:r>
        <w:fldChar w:fldCharType="separate"/>
      </w: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01CFA739" w14:textId="77777777" w:rsidR="00092AA1" w:rsidRDefault="00092AA1" w:rsidP="00131380">
      <w:pPr>
        <w:numPr>
          <w:ilvl w:val="0"/>
          <w:numId w:val="49"/>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proofErr w:type="spellStart"/>
      <w:r w:rsidRPr="0092210F">
        <w:rPr>
          <w:b/>
          <w:i/>
          <w:iCs/>
          <w:lang w:eastAsia="zh-CN"/>
        </w:rPr>
        <w:t>U</w:t>
      </w:r>
      <w:r>
        <w:rPr>
          <w:b/>
          <w:i/>
          <w:iCs/>
          <w:lang w:eastAsia="zh-CN"/>
        </w:rPr>
        <w:t>M</w:t>
      </w:r>
      <w:r w:rsidRPr="0092210F">
        <w:rPr>
          <w:b/>
          <w:i/>
          <w:iCs/>
          <w:lang w:eastAsia="zh-CN"/>
        </w:rPr>
        <w:t>i</w:t>
      </w:r>
      <w:proofErr w:type="spellEnd"/>
      <w:r>
        <w:rPr>
          <w:b/>
          <w:i/>
          <w:iCs/>
          <w:lang w:eastAsia="zh-CN"/>
        </w:rPr>
        <w:t>)</w:t>
      </w:r>
    </w:p>
    <w:p w14:paraId="53521D99" w14:textId="77777777" w:rsidR="00092AA1" w:rsidRPr="00180C1E" w:rsidRDefault="00092AA1" w:rsidP="00654AC0">
      <w:pPr>
        <w:jc w:val="both"/>
        <w:rPr>
          <w:b/>
          <w:bCs/>
          <w:i/>
          <w:iCs/>
          <w:lang w:eastAsia="zh-CN"/>
        </w:rPr>
      </w:pPr>
      <w:r>
        <w:fldChar w:fldCharType="end"/>
      </w:r>
      <w:r>
        <w:fldChar w:fldCharType="begin"/>
      </w:r>
      <w:r>
        <w:instrText xml:space="preserve"> REF FR2_p1 \h </w:instrText>
      </w:r>
      <w:r>
        <w:fldChar w:fldCharType="separate"/>
      </w:r>
      <w:r w:rsidRPr="008E4749">
        <w:rPr>
          <w:b/>
          <w:bCs/>
          <w:i/>
          <w:iCs/>
          <w:highlight w:val="yellow"/>
          <w:lang w:eastAsia="zh-CN"/>
        </w:rPr>
        <w:t>Proposal 2</w:t>
      </w:r>
      <w:r>
        <w:rPr>
          <w:b/>
          <w:bCs/>
          <w:i/>
          <w:iCs/>
          <w:highlight w:val="yellow"/>
          <w:lang w:eastAsia="zh-CN"/>
        </w:rPr>
        <w:t>2</w:t>
      </w:r>
      <w:r w:rsidRPr="008E4749">
        <w:rPr>
          <w:b/>
          <w:bCs/>
          <w:i/>
          <w:iCs/>
          <w:lang w:eastAsia="zh-CN"/>
        </w:rPr>
        <w:t>: For FR2, consider solutions to handle the case where CORESET0 is partially included in the UE BW</w:t>
      </w:r>
    </w:p>
    <w:p w14:paraId="4DCDEFEE" w14:textId="77777777" w:rsidR="00092AA1" w:rsidRPr="00180C1E" w:rsidRDefault="00092AA1" w:rsidP="00654AC0">
      <w:pPr>
        <w:jc w:val="both"/>
        <w:rPr>
          <w:b/>
          <w:bCs/>
          <w:i/>
          <w:iCs/>
          <w:lang w:eastAsia="zh-CN"/>
        </w:rPr>
      </w:pPr>
      <w:r>
        <w:fldChar w:fldCharType="end"/>
      </w:r>
      <w:r>
        <w:fldChar w:fldCharType="begin"/>
      </w:r>
      <w:r>
        <w:instrText xml:space="preserve"> REF FR2_p2 \h </w:instrText>
      </w:r>
      <w:r>
        <w:fldChar w:fldCharType="separate"/>
      </w:r>
      <w:r w:rsidRPr="002F2C79">
        <w:rPr>
          <w:b/>
          <w:bCs/>
          <w:i/>
          <w:iCs/>
          <w:highlight w:val="yellow"/>
          <w:lang w:eastAsia="zh-CN"/>
        </w:rPr>
        <w:t>Proposal 2</w:t>
      </w:r>
      <w:r>
        <w:rPr>
          <w:b/>
          <w:bCs/>
          <w:i/>
          <w:iCs/>
          <w:highlight w:val="yellow"/>
          <w:lang w:eastAsia="zh-CN"/>
        </w:rPr>
        <w:t>3</w:t>
      </w:r>
      <w:r w:rsidRPr="002F2C79">
        <w:rPr>
          <w:b/>
          <w:bCs/>
          <w:i/>
          <w:iCs/>
          <w:lang w:eastAsia="zh-CN"/>
        </w:rPr>
        <w:t>: For FR2, consider signaling an offset for the start and number of consecutive ROs that the RedCap</w:t>
      </w:r>
      <w:r>
        <w:rPr>
          <w:b/>
          <w:bCs/>
          <w:i/>
          <w:iCs/>
          <w:lang w:eastAsia="zh-CN"/>
        </w:rPr>
        <w:t xml:space="preserve"> UE can use in its separate initial UL BWP</w:t>
      </w:r>
    </w:p>
    <w:p w14:paraId="32C4FB42" w14:textId="77777777" w:rsidR="00092AA1" w:rsidRDefault="00092AA1" w:rsidP="00654AC0">
      <w:pPr>
        <w:spacing w:after="0"/>
        <w:jc w:val="both"/>
        <w:rPr>
          <w:b/>
          <w:bCs/>
          <w:i/>
          <w:iCs/>
          <w:lang w:eastAsia="zh-CN"/>
        </w:rPr>
      </w:pPr>
      <w:r>
        <w:fldChar w:fldCharType="end"/>
      </w:r>
      <w:r>
        <w:fldChar w:fldCharType="begin"/>
      </w:r>
      <w:r>
        <w:instrText xml:space="preserve"> REF FR2_p3 \h </w:instrText>
      </w:r>
      <w:r>
        <w:fldChar w:fldCharType="separate"/>
      </w:r>
      <w:r w:rsidRPr="005E5199">
        <w:rPr>
          <w:b/>
          <w:bCs/>
          <w:i/>
          <w:iCs/>
          <w:highlight w:val="yellow"/>
          <w:lang w:eastAsia="zh-CN"/>
        </w:rPr>
        <w:t xml:space="preserve">Proposal </w:t>
      </w:r>
      <w:r>
        <w:rPr>
          <w:b/>
          <w:bCs/>
          <w:i/>
          <w:iCs/>
          <w:highlight w:val="yellow"/>
          <w:lang w:eastAsia="zh-CN"/>
        </w:rPr>
        <w:t>24</w:t>
      </w:r>
      <w:r w:rsidRPr="00BC686F">
        <w:rPr>
          <w:b/>
          <w:bCs/>
          <w:i/>
          <w:iCs/>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49E7D733" w14:textId="77777777" w:rsidR="00092AA1" w:rsidRDefault="00092AA1" w:rsidP="00131380">
      <w:pPr>
        <w:pStyle w:val="ListParagraph"/>
        <w:numPr>
          <w:ilvl w:val="0"/>
          <w:numId w:val="47"/>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5E3794E8" w14:textId="77777777" w:rsidR="00092AA1" w:rsidRPr="004E3A91" w:rsidRDefault="00092AA1" w:rsidP="00131380">
      <w:pPr>
        <w:pStyle w:val="ListParagraph"/>
        <w:numPr>
          <w:ilvl w:val="0"/>
          <w:numId w:val="47"/>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1558747B" w14:textId="77777777" w:rsidR="00092AA1" w:rsidRPr="004E3A91" w:rsidRDefault="00092AA1" w:rsidP="00131380">
      <w:pPr>
        <w:pStyle w:val="ListParagraph"/>
        <w:numPr>
          <w:ilvl w:val="0"/>
          <w:numId w:val="47"/>
        </w:numPr>
        <w:jc w:val="both"/>
        <w:rPr>
          <w:b/>
          <w:bCs/>
          <w:i/>
          <w:iCs/>
          <w:lang w:eastAsia="zh-CN"/>
        </w:rPr>
      </w:pPr>
      <w:r w:rsidRPr="004E3A91">
        <w:rPr>
          <w:b/>
          <w:bCs/>
          <w:i/>
          <w:iCs/>
          <w:lang w:eastAsia="zh-CN"/>
        </w:rPr>
        <w:t>UE initiated/requested</w:t>
      </w:r>
    </w:p>
    <w:p w14:paraId="10BD5386" w14:textId="77777777" w:rsidR="00092AA1" w:rsidRDefault="00092AA1" w:rsidP="00654AC0">
      <w:pPr>
        <w:spacing w:after="0"/>
        <w:jc w:val="both"/>
        <w:rPr>
          <w:b/>
          <w:bCs/>
          <w:i/>
          <w:iCs/>
          <w:lang w:eastAsia="zh-CN"/>
        </w:rPr>
      </w:pPr>
      <w:r>
        <w:fldChar w:fldCharType="end"/>
      </w:r>
      <w:r>
        <w:fldChar w:fldCharType="begin"/>
      </w:r>
      <w:r>
        <w:instrText xml:space="preserve"> REF FR2_p4 \h </w:instrText>
      </w:r>
      <w:r>
        <w:fldChar w:fldCharType="separate"/>
      </w:r>
      <w:r w:rsidRPr="00D26098">
        <w:rPr>
          <w:b/>
          <w:bCs/>
          <w:i/>
          <w:iCs/>
          <w:highlight w:val="yellow"/>
          <w:lang w:eastAsia="zh-CN"/>
        </w:rPr>
        <w:t xml:space="preserve">Proposal </w:t>
      </w:r>
      <w:r>
        <w:rPr>
          <w:b/>
          <w:bCs/>
          <w:i/>
          <w:iCs/>
          <w:highlight w:val="yellow"/>
          <w:lang w:eastAsia="zh-CN"/>
        </w:rPr>
        <w:t>25</w:t>
      </w:r>
      <w:r w:rsidRPr="00004C33">
        <w:rPr>
          <w:b/>
          <w:bCs/>
          <w:i/>
          <w:iCs/>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4A39F7D9" w14:textId="77777777" w:rsidR="00092AA1" w:rsidRPr="0090502A" w:rsidRDefault="00092AA1" w:rsidP="00131380">
      <w:pPr>
        <w:pStyle w:val="ListParagraph"/>
        <w:numPr>
          <w:ilvl w:val="0"/>
          <w:numId w:val="49"/>
        </w:numPr>
        <w:spacing w:after="0"/>
        <w:rPr>
          <w:b/>
          <w:bCs/>
          <w:i/>
          <w:iCs/>
        </w:rPr>
      </w:pPr>
      <w:r w:rsidRPr="0090502A">
        <w:rPr>
          <w:b/>
          <w:bCs/>
          <w:i/>
          <w:iCs/>
        </w:rPr>
        <w:t>Resources within the “virtual” BWP are relative to a reference point within the BWP hop that does not change</w:t>
      </w:r>
    </w:p>
    <w:p w14:paraId="2CE61434" w14:textId="77777777" w:rsidR="00092AA1" w:rsidRPr="0090502A" w:rsidRDefault="00092AA1" w:rsidP="00131380">
      <w:pPr>
        <w:pStyle w:val="ListParagraph"/>
        <w:numPr>
          <w:ilvl w:val="0"/>
          <w:numId w:val="49"/>
        </w:numPr>
        <w:spacing w:after="0"/>
        <w:jc w:val="both"/>
        <w:rPr>
          <w:b/>
          <w:bCs/>
          <w:i/>
          <w:iCs/>
          <w:lang w:eastAsia="zh-CN"/>
        </w:rPr>
      </w:pPr>
      <w:r w:rsidRPr="0090502A">
        <w:rPr>
          <w:b/>
          <w:bCs/>
          <w:i/>
          <w:iCs/>
          <w:lang w:eastAsia="zh-CN"/>
        </w:rPr>
        <w:t>The procedures (HARQ, timers, grants, etc.) are transparent to frequency hopping</w:t>
      </w:r>
    </w:p>
    <w:p w14:paraId="11A1D69A" w14:textId="77777777" w:rsidR="00092AA1" w:rsidRPr="004E3A91" w:rsidRDefault="00092AA1" w:rsidP="00131380">
      <w:pPr>
        <w:numPr>
          <w:ilvl w:val="0"/>
          <w:numId w:val="49"/>
        </w:numPr>
        <w:jc w:val="both"/>
        <w:rPr>
          <w:b/>
          <w:bCs/>
          <w:i/>
          <w:iCs/>
          <w:lang w:eastAsia="zh-CN"/>
        </w:rPr>
      </w:pPr>
      <w:r>
        <w:rPr>
          <w:b/>
          <w:bCs/>
          <w:i/>
          <w:iCs/>
          <w:lang w:eastAsia="zh-CN"/>
        </w:rPr>
        <w:t>Consider supporting hopping across larger BW (e.g., &gt; 100 MHz) to achieve frequency diversity gains for low delay spread deployments</w:t>
      </w:r>
    </w:p>
    <w:p w14:paraId="7C2E4899" w14:textId="77777777" w:rsidR="00092AA1" w:rsidRDefault="00092AA1" w:rsidP="00654AC0">
      <w:pPr>
        <w:spacing w:after="0"/>
        <w:jc w:val="both"/>
        <w:rPr>
          <w:b/>
          <w:bCs/>
          <w:i/>
          <w:iCs/>
          <w:lang w:eastAsia="zh-CN"/>
        </w:rPr>
      </w:pPr>
      <w:r>
        <w:fldChar w:fldCharType="end"/>
      </w:r>
      <w:r>
        <w:fldChar w:fldCharType="begin"/>
      </w:r>
      <w:r>
        <w:instrText xml:space="preserve"> REF FR2_p5 \h </w:instrText>
      </w:r>
      <w:r>
        <w:fldChar w:fldCharType="separate"/>
      </w:r>
      <w:r w:rsidRPr="00D26098">
        <w:rPr>
          <w:b/>
          <w:bCs/>
          <w:i/>
          <w:iCs/>
          <w:highlight w:val="yellow"/>
          <w:lang w:eastAsia="zh-CN"/>
        </w:rPr>
        <w:t xml:space="preserve">Proposal </w:t>
      </w:r>
      <w:r>
        <w:rPr>
          <w:b/>
          <w:bCs/>
          <w:i/>
          <w:iCs/>
          <w:highlight w:val="yellow"/>
          <w:lang w:eastAsia="zh-CN"/>
        </w:rPr>
        <w:t>26</w:t>
      </w:r>
      <w:r w:rsidRPr="005D5EA1">
        <w:rPr>
          <w:b/>
          <w:bCs/>
          <w:i/>
          <w:iCs/>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16A3FD5C" w14:textId="77777777" w:rsidR="00092AA1" w:rsidRDefault="00092AA1" w:rsidP="00131380">
      <w:pPr>
        <w:numPr>
          <w:ilvl w:val="0"/>
          <w:numId w:val="46"/>
        </w:numPr>
        <w:spacing w:after="0"/>
        <w:jc w:val="both"/>
        <w:rPr>
          <w:b/>
          <w:bCs/>
          <w:i/>
          <w:iCs/>
          <w:lang w:eastAsia="zh-CN"/>
        </w:rPr>
      </w:pPr>
      <w:r w:rsidRPr="00241F6F">
        <w:rPr>
          <w:b/>
          <w:bCs/>
          <w:i/>
          <w:iCs/>
          <w:lang w:eastAsia="zh-CN"/>
        </w:rPr>
        <w:t>Simplified BWP switchi</w:t>
      </w:r>
      <w:r>
        <w:rPr>
          <w:b/>
          <w:bCs/>
          <w:i/>
          <w:iCs/>
          <w:lang w:eastAsia="zh-CN"/>
        </w:rPr>
        <w:t>ng</w:t>
      </w:r>
    </w:p>
    <w:p w14:paraId="2C3B7BEE" w14:textId="77777777" w:rsidR="00092AA1" w:rsidRDefault="00092AA1" w:rsidP="00131380">
      <w:pPr>
        <w:numPr>
          <w:ilvl w:val="1"/>
          <w:numId w:val="46"/>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010E1435" w14:textId="77777777" w:rsidR="00092AA1" w:rsidRPr="00E23809" w:rsidRDefault="00092AA1" w:rsidP="00131380">
      <w:pPr>
        <w:numPr>
          <w:ilvl w:val="1"/>
          <w:numId w:val="46"/>
        </w:numPr>
        <w:spacing w:after="0"/>
        <w:jc w:val="both"/>
        <w:rPr>
          <w:b/>
          <w:bCs/>
          <w:i/>
          <w:iCs/>
          <w:lang w:eastAsia="zh-CN"/>
        </w:rPr>
      </w:pPr>
      <w:r>
        <w:rPr>
          <w:b/>
          <w:bCs/>
          <w:i/>
          <w:iCs/>
          <w:lang w:eastAsia="zh-CN"/>
        </w:rPr>
        <w:t>Consider RAN4’s input on this</w:t>
      </w:r>
    </w:p>
    <w:p w14:paraId="1429F851" w14:textId="77777777" w:rsidR="00092AA1" w:rsidRDefault="00092AA1" w:rsidP="00131380">
      <w:pPr>
        <w:numPr>
          <w:ilvl w:val="0"/>
          <w:numId w:val="46"/>
        </w:numPr>
        <w:spacing w:after="0"/>
        <w:jc w:val="both"/>
        <w:rPr>
          <w:b/>
          <w:bCs/>
          <w:i/>
          <w:iCs/>
          <w:lang w:eastAsia="zh-CN"/>
        </w:rPr>
      </w:pPr>
      <w:r w:rsidRPr="00241F6F">
        <w:rPr>
          <w:b/>
          <w:bCs/>
          <w:i/>
          <w:iCs/>
          <w:lang w:eastAsia="zh-CN"/>
        </w:rPr>
        <w:t>BWP grouping</w:t>
      </w:r>
    </w:p>
    <w:p w14:paraId="292804B5" w14:textId="77777777" w:rsidR="00092AA1" w:rsidRDefault="00092AA1" w:rsidP="00131380">
      <w:pPr>
        <w:numPr>
          <w:ilvl w:val="1"/>
          <w:numId w:val="46"/>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7F496B74" w14:textId="77777777" w:rsidR="00092AA1" w:rsidRPr="00241F6F" w:rsidRDefault="00092AA1" w:rsidP="00131380">
      <w:pPr>
        <w:numPr>
          <w:ilvl w:val="1"/>
          <w:numId w:val="46"/>
        </w:numPr>
        <w:spacing w:after="0"/>
        <w:jc w:val="both"/>
        <w:rPr>
          <w:b/>
          <w:bCs/>
          <w:i/>
          <w:iCs/>
          <w:lang w:eastAsia="zh-CN"/>
        </w:rPr>
      </w:pPr>
      <w:r>
        <w:rPr>
          <w:b/>
          <w:bCs/>
          <w:i/>
          <w:iCs/>
          <w:lang w:eastAsia="zh-CN"/>
        </w:rPr>
        <w:t>Consider RAN4’s input on this</w:t>
      </w:r>
    </w:p>
    <w:p w14:paraId="3EAC4594" w14:textId="77777777" w:rsidR="00092AA1" w:rsidRPr="003A77EA" w:rsidRDefault="00092AA1" w:rsidP="00131380">
      <w:pPr>
        <w:numPr>
          <w:ilvl w:val="0"/>
          <w:numId w:val="46"/>
        </w:numPr>
        <w:spacing w:after="0"/>
        <w:jc w:val="both"/>
        <w:rPr>
          <w:b/>
          <w:bCs/>
          <w:i/>
          <w:iCs/>
          <w:lang w:eastAsia="zh-CN"/>
        </w:rPr>
      </w:pPr>
      <w:r w:rsidRPr="003A77EA">
        <w:rPr>
          <w:b/>
          <w:bCs/>
          <w:i/>
          <w:iCs/>
          <w:lang w:eastAsia="zh-CN"/>
        </w:rPr>
        <w:t>Variable BWP hop time (extension)</w:t>
      </w:r>
    </w:p>
    <w:p w14:paraId="71F6075E" w14:textId="77777777" w:rsidR="00092AA1" w:rsidRPr="009063CD" w:rsidRDefault="00092AA1" w:rsidP="00131380">
      <w:pPr>
        <w:numPr>
          <w:ilvl w:val="0"/>
          <w:numId w:val="46"/>
        </w:numPr>
        <w:jc w:val="both"/>
        <w:rPr>
          <w:b/>
          <w:bCs/>
          <w:i/>
          <w:iCs/>
          <w:lang w:eastAsia="zh-CN"/>
        </w:rPr>
      </w:pPr>
      <w:r w:rsidRPr="003A77EA">
        <w:rPr>
          <w:b/>
          <w:bCs/>
          <w:i/>
          <w:iCs/>
          <w:lang w:eastAsia="zh-CN"/>
        </w:rPr>
        <w:t>BWP hop skipping/modification</w:t>
      </w:r>
    </w:p>
    <w:p w14:paraId="5112C65D" w14:textId="79438B8D" w:rsidR="00263BEB" w:rsidRPr="00263BEB" w:rsidRDefault="00092AA1" w:rsidP="0032625C">
      <w:pPr>
        <w:jc w:val="both"/>
      </w:pPr>
      <w:r>
        <w:fldChar w:fldCharType="end"/>
      </w:r>
    </w:p>
    <w:p w14:paraId="62E96E15" w14:textId="7E173BC1" w:rsidR="00CE5C90" w:rsidRPr="00D74E4C" w:rsidRDefault="00CE5C90" w:rsidP="00CE5C90">
      <w:pPr>
        <w:pStyle w:val="Heading1"/>
      </w:pPr>
      <w:r w:rsidRPr="00D74E4C">
        <w:t>References</w:t>
      </w:r>
    </w:p>
    <w:p w14:paraId="7E0ECD59" w14:textId="57C68B34" w:rsidR="008D1E3A" w:rsidRDefault="008F5850" w:rsidP="00BD0B22">
      <w:pPr>
        <w:pStyle w:val="ListParagraph"/>
        <w:numPr>
          <w:ilvl w:val="0"/>
          <w:numId w:val="25"/>
        </w:numPr>
      </w:pPr>
      <w:r>
        <w:t>R</w:t>
      </w:r>
      <w:r w:rsidR="0034449F">
        <w:t>1</w:t>
      </w:r>
      <w:r>
        <w:t>-</w:t>
      </w:r>
      <w:r w:rsidR="0034449F">
        <w:t>2110600</w:t>
      </w:r>
      <w:r>
        <w:t xml:space="preserve">, </w:t>
      </w:r>
      <w:r w:rsidR="000F16C0">
        <w:t>“</w:t>
      </w:r>
      <w:r w:rsidR="0034449F" w:rsidRPr="0034449F">
        <w:t>LS on use of NCD-SSB instead of CD-SSB for RedCap UE</w:t>
      </w:r>
      <w:r w:rsidR="000F16C0">
        <w:t>,”</w:t>
      </w:r>
      <w:r w:rsidR="0034449F">
        <w:t xml:space="preserve"> </w:t>
      </w:r>
      <w:r w:rsidR="00A11038">
        <w:t>3GPP TS</w:t>
      </w:r>
      <w:r w:rsidR="006A7DB7">
        <w:t>G RAN</w:t>
      </w:r>
      <w:r w:rsidR="0034449F">
        <w:t>1</w:t>
      </w:r>
      <w:r w:rsidR="006A7DB7">
        <w:t>#</w:t>
      </w:r>
      <w:r w:rsidR="0034449F">
        <w:t>106bis-e</w:t>
      </w:r>
      <w:r w:rsidR="006A7DB7">
        <w:t xml:space="preserve">, </w:t>
      </w:r>
      <w:r w:rsidR="0034449F">
        <w:t>October</w:t>
      </w:r>
      <w:r w:rsidR="00BD0B22">
        <w:t>,</w:t>
      </w:r>
      <w:r w:rsidR="00002A94">
        <w:t xml:space="preserve"> </w:t>
      </w:r>
      <w:r w:rsidR="00BD0B22">
        <w:t>20</w:t>
      </w:r>
      <w:r w:rsidR="0034449F">
        <w:t>21</w:t>
      </w:r>
      <w:r w:rsidR="00BD0B22">
        <w:t>.</w:t>
      </w:r>
    </w:p>
    <w:p w14:paraId="5ACEB089" w14:textId="2BD68914" w:rsidR="00002A94" w:rsidRPr="00002A94" w:rsidRDefault="00002A94" w:rsidP="00002A94">
      <w:pPr>
        <w:pStyle w:val="ListParagraph"/>
        <w:numPr>
          <w:ilvl w:val="0"/>
          <w:numId w:val="25"/>
        </w:numPr>
      </w:pPr>
      <w:r w:rsidRPr="00002A94">
        <w:t>R</w:t>
      </w:r>
      <w:r>
        <w:t>2</w:t>
      </w:r>
      <w:r w:rsidRPr="00002A94">
        <w:t>-21</w:t>
      </w:r>
      <w:r>
        <w:t>09448</w:t>
      </w:r>
      <w:r w:rsidRPr="00002A94">
        <w:t>, “</w:t>
      </w:r>
      <w:r>
        <w:t xml:space="preserve">Reply </w:t>
      </w:r>
      <w:r w:rsidRPr="00002A94">
        <w:t>LS on use of NCD-SSB instead of CD-SSB for RedCap UE,” 3GPP TSG RAN</w:t>
      </w:r>
      <w:r>
        <w:t>2</w:t>
      </w:r>
      <w:r w:rsidRPr="00002A94">
        <w:t>#1</w:t>
      </w:r>
      <w:r>
        <w:t>16</w:t>
      </w:r>
      <w:r w:rsidRPr="00002A94">
        <w:t xml:space="preserve">-e, </w:t>
      </w:r>
      <w:r w:rsidR="00E62FF4">
        <w:t xml:space="preserve">Qualcomm, </w:t>
      </w:r>
      <w:r>
        <w:t>November</w:t>
      </w:r>
      <w:r w:rsidRPr="00002A94">
        <w:t>, 2021.</w:t>
      </w:r>
    </w:p>
    <w:p w14:paraId="040B9EF0" w14:textId="3BD728B4" w:rsidR="0050159B" w:rsidRDefault="0050159B" w:rsidP="0050159B">
      <w:pPr>
        <w:pStyle w:val="ListParagraph"/>
        <w:numPr>
          <w:ilvl w:val="0"/>
          <w:numId w:val="25"/>
        </w:numPr>
      </w:pPr>
      <w:r w:rsidRPr="0050159B">
        <w:lastRenderedPageBreak/>
        <w:t>R</w:t>
      </w:r>
      <w:r>
        <w:t>4</w:t>
      </w:r>
      <w:r w:rsidRPr="0050159B">
        <w:t>-21</w:t>
      </w:r>
      <w:r>
        <w:t>19559</w:t>
      </w:r>
      <w:r w:rsidRPr="0050159B">
        <w:t>, “</w:t>
      </w:r>
      <w:r>
        <w:t xml:space="preserve">Use </w:t>
      </w:r>
      <w:r w:rsidRPr="0050159B">
        <w:t>of NCD-SSB for Red</w:t>
      </w:r>
      <w:r>
        <w:t xml:space="preserve">uced </w:t>
      </w:r>
      <w:r w:rsidRPr="0050159B">
        <w:t>Cap</w:t>
      </w:r>
      <w:r>
        <w:t>ability</w:t>
      </w:r>
      <w:r w:rsidRPr="0050159B">
        <w:t xml:space="preserve"> UE,” 3GPP TSG RAN</w:t>
      </w:r>
      <w:r>
        <w:t>4</w:t>
      </w:r>
      <w:r w:rsidRPr="0050159B">
        <w:t>#1</w:t>
      </w:r>
      <w:r>
        <w:t>00</w:t>
      </w:r>
      <w:r w:rsidRPr="0050159B">
        <w:t>-e, Qualcomm, November, 2021.</w:t>
      </w:r>
    </w:p>
    <w:p w14:paraId="48415D07" w14:textId="5B85C5CB" w:rsidR="00DB4EF2" w:rsidRPr="0050159B" w:rsidRDefault="00C700A6" w:rsidP="0050159B">
      <w:pPr>
        <w:pStyle w:val="ListParagraph"/>
        <w:numPr>
          <w:ilvl w:val="0"/>
          <w:numId w:val="25"/>
        </w:numPr>
      </w:pPr>
      <w:r>
        <w:t xml:space="preserve">R1-2108820, </w:t>
      </w:r>
      <w:r w:rsidR="00F70F5E">
        <w:t xml:space="preserve">“Reduced maximum UE bandwidth for RedCap,” </w:t>
      </w:r>
      <w:r w:rsidR="00F70F5E" w:rsidRPr="00F70F5E">
        <w:t>3GPP TSG RAN1#106bis-e,</w:t>
      </w:r>
      <w:r w:rsidR="00F70F5E">
        <w:t xml:space="preserve"> Ericsson, October, 2021</w:t>
      </w:r>
    </w:p>
    <w:p w14:paraId="192921D7" w14:textId="77777777" w:rsidR="0034449F" w:rsidRPr="00E54A90" w:rsidRDefault="0034449F" w:rsidP="0050159B">
      <w:pPr>
        <w:pStyle w:val="ListParagraph"/>
        <w:ind w:left="567"/>
      </w:pPr>
    </w:p>
    <w:p w14:paraId="355BAC03" w14:textId="075B50AD" w:rsidR="00613710" w:rsidRPr="00613710" w:rsidRDefault="00613710" w:rsidP="00E54A90">
      <w:pPr>
        <w:pStyle w:val="ListParagraph"/>
        <w:ind w:left="567"/>
      </w:pPr>
    </w:p>
    <w:p w14:paraId="75591C14" w14:textId="77777777" w:rsidR="00613710" w:rsidRPr="005705EB" w:rsidRDefault="00613710" w:rsidP="00613710">
      <w:pPr>
        <w:pStyle w:val="ListParagraph"/>
        <w:spacing w:before="100" w:beforeAutospacing="1" w:after="100" w:afterAutospacing="1"/>
        <w:ind w:left="567"/>
        <w:jc w:val="both"/>
      </w:pPr>
    </w:p>
    <w:sectPr w:rsidR="00613710" w:rsidRPr="005705EB" w:rsidSect="00C71211">
      <w:headerReference w:type="even" r:id="rId43"/>
      <w:headerReference w:type="default" r:id="rId44"/>
      <w:footerReference w:type="even" r:id="rId45"/>
      <w:footerReference w:type="default" r:id="rId46"/>
      <w:headerReference w:type="first" r:id="rId47"/>
      <w:footerReference w:type="first" r:id="rId48"/>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C448C" w14:textId="77777777" w:rsidR="00052F45" w:rsidRDefault="00052F45" w:rsidP="00746535">
      <w:pPr>
        <w:spacing w:after="0"/>
      </w:pPr>
      <w:r>
        <w:separator/>
      </w:r>
    </w:p>
  </w:endnote>
  <w:endnote w:type="continuationSeparator" w:id="0">
    <w:p w14:paraId="0905CB5A" w14:textId="77777777" w:rsidR="00052F45" w:rsidRDefault="00052F45" w:rsidP="00746535">
      <w:pPr>
        <w:spacing w:after="0"/>
      </w:pPr>
      <w:r>
        <w:continuationSeparator/>
      </w:r>
    </w:p>
  </w:endnote>
  <w:endnote w:type="continuationNotice" w:id="1">
    <w:p w14:paraId="2AB75EEA" w14:textId="77777777" w:rsidR="00052F45" w:rsidRDefault="00052F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24929" w14:textId="77777777" w:rsidR="00323102" w:rsidRDefault="003231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79490975"/>
      <w:docPartObj>
        <w:docPartGallery w:val="Page Numbers (Bottom of Page)"/>
        <w:docPartUnique/>
      </w:docPartObj>
    </w:sdtPr>
    <w:sdtEndPr>
      <w:rPr>
        <w:noProof/>
      </w:rPr>
    </w:sdtEndPr>
    <w:sdtContent>
      <w:p w14:paraId="3B5C3DAF" w14:textId="7DCED214" w:rsidR="00323102" w:rsidRDefault="0032310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6F523747" w14:textId="77777777" w:rsidR="00323102" w:rsidRDefault="003231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E74A9" w14:textId="77777777" w:rsidR="00323102" w:rsidRDefault="003231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8B501" w14:textId="77777777" w:rsidR="00052F45" w:rsidRDefault="00052F45" w:rsidP="00746535">
      <w:pPr>
        <w:spacing w:after="0"/>
      </w:pPr>
      <w:r>
        <w:separator/>
      </w:r>
    </w:p>
  </w:footnote>
  <w:footnote w:type="continuationSeparator" w:id="0">
    <w:p w14:paraId="71DA2E95" w14:textId="77777777" w:rsidR="00052F45" w:rsidRDefault="00052F45" w:rsidP="00746535">
      <w:pPr>
        <w:spacing w:after="0"/>
      </w:pPr>
      <w:r>
        <w:continuationSeparator/>
      </w:r>
    </w:p>
  </w:footnote>
  <w:footnote w:type="continuationNotice" w:id="1">
    <w:p w14:paraId="7FD92E8E" w14:textId="77777777" w:rsidR="00052F45" w:rsidRDefault="00052F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2F3CA" w14:textId="77777777" w:rsidR="00323102" w:rsidRDefault="003231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73AAD" w14:textId="77777777" w:rsidR="00323102" w:rsidRDefault="00323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885A3" w14:textId="77777777" w:rsidR="00323102" w:rsidRDefault="003231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3C65"/>
    <w:multiLevelType w:val="hybridMultilevel"/>
    <w:tmpl w:val="507E5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3386E74"/>
    <w:multiLevelType w:val="hybridMultilevel"/>
    <w:tmpl w:val="B01221F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942F4B"/>
    <w:multiLevelType w:val="hybridMultilevel"/>
    <w:tmpl w:val="FA564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9076C8"/>
    <w:multiLevelType w:val="hybridMultilevel"/>
    <w:tmpl w:val="D6B21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B64A96"/>
    <w:multiLevelType w:val="hybridMultilevel"/>
    <w:tmpl w:val="AE126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9CA1CE1"/>
    <w:multiLevelType w:val="hybridMultilevel"/>
    <w:tmpl w:val="54E43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0DC44FE"/>
    <w:multiLevelType w:val="hybridMultilevel"/>
    <w:tmpl w:val="2AEAB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441135"/>
    <w:multiLevelType w:val="hybridMultilevel"/>
    <w:tmpl w:val="8B9AF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1871CC"/>
    <w:multiLevelType w:val="hybridMultilevel"/>
    <w:tmpl w:val="D3982B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514A44"/>
    <w:multiLevelType w:val="hybridMultilevel"/>
    <w:tmpl w:val="BA5CDEB2"/>
    <w:lvl w:ilvl="0" w:tplc="E44234E2">
      <w:start w:val="1"/>
      <w:numFmt w:val="bullet"/>
      <w:lvlText w:val="-"/>
      <w:lvlJc w:val="left"/>
      <w:pPr>
        <w:tabs>
          <w:tab w:val="num" w:pos="720"/>
        </w:tabs>
        <w:ind w:left="720" w:hanging="360"/>
      </w:pPr>
      <w:rPr>
        <w:rFonts w:ascii="Times New Roman" w:hAnsi="Times New Roman" w:hint="default"/>
      </w:rPr>
    </w:lvl>
    <w:lvl w:ilvl="1" w:tplc="0C72F152">
      <w:start w:val="1"/>
      <w:numFmt w:val="bullet"/>
      <w:lvlText w:val="-"/>
      <w:lvlJc w:val="left"/>
      <w:pPr>
        <w:tabs>
          <w:tab w:val="num" w:pos="1440"/>
        </w:tabs>
        <w:ind w:left="1440" w:hanging="360"/>
      </w:pPr>
      <w:rPr>
        <w:rFonts w:ascii="Times New Roman" w:hAnsi="Times New Roman" w:hint="default"/>
      </w:rPr>
    </w:lvl>
    <w:lvl w:ilvl="2" w:tplc="9E8ABC0C" w:tentative="1">
      <w:start w:val="1"/>
      <w:numFmt w:val="bullet"/>
      <w:lvlText w:val="-"/>
      <w:lvlJc w:val="left"/>
      <w:pPr>
        <w:tabs>
          <w:tab w:val="num" w:pos="2160"/>
        </w:tabs>
        <w:ind w:left="2160" w:hanging="360"/>
      </w:pPr>
      <w:rPr>
        <w:rFonts w:ascii="Times New Roman" w:hAnsi="Times New Roman" w:hint="default"/>
      </w:rPr>
    </w:lvl>
    <w:lvl w:ilvl="3" w:tplc="A0B6D2E6" w:tentative="1">
      <w:start w:val="1"/>
      <w:numFmt w:val="bullet"/>
      <w:lvlText w:val="-"/>
      <w:lvlJc w:val="left"/>
      <w:pPr>
        <w:tabs>
          <w:tab w:val="num" w:pos="2880"/>
        </w:tabs>
        <w:ind w:left="2880" w:hanging="360"/>
      </w:pPr>
      <w:rPr>
        <w:rFonts w:ascii="Times New Roman" w:hAnsi="Times New Roman" w:hint="default"/>
      </w:rPr>
    </w:lvl>
    <w:lvl w:ilvl="4" w:tplc="42C4C39E" w:tentative="1">
      <w:start w:val="1"/>
      <w:numFmt w:val="bullet"/>
      <w:lvlText w:val="-"/>
      <w:lvlJc w:val="left"/>
      <w:pPr>
        <w:tabs>
          <w:tab w:val="num" w:pos="3600"/>
        </w:tabs>
        <w:ind w:left="3600" w:hanging="360"/>
      </w:pPr>
      <w:rPr>
        <w:rFonts w:ascii="Times New Roman" w:hAnsi="Times New Roman" w:hint="default"/>
      </w:rPr>
    </w:lvl>
    <w:lvl w:ilvl="5" w:tplc="2174D13E" w:tentative="1">
      <w:start w:val="1"/>
      <w:numFmt w:val="bullet"/>
      <w:lvlText w:val="-"/>
      <w:lvlJc w:val="left"/>
      <w:pPr>
        <w:tabs>
          <w:tab w:val="num" w:pos="4320"/>
        </w:tabs>
        <w:ind w:left="4320" w:hanging="360"/>
      </w:pPr>
      <w:rPr>
        <w:rFonts w:ascii="Times New Roman" w:hAnsi="Times New Roman" w:hint="default"/>
      </w:rPr>
    </w:lvl>
    <w:lvl w:ilvl="6" w:tplc="DE8884C4" w:tentative="1">
      <w:start w:val="1"/>
      <w:numFmt w:val="bullet"/>
      <w:lvlText w:val="-"/>
      <w:lvlJc w:val="left"/>
      <w:pPr>
        <w:tabs>
          <w:tab w:val="num" w:pos="5040"/>
        </w:tabs>
        <w:ind w:left="5040" w:hanging="360"/>
      </w:pPr>
      <w:rPr>
        <w:rFonts w:ascii="Times New Roman" w:hAnsi="Times New Roman" w:hint="default"/>
      </w:rPr>
    </w:lvl>
    <w:lvl w:ilvl="7" w:tplc="D9E49596" w:tentative="1">
      <w:start w:val="1"/>
      <w:numFmt w:val="bullet"/>
      <w:lvlText w:val="-"/>
      <w:lvlJc w:val="left"/>
      <w:pPr>
        <w:tabs>
          <w:tab w:val="num" w:pos="5760"/>
        </w:tabs>
        <w:ind w:left="5760" w:hanging="360"/>
      </w:pPr>
      <w:rPr>
        <w:rFonts w:ascii="Times New Roman" w:hAnsi="Times New Roman" w:hint="default"/>
      </w:rPr>
    </w:lvl>
    <w:lvl w:ilvl="8" w:tplc="49FA8D72"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2C625F79"/>
    <w:multiLevelType w:val="hybridMultilevel"/>
    <w:tmpl w:val="BFCEF108"/>
    <w:lvl w:ilvl="0" w:tplc="7396C330">
      <w:start w:val="1"/>
      <w:numFmt w:val="bullet"/>
      <w:lvlText w:val="•"/>
      <w:lvlJc w:val="left"/>
      <w:pPr>
        <w:tabs>
          <w:tab w:val="num" w:pos="720"/>
        </w:tabs>
        <w:ind w:left="720" w:hanging="360"/>
      </w:pPr>
      <w:rPr>
        <w:rFonts w:ascii="Arial" w:hAnsi="Arial" w:hint="default"/>
      </w:rPr>
    </w:lvl>
    <w:lvl w:ilvl="1" w:tplc="B2ACF4CE">
      <w:numFmt w:val="bullet"/>
      <w:lvlText w:val="•"/>
      <w:lvlJc w:val="left"/>
      <w:pPr>
        <w:tabs>
          <w:tab w:val="num" w:pos="1440"/>
        </w:tabs>
        <w:ind w:left="1440" w:hanging="360"/>
      </w:pPr>
      <w:rPr>
        <w:rFonts w:ascii="Arial" w:hAnsi="Arial" w:hint="default"/>
      </w:rPr>
    </w:lvl>
    <w:lvl w:ilvl="2" w:tplc="1D464B28" w:tentative="1">
      <w:start w:val="1"/>
      <w:numFmt w:val="bullet"/>
      <w:lvlText w:val="•"/>
      <w:lvlJc w:val="left"/>
      <w:pPr>
        <w:tabs>
          <w:tab w:val="num" w:pos="2160"/>
        </w:tabs>
        <w:ind w:left="2160" w:hanging="360"/>
      </w:pPr>
      <w:rPr>
        <w:rFonts w:ascii="Arial" w:hAnsi="Arial" w:hint="default"/>
      </w:rPr>
    </w:lvl>
    <w:lvl w:ilvl="3" w:tplc="96466CA0" w:tentative="1">
      <w:start w:val="1"/>
      <w:numFmt w:val="bullet"/>
      <w:lvlText w:val="•"/>
      <w:lvlJc w:val="left"/>
      <w:pPr>
        <w:tabs>
          <w:tab w:val="num" w:pos="2880"/>
        </w:tabs>
        <w:ind w:left="2880" w:hanging="360"/>
      </w:pPr>
      <w:rPr>
        <w:rFonts w:ascii="Arial" w:hAnsi="Arial" w:hint="default"/>
      </w:rPr>
    </w:lvl>
    <w:lvl w:ilvl="4" w:tplc="AD10E61E" w:tentative="1">
      <w:start w:val="1"/>
      <w:numFmt w:val="bullet"/>
      <w:lvlText w:val="•"/>
      <w:lvlJc w:val="left"/>
      <w:pPr>
        <w:tabs>
          <w:tab w:val="num" w:pos="3600"/>
        </w:tabs>
        <w:ind w:left="3600" w:hanging="360"/>
      </w:pPr>
      <w:rPr>
        <w:rFonts w:ascii="Arial" w:hAnsi="Arial" w:hint="default"/>
      </w:rPr>
    </w:lvl>
    <w:lvl w:ilvl="5" w:tplc="AEDEFE8C" w:tentative="1">
      <w:start w:val="1"/>
      <w:numFmt w:val="bullet"/>
      <w:lvlText w:val="•"/>
      <w:lvlJc w:val="left"/>
      <w:pPr>
        <w:tabs>
          <w:tab w:val="num" w:pos="4320"/>
        </w:tabs>
        <w:ind w:left="4320" w:hanging="360"/>
      </w:pPr>
      <w:rPr>
        <w:rFonts w:ascii="Arial" w:hAnsi="Arial" w:hint="default"/>
      </w:rPr>
    </w:lvl>
    <w:lvl w:ilvl="6" w:tplc="D0CA623A" w:tentative="1">
      <w:start w:val="1"/>
      <w:numFmt w:val="bullet"/>
      <w:lvlText w:val="•"/>
      <w:lvlJc w:val="left"/>
      <w:pPr>
        <w:tabs>
          <w:tab w:val="num" w:pos="5040"/>
        </w:tabs>
        <w:ind w:left="5040" w:hanging="360"/>
      </w:pPr>
      <w:rPr>
        <w:rFonts w:ascii="Arial" w:hAnsi="Arial" w:hint="default"/>
      </w:rPr>
    </w:lvl>
    <w:lvl w:ilvl="7" w:tplc="BE008A3A" w:tentative="1">
      <w:start w:val="1"/>
      <w:numFmt w:val="bullet"/>
      <w:lvlText w:val="•"/>
      <w:lvlJc w:val="left"/>
      <w:pPr>
        <w:tabs>
          <w:tab w:val="num" w:pos="5760"/>
        </w:tabs>
        <w:ind w:left="5760" w:hanging="360"/>
      </w:pPr>
      <w:rPr>
        <w:rFonts w:ascii="Arial" w:hAnsi="Arial" w:hint="default"/>
      </w:rPr>
    </w:lvl>
    <w:lvl w:ilvl="8" w:tplc="731A0AF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313173E2"/>
    <w:multiLevelType w:val="hybridMultilevel"/>
    <w:tmpl w:val="609E2CD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CA265DF"/>
    <w:multiLevelType w:val="hybridMultilevel"/>
    <w:tmpl w:val="E9725C20"/>
    <w:lvl w:ilvl="0" w:tplc="C292EEB4">
      <w:start w:val="1"/>
      <w:numFmt w:val="bullet"/>
      <w:lvlText w:val="-"/>
      <w:lvlJc w:val="left"/>
      <w:pPr>
        <w:tabs>
          <w:tab w:val="num" w:pos="720"/>
        </w:tabs>
        <w:ind w:left="720" w:hanging="360"/>
      </w:pPr>
      <w:rPr>
        <w:rFonts w:ascii="Times New Roman" w:hAnsi="Times New Roman" w:hint="default"/>
      </w:rPr>
    </w:lvl>
    <w:lvl w:ilvl="1" w:tplc="27D43C0E" w:tentative="1">
      <w:start w:val="1"/>
      <w:numFmt w:val="bullet"/>
      <w:lvlText w:val="-"/>
      <w:lvlJc w:val="left"/>
      <w:pPr>
        <w:tabs>
          <w:tab w:val="num" w:pos="1440"/>
        </w:tabs>
        <w:ind w:left="1440" w:hanging="360"/>
      </w:pPr>
      <w:rPr>
        <w:rFonts w:ascii="Times New Roman" w:hAnsi="Times New Roman" w:hint="default"/>
      </w:rPr>
    </w:lvl>
    <w:lvl w:ilvl="2" w:tplc="486E139E" w:tentative="1">
      <w:start w:val="1"/>
      <w:numFmt w:val="bullet"/>
      <w:lvlText w:val="-"/>
      <w:lvlJc w:val="left"/>
      <w:pPr>
        <w:tabs>
          <w:tab w:val="num" w:pos="2160"/>
        </w:tabs>
        <w:ind w:left="2160" w:hanging="360"/>
      </w:pPr>
      <w:rPr>
        <w:rFonts w:ascii="Times New Roman" w:hAnsi="Times New Roman" w:hint="default"/>
      </w:rPr>
    </w:lvl>
    <w:lvl w:ilvl="3" w:tplc="ED56C5C2" w:tentative="1">
      <w:start w:val="1"/>
      <w:numFmt w:val="bullet"/>
      <w:lvlText w:val="-"/>
      <w:lvlJc w:val="left"/>
      <w:pPr>
        <w:tabs>
          <w:tab w:val="num" w:pos="2880"/>
        </w:tabs>
        <w:ind w:left="2880" w:hanging="360"/>
      </w:pPr>
      <w:rPr>
        <w:rFonts w:ascii="Times New Roman" w:hAnsi="Times New Roman" w:hint="default"/>
      </w:rPr>
    </w:lvl>
    <w:lvl w:ilvl="4" w:tplc="364A358C" w:tentative="1">
      <w:start w:val="1"/>
      <w:numFmt w:val="bullet"/>
      <w:lvlText w:val="-"/>
      <w:lvlJc w:val="left"/>
      <w:pPr>
        <w:tabs>
          <w:tab w:val="num" w:pos="3600"/>
        </w:tabs>
        <w:ind w:left="3600" w:hanging="360"/>
      </w:pPr>
      <w:rPr>
        <w:rFonts w:ascii="Times New Roman" w:hAnsi="Times New Roman" w:hint="default"/>
      </w:rPr>
    </w:lvl>
    <w:lvl w:ilvl="5" w:tplc="88E88E4A" w:tentative="1">
      <w:start w:val="1"/>
      <w:numFmt w:val="bullet"/>
      <w:lvlText w:val="-"/>
      <w:lvlJc w:val="left"/>
      <w:pPr>
        <w:tabs>
          <w:tab w:val="num" w:pos="4320"/>
        </w:tabs>
        <w:ind w:left="4320" w:hanging="360"/>
      </w:pPr>
      <w:rPr>
        <w:rFonts w:ascii="Times New Roman" w:hAnsi="Times New Roman" w:hint="default"/>
      </w:rPr>
    </w:lvl>
    <w:lvl w:ilvl="6" w:tplc="2640F21C" w:tentative="1">
      <w:start w:val="1"/>
      <w:numFmt w:val="bullet"/>
      <w:lvlText w:val="-"/>
      <w:lvlJc w:val="left"/>
      <w:pPr>
        <w:tabs>
          <w:tab w:val="num" w:pos="5040"/>
        </w:tabs>
        <w:ind w:left="5040" w:hanging="360"/>
      </w:pPr>
      <w:rPr>
        <w:rFonts w:ascii="Times New Roman" w:hAnsi="Times New Roman" w:hint="default"/>
      </w:rPr>
    </w:lvl>
    <w:lvl w:ilvl="7" w:tplc="A600F184" w:tentative="1">
      <w:start w:val="1"/>
      <w:numFmt w:val="bullet"/>
      <w:lvlText w:val="-"/>
      <w:lvlJc w:val="left"/>
      <w:pPr>
        <w:tabs>
          <w:tab w:val="num" w:pos="5760"/>
        </w:tabs>
        <w:ind w:left="5760" w:hanging="360"/>
      </w:pPr>
      <w:rPr>
        <w:rFonts w:ascii="Times New Roman" w:hAnsi="Times New Roman" w:hint="default"/>
      </w:rPr>
    </w:lvl>
    <w:lvl w:ilvl="8" w:tplc="0A66559C"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4" w15:restartNumberingAfterBreak="0">
    <w:nsid w:val="478751FC"/>
    <w:multiLevelType w:val="hybridMultilevel"/>
    <w:tmpl w:val="8716CF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CF1C30"/>
    <w:multiLevelType w:val="hybridMultilevel"/>
    <w:tmpl w:val="4566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C9C4FF3"/>
    <w:multiLevelType w:val="hybridMultilevel"/>
    <w:tmpl w:val="E94A68B4"/>
    <w:lvl w:ilvl="0" w:tplc="256874E4">
      <w:start w:val="1"/>
      <w:numFmt w:val="bullet"/>
      <w:lvlText w:val="•"/>
      <w:lvlJc w:val="left"/>
      <w:pPr>
        <w:tabs>
          <w:tab w:val="num" w:pos="720"/>
        </w:tabs>
        <w:ind w:left="720" w:hanging="360"/>
      </w:pPr>
      <w:rPr>
        <w:rFonts w:ascii="Arial" w:hAnsi="Arial" w:hint="default"/>
      </w:rPr>
    </w:lvl>
    <w:lvl w:ilvl="1" w:tplc="DF541FB2">
      <w:numFmt w:val="bullet"/>
      <w:lvlText w:val=""/>
      <w:lvlJc w:val="left"/>
      <w:pPr>
        <w:tabs>
          <w:tab w:val="num" w:pos="1440"/>
        </w:tabs>
        <w:ind w:left="1440" w:hanging="360"/>
      </w:pPr>
      <w:rPr>
        <w:rFonts w:ascii="Wingdings" w:hAnsi="Wingdings" w:hint="default"/>
      </w:rPr>
    </w:lvl>
    <w:lvl w:ilvl="2" w:tplc="5176A2BC" w:tentative="1">
      <w:start w:val="1"/>
      <w:numFmt w:val="bullet"/>
      <w:lvlText w:val="•"/>
      <w:lvlJc w:val="left"/>
      <w:pPr>
        <w:tabs>
          <w:tab w:val="num" w:pos="2160"/>
        </w:tabs>
        <w:ind w:left="2160" w:hanging="360"/>
      </w:pPr>
      <w:rPr>
        <w:rFonts w:ascii="Arial" w:hAnsi="Arial" w:hint="default"/>
      </w:rPr>
    </w:lvl>
    <w:lvl w:ilvl="3" w:tplc="A0729D32" w:tentative="1">
      <w:start w:val="1"/>
      <w:numFmt w:val="bullet"/>
      <w:lvlText w:val="•"/>
      <w:lvlJc w:val="left"/>
      <w:pPr>
        <w:tabs>
          <w:tab w:val="num" w:pos="2880"/>
        </w:tabs>
        <w:ind w:left="2880" w:hanging="360"/>
      </w:pPr>
      <w:rPr>
        <w:rFonts w:ascii="Arial" w:hAnsi="Arial" w:hint="default"/>
      </w:rPr>
    </w:lvl>
    <w:lvl w:ilvl="4" w:tplc="156E71C6" w:tentative="1">
      <w:start w:val="1"/>
      <w:numFmt w:val="bullet"/>
      <w:lvlText w:val="•"/>
      <w:lvlJc w:val="left"/>
      <w:pPr>
        <w:tabs>
          <w:tab w:val="num" w:pos="3600"/>
        </w:tabs>
        <w:ind w:left="3600" w:hanging="360"/>
      </w:pPr>
      <w:rPr>
        <w:rFonts w:ascii="Arial" w:hAnsi="Arial" w:hint="default"/>
      </w:rPr>
    </w:lvl>
    <w:lvl w:ilvl="5" w:tplc="1A5CB4B0" w:tentative="1">
      <w:start w:val="1"/>
      <w:numFmt w:val="bullet"/>
      <w:lvlText w:val="•"/>
      <w:lvlJc w:val="left"/>
      <w:pPr>
        <w:tabs>
          <w:tab w:val="num" w:pos="4320"/>
        </w:tabs>
        <w:ind w:left="4320" w:hanging="360"/>
      </w:pPr>
      <w:rPr>
        <w:rFonts w:ascii="Arial" w:hAnsi="Arial" w:hint="default"/>
      </w:rPr>
    </w:lvl>
    <w:lvl w:ilvl="6" w:tplc="455E7CD2" w:tentative="1">
      <w:start w:val="1"/>
      <w:numFmt w:val="bullet"/>
      <w:lvlText w:val="•"/>
      <w:lvlJc w:val="left"/>
      <w:pPr>
        <w:tabs>
          <w:tab w:val="num" w:pos="5040"/>
        </w:tabs>
        <w:ind w:left="5040" w:hanging="360"/>
      </w:pPr>
      <w:rPr>
        <w:rFonts w:ascii="Arial" w:hAnsi="Arial" w:hint="default"/>
      </w:rPr>
    </w:lvl>
    <w:lvl w:ilvl="7" w:tplc="FC0A8F84" w:tentative="1">
      <w:start w:val="1"/>
      <w:numFmt w:val="bullet"/>
      <w:lvlText w:val="•"/>
      <w:lvlJc w:val="left"/>
      <w:pPr>
        <w:tabs>
          <w:tab w:val="num" w:pos="5760"/>
        </w:tabs>
        <w:ind w:left="5760" w:hanging="360"/>
      </w:pPr>
      <w:rPr>
        <w:rFonts w:ascii="Arial" w:hAnsi="Arial" w:hint="default"/>
      </w:rPr>
    </w:lvl>
    <w:lvl w:ilvl="8" w:tplc="437A2BA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74076E9"/>
    <w:multiLevelType w:val="hybridMultilevel"/>
    <w:tmpl w:val="85FA6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8E76A3D"/>
    <w:multiLevelType w:val="hybridMultilevel"/>
    <w:tmpl w:val="E522DB8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5D7223E8"/>
    <w:multiLevelType w:val="hybridMultilevel"/>
    <w:tmpl w:val="79C02F58"/>
    <w:lvl w:ilvl="0" w:tplc="F0661F24">
      <w:start w:val="2"/>
      <w:numFmt w:val="bullet"/>
      <w:lvlText w:val="-"/>
      <w:lvlJc w:val="left"/>
      <w:pPr>
        <w:ind w:left="720" w:hanging="360"/>
      </w:pPr>
      <w:rPr>
        <w:rFonts w:ascii="Times New Roman" w:eastAsia="SimSun" w:hAnsi="Times New Roman" w:cs="Times New Roman" w:hint="default"/>
      </w:rPr>
    </w:lvl>
    <w:lvl w:ilvl="1" w:tplc="3B2A41B8">
      <w:start w:val="1"/>
      <w:numFmt w:val="bullet"/>
      <w:lvlText w:val="•"/>
      <w:lvlJc w:val="left"/>
      <w:pPr>
        <w:tabs>
          <w:tab w:val="num" w:pos="1440"/>
        </w:tabs>
        <w:ind w:left="1440" w:hanging="360"/>
      </w:pPr>
      <w:rPr>
        <w:rFonts w:ascii="Arial" w:hAnsi="Arial" w:hint="default"/>
      </w:rPr>
    </w:lvl>
    <w:lvl w:ilvl="2" w:tplc="7DB636C4">
      <w:start w:val="1"/>
      <w:numFmt w:val="bullet"/>
      <w:lvlText w:val="•"/>
      <w:lvlJc w:val="left"/>
      <w:pPr>
        <w:tabs>
          <w:tab w:val="num" w:pos="2160"/>
        </w:tabs>
        <w:ind w:left="2160" w:hanging="360"/>
      </w:pPr>
      <w:rPr>
        <w:rFonts w:ascii="Arial" w:hAnsi="Arial" w:hint="default"/>
      </w:rPr>
    </w:lvl>
    <w:lvl w:ilvl="3" w:tplc="53F448FA" w:tentative="1">
      <w:start w:val="1"/>
      <w:numFmt w:val="bullet"/>
      <w:lvlText w:val="•"/>
      <w:lvlJc w:val="left"/>
      <w:pPr>
        <w:tabs>
          <w:tab w:val="num" w:pos="2880"/>
        </w:tabs>
        <w:ind w:left="2880" w:hanging="360"/>
      </w:pPr>
      <w:rPr>
        <w:rFonts w:ascii="Arial" w:hAnsi="Arial" w:hint="default"/>
      </w:rPr>
    </w:lvl>
    <w:lvl w:ilvl="4" w:tplc="FB5A5A9E" w:tentative="1">
      <w:start w:val="1"/>
      <w:numFmt w:val="bullet"/>
      <w:lvlText w:val="•"/>
      <w:lvlJc w:val="left"/>
      <w:pPr>
        <w:tabs>
          <w:tab w:val="num" w:pos="3600"/>
        </w:tabs>
        <w:ind w:left="3600" w:hanging="360"/>
      </w:pPr>
      <w:rPr>
        <w:rFonts w:ascii="Arial" w:hAnsi="Arial" w:hint="default"/>
      </w:rPr>
    </w:lvl>
    <w:lvl w:ilvl="5" w:tplc="FCFAAD5A" w:tentative="1">
      <w:start w:val="1"/>
      <w:numFmt w:val="bullet"/>
      <w:lvlText w:val="•"/>
      <w:lvlJc w:val="left"/>
      <w:pPr>
        <w:tabs>
          <w:tab w:val="num" w:pos="4320"/>
        </w:tabs>
        <w:ind w:left="4320" w:hanging="360"/>
      </w:pPr>
      <w:rPr>
        <w:rFonts w:ascii="Arial" w:hAnsi="Arial" w:hint="default"/>
      </w:rPr>
    </w:lvl>
    <w:lvl w:ilvl="6" w:tplc="F9EEC8CA" w:tentative="1">
      <w:start w:val="1"/>
      <w:numFmt w:val="bullet"/>
      <w:lvlText w:val="•"/>
      <w:lvlJc w:val="left"/>
      <w:pPr>
        <w:tabs>
          <w:tab w:val="num" w:pos="5040"/>
        </w:tabs>
        <w:ind w:left="5040" w:hanging="360"/>
      </w:pPr>
      <w:rPr>
        <w:rFonts w:ascii="Arial" w:hAnsi="Arial" w:hint="default"/>
      </w:rPr>
    </w:lvl>
    <w:lvl w:ilvl="7" w:tplc="A3321DF2" w:tentative="1">
      <w:start w:val="1"/>
      <w:numFmt w:val="bullet"/>
      <w:lvlText w:val="•"/>
      <w:lvlJc w:val="left"/>
      <w:pPr>
        <w:tabs>
          <w:tab w:val="num" w:pos="5760"/>
        </w:tabs>
        <w:ind w:left="5760" w:hanging="360"/>
      </w:pPr>
      <w:rPr>
        <w:rFonts w:ascii="Arial" w:hAnsi="Arial" w:hint="default"/>
      </w:rPr>
    </w:lvl>
    <w:lvl w:ilvl="8" w:tplc="0CC8D66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5E4F4AA4"/>
    <w:multiLevelType w:val="hybridMultilevel"/>
    <w:tmpl w:val="90102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B6E16CC"/>
    <w:multiLevelType w:val="hybridMultilevel"/>
    <w:tmpl w:val="B03A3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B06DC7"/>
    <w:multiLevelType w:val="hybridMultilevel"/>
    <w:tmpl w:val="BB3C6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FDF0077"/>
    <w:multiLevelType w:val="hybridMultilevel"/>
    <w:tmpl w:val="EDA46568"/>
    <w:lvl w:ilvl="0" w:tplc="BE5EB60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5B1137"/>
    <w:multiLevelType w:val="hybridMultilevel"/>
    <w:tmpl w:val="6B5AF3E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3" w15:restartNumberingAfterBreak="0">
    <w:nsid w:val="791908AC"/>
    <w:multiLevelType w:val="hybridMultilevel"/>
    <w:tmpl w:val="ADD43944"/>
    <w:lvl w:ilvl="0" w:tplc="57DAA59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A254228"/>
    <w:multiLevelType w:val="hybridMultilevel"/>
    <w:tmpl w:val="63426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36"/>
  </w:num>
  <w:num w:numId="3">
    <w:abstractNumId w:val="56"/>
  </w:num>
  <w:num w:numId="4">
    <w:abstractNumId w:val="37"/>
  </w:num>
  <w:num w:numId="5">
    <w:abstractNumId w:val="31"/>
  </w:num>
  <w:num w:numId="6">
    <w:abstractNumId w:val="6"/>
  </w:num>
  <w:num w:numId="7">
    <w:abstractNumId w:val="52"/>
  </w:num>
  <w:num w:numId="8">
    <w:abstractNumId w:val="29"/>
  </w:num>
  <w:num w:numId="9">
    <w:abstractNumId w:val="45"/>
  </w:num>
  <w:num w:numId="10">
    <w:abstractNumId w:val="33"/>
  </w:num>
  <w:num w:numId="11">
    <w:abstractNumId w:val="22"/>
  </w:num>
  <w:num w:numId="12">
    <w:abstractNumId w:val="2"/>
  </w:num>
  <w:num w:numId="13">
    <w:abstractNumId w:val="3"/>
  </w:num>
  <w:num w:numId="14">
    <w:abstractNumId w:val="51"/>
  </w:num>
  <w:num w:numId="15">
    <w:abstractNumId w:val="0"/>
  </w:num>
  <w:num w:numId="16">
    <w:abstractNumId w:val="39"/>
  </w:num>
  <w:num w:numId="17">
    <w:abstractNumId w:val="40"/>
  </w:num>
  <w:num w:numId="18">
    <w:abstractNumId w:val="55"/>
  </w:num>
  <w:num w:numId="19">
    <w:abstractNumId w:val="24"/>
  </w:num>
  <w:num w:numId="20">
    <w:abstractNumId w:val="30"/>
  </w:num>
  <w:num w:numId="21">
    <w:abstractNumId w:val="27"/>
  </w:num>
  <w:num w:numId="22">
    <w:abstractNumId w:val="25"/>
  </w:num>
  <w:num w:numId="23">
    <w:abstractNumId w:val="21"/>
  </w:num>
  <w:num w:numId="24">
    <w:abstractNumId w:val="11"/>
  </w:num>
  <w:num w:numId="25">
    <w:abstractNumId w:val="1"/>
    <w:lvlOverride w:ilvl="0">
      <w:startOverride w:val="1"/>
    </w:lvlOverride>
  </w:num>
  <w:num w:numId="26">
    <w:abstractNumId w:val="47"/>
  </w:num>
  <w:num w:numId="27">
    <w:abstractNumId w:val="38"/>
  </w:num>
  <w:num w:numId="28">
    <w:abstractNumId w:val="13"/>
  </w:num>
  <w:num w:numId="29">
    <w:abstractNumId w:val="15"/>
  </w:num>
  <w:num w:numId="30">
    <w:abstractNumId w:val="46"/>
  </w:num>
  <w:num w:numId="31">
    <w:abstractNumId w:val="32"/>
  </w:num>
  <w:num w:numId="32">
    <w:abstractNumId w:val="26"/>
  </w:num>
  <w:num w:numId="33">
    <w:abstractNumId w:val="41"/>
  </w:num>
  <w:num w:numId="34">
    <w:abstractNumId w:val="54"/>
  </w:num>
  <w:num w:numId="35">
    <w:abstractNumId w:val="17"/>
  </w:num>
  <w:num w:numId="36">
    <w:abstractNumId w:val="5"/>
  </w:num>
  <w:num w:numId="37">
    <w:abstractNumId w:val="14"/>
  </w:num>
  <w:num w:numId="38">
    <w:abstractNumId w:val="34"/>
  </w:num>
  <w:num w:numId="39">
    <w:abstractNumId w:val="12"/>
  </w:num>
  <w:num w:numId="40">
    <w:abstractNumId w:val="44"/>
  </w:num>
  <w:num w:numId="41">
    <w:abstractNumId w:val="48"/>
  </w:num>
  <w:num w:numId="42">
    <w:abstractNumId w:val="16"/>
  </w:num>
  <w:num w:numId="43">
    <w:abstractNumId w:val="9"/>
  </w:num>
  <w:num w:numId="44">
    <w:abstractNumId w:val="23"/>
  </w:num>
  <w:num w:numId="45">
    <w:abstractNumId w:val="35"/>
  </w:num>
  <w:num w:numId="46">
    <w:abstractNumId w:val="43"/>
  </w:num>
  <w:num w:numId="47">
    <w:abstractNumId w:val="49"/>
  </w:num>
  <w:num w:numId="48">
    <w:abstractNumId w:val="19"/>
  </w:num>
  <w:num w:numId="49">
    <w:abstractNumId w:val="28"/>
  </w:num>
  <w:num w:numId="50">
    <w:abstractNumId w:val="20"/>
  </w:num>
  <w:num w:numId="51">
    <w:abstractNumId w:val="53"/>
  </w:num>
  <w:num w:numId="52">
    <w:abstractNumId w:val="7"/>
  </w:num>
  <w:num w:numId="53">
    <w:abstractNumId w:val="18"/>
  </w:num>
  <w:num w:numId="54">
    <w:abstractNumId w:val="50"/>
  </w:num>
  <w:num w:numId="55">
    <w:abstractNumId w:val="10"/>
  </w:num>
  <w:num w:numId="56">
    <w:abstractNumId w:val="42"/>
  </w:num>
  <w:num w:numId="57">
    <w:abstractNumId w:val="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0D1"/>
    <w:rsid w:val="0000017F"/>
    <w:rsid w:val="00000190"/>
    <w:rsid w:val="000005B9"/>
    <w:rsid w:val="000006DD"/>
    <w:rsid w:val="000008F1"/>
    <w:rsid w:val="00001065"/>
    <w:rsid w:val="00001ABC"/>
    <w:rsid w:val="00002221"/>
    <w:rsid w:val="00002A94"/>
    <w:rsid w:val="00002FBF"/>
    <w:rsid w:val="00003655"/>
    <w:rsid w:val="00003D5C"/>
    <w:rsid w:val="00004A38"/>
    <w:rsid w:val="00004C33"/>
    <w:rsid w:val="000051FB"/>
    <w:rsid w:val="000052B9"/>
    <w:rsid w:val="0000642F"/>
    <w:rsid w:val="00006B44"/>
    <w:rsid w:val="00007328"/>
    <w:rsid w:val="000078DE"/>
    <w:rsid w:val="00007990"/>
    <w:rsid w:val="00007E7E"/>
    <w:rsid w:val="0001018D"/>
    <w:rsid w:val="00011004"/>
    <w:rsid w:val="000119DB"/>
    <w:rsid w:val="00012202"/>
    <w:rsid w:val="0001231E"/>
    <w:rsid w:val="00012856"/>
    <w:rsid w:val="00012ADF"/>
    <w:rsid w:val="00012C79"/>
    <w:rsid w:val="00013609"/>
    <w:rsid w:val="00013B12"/>
    <w:rsid w:val="00013DF7"/>
    <w:rsid w:val="0001406F"/>
    <w:rsid w:val="0001478B"/>
    <w:rsid w:val="000150EE"/>
    <w:rsid w:val="0001632C"/>
    <w:rsid w:val="000167AB"/>
    <w:rsid w:val="000174D7"/>
    <w:rsid w:val="0001777A"/>
    <w:rsid w:val="00017FEC"/>
    <w:rsid w:val="000204BE"/>
    <w:rsid w:val="00020592"/>
    <w:rsid w:val="000205A3"/>
    <w:rsid w:val="00020928"/>
    <w:rsid w:val="00021ED0"/>
    <w:rsid w:val="000221EE"/>
    <w:rsid w:val="00022368"/>
    <w:rsid w:val="000228CC"/>
    <w:rsid w:val="00022B00"/>
    <w:rsid w:val="00022D22"/>
    <w:rsid w:val="000231C0"/>
    <w:rsid w:val="0002333B"/>
    <w:rsid w:val="000237C9"/>
    <w:rsid w:val="000240C0"/>
    <w:rsid w:val="00025BD0"/>
    <w:rsid w:val="00025EAA"/>
    <w:rsid w:val="000262B0"/>
    <w:rsid w:val="000262E5"/>
    <w:rsid w:val="000263BD"/>
    <w:rsid w:val="00026A84"/>
    <w:rsid w:val="00026FB8"/>
    <w:rsid w:val="00027765"/>
    <w:rsid w:val="00027E05"/>
    <w:rsid w:val="00030A7F"/>
    <w:rsid w:val="00030D44"/>
    <w:rsid w:val="00031C99"/>
    <w:rsid w:val="000324D0"/>
    <w:rsid w:val="00032529"/>
    <w:rsid w:val="0003276B"/>
    <w:rsid w:val="00033260"/>
    <w:rsid w:val="0003357B"/>
    <w:rsid w:val="000335B7"/>
    <w:rsid w:val="00033876"/>
    <w:rsid w:val="00033E16"/>
    <w:rsid w:val="000340B2"/>
    <w:rsid w:val="0003430D"/>
    <w:rsid w:val="00035273"/>
    <w:rsid w:val="0003537A"/>
    <w:rsid w:val="00035CBD"/>
    <w:rsid w:val="0003634D"/>
    <w:rsid w:val="0003678B"/>
    <w:rsid w:val="000369CC"/>
    <w:rsid w:val="00036A35"/>
    <w:rsid w:val="00036B4A"/>
    <w:rsid w:val="0003720A"/>
    <w:rsid w:val="00037588"/>
    <w:rsid w:val="00037714"/>
    <w:rsid w:val="00037751"/>
    <w:rsid w:val="00037789"/>
    <w:rsid w:val="00037B94"/>
    <w:rsid w:val="00040663"/>
    <w:rsid w:val="00040885"/>
    <w:rsid w:val="000410E7"/>
    <w:rsid w:val="00041B6D"/>
    <w:rsid w:val="0004200D"/>
    <w:rsid w:val="00042471"/>
    <w:rsid w:val="000424FD"/>
    <w:rsid w:val="00042B6F"/>
    <w:rsid w:val="00042F5C"/>
    <w:rsid w:val="0004372A"/>
    <w:rsid w:val="00044582"/>
    <w:rsid w:val="00044AB2"/>
    <w:rsid w:val="00044E05"/>
    <w:rsid w:val="00044EE7"/>
    <w:rsid w:val="00045501"/>
    <w:rsid w:val="0004576E"/>
    <w:rsid w:val="00045BEF"/>
    <w:rsid w:val="00046122"/>
    <w:rsid w:val="00047292"/>
    <w:rsid w:val="00047C73"/>
    <w:rsid w:val="0005016D"/>
    <w:rsid w:val="00050415"/>
    <w:rsid w:val="000507BF"/>
    <w:rsid w:val="00050813"/>
    <w:rsid w:val="00050B8C"/>
    <w:rsid w:val="00050D48"/>
    <w:rsid w:val="00050D6A"/>
    <w:rsid w:val="00052373"/>
    <w:rsid w:val="0005259D"/>
    <w:rsid w:val="00052A10"/>
    <w:rsid w:val="00052BCE"/>
    <w:rsid w:val="00052F45"/>
    <w:rsid w:val="00052F83"/>
    <w:rsid w:val="00053937"/>
    <w:rsid w:val="00054543"/>
    <w:rsid w:val="00054AE5"/>
    <w:rsid w:val="00055AEC"/>
    <w:rsid w:val="00055B27"/>
    <w:rsid w:val="00055D84"/>
    <w:rsid w:val="000565C2"/>
    <w:rsid w:val="00056FEB"/>
    <w:rsid w:val="000575CD"/>
    <w:rsid w:val="000579FD"/>
    <w:rsid w:val="00057B27"/>
    <w:rsid w:val="00057D88"/>
    <w:rsid w:val="00057DA7"/>
    <w:rsid w:val="00060133"/>
    <w:rsid w:val="0006030D"/>
    <w:rsid w:val="00060431"/>
    <w:rsid w:val="0006123A"/>
    <w:rsid w:val="00061E04"/>
    <w:rsid w:val="00062718"/>
    <w:rsid w:val="00062C50"/>
    <w:rsid w:val="0006307A"/>
    <w:rsid w:val="00063125"/>
    <w:rsid w:val="00064676"/>
    <w:rsid w:val="0006479F"/>
    <w:rsid w:val="00064CA4"/>
    <w:rsid w:val="00064E9D"/>
    <w:rsid w:val="00065229"/>
    <w:rsid w:val="000655C6"/>
    <w:rsid w:val="00065905"/>
    <w:rsid w:val="0006614B"/>
    <w:rsid w:val="00066535"/>
    <w:rsid w:val="000666F8"/>
    <w:rsid w:val="00066714"/>
    <w:rsid w:val="00067D66"/>
    <w:rsid w:val="00070309"/>
    <w:rsid w:val="000704A2"/>
    <w:rsid w:val="00070661"/>
    <w:rsid w:val="00070C3E"/>
    <w:rsid w:val="00070EF5"/>
    <w:rsid w:val="00070F10"/>
    <w:rsid w:val="00070F1A"/>
    <w:rsid w:val="000714AA"/>
    <w:rsid w:val="00071BAE"/>
    <w:rsid w:val="00072018"/>
    <w:rsid w:val="00073E2D"/>
    <w:rsid w:val="00073ED0"/>
    <w:rsid w:val="0007430A"/>
    <w:rsid w:val="000744F2"/>
    <w:rsid w:val="00074584"/>
    <w:rsid w:val="00074635"/>
    <w:rsid w:val="00074847"/>
    <w:rsid w:val="00074EAB"/>
    <w:rsid w:val="000755D2"/>
    <w:rsid w:val="000756D1"/>
    <w:rsid w:val="0007723A"/>
    <w:rsid w:val="00077939"/>
    <w:rsid w:val="00077CE5"/>
    <w:rsid w:val="000802DF"/>
    <w:rsid w:val="0008065A"/>
    <w:rsid w:val="00080688"/>
    <w:rsid w:val="000823CC"/>
    <w:rsid w:val="00082A35"/>
    <w:rsid w:val="00082BD6"/>
    <w:rsid w:val="00082D04"/>
    <w:rsid w:val="00083127"/>
    <w:rsid w:val="0008376C"/>
    <w:rsid w:val="00083DC6"/>
    <w:rsid w:val="00083DC9"/>
    <w:rsid w:val="00083EF4"/>
    <w:rsid w:val="0008420B"/>
    <w:rsid w:val="000847F2"/>
    <w:rsid w:val="0008482D"/>
    <w:rsid w:val="00085708"/>
    <w:rsid w:val="00085A79"/>
    <w:rsid w:val="0008639E"/>
    <w:rsid w:val="0008655E"/>
    <w:rsid w:val="00086634"/>
    <w:rsid w:val="000869C5"/>
    <w:rsid w:val="00086B31"/>
    <w:rsid w:val="00086D66"/>
    <w:rsid w:val="00086E88"/>
    <w:rsid w:val="000878B1"/>
    <w:rsid w:val="00087957"/>
    <w:rsid w:val="00087989"/>
    <w:rsid w:val="00087A6E"/>
    <w:rsid w:val="00087CF1"/>
    <w:rsid w:val="00087F90"/>
    <w:rsid w:val="000905AA"/>
    <w:rsid w:val="00090613"/>
    <w:rsid w:val="0009082B"/>
    <w:rsid w:val="000908B7"/>
    <w:rsid w:val="00090F2F"/>
    <w:rsid w:val="00091E1C"/>
    <w:rsid w:val="00091E46"/>
    <w:rsid w:val="000927F7"/>
    <w:rsid w:val="000929E4"/>
    <w:rsid w:val="00092AA1"/>
    <w:rsid w:val="000932FA"/>
    <w:rsid w:val="000933DF"/>
    <w:rsid w:val="0009367D"/>
    <w:rsid w:val="0009370F"/>
    <w:rsid w:val="000937F9"/>
    <w:rsid w:val="0009386B"/>
    <w:rsid w:val="000947AF"/>
    <w:rsid w:val="000948E7"/>
    <w:rsid w:val="00096A31"/>
    <w:rsid w:val="00096C75"/>
    <w:rsid w:val="0009754B"/>
    <w:rsid w:val="00097581"/>
    <w:rsid w:val="0009760C"/>
    <w:rsid w:val="000976A2"/>
    <w:rsid w:val="00097993"/>
    <w:rsid w:val="000A0359"/>
    <w:rsid w:val="000A053D"/>
    <w:rsid w:val="000A08C4"/>
    <w:rsid w:val="000A090F"/>
    <w:rsid w:val="000A13E5"/>
    <w:rsid w:val="000A16B5"/>
    <w:rsid w:val="000A1F13"/>
    <w:rsid w:val="000A23F6"/>
    <w:rsid w:val="000A25FC"/>
    <w:rsid w:val="000A2ADA"/>
    <w:rsid w:val="000A2AF1"/>
    <w:rsid w:val="000A2B2F"/>
    <w:rsid w:val="000A2C6A"/>
    <w:rsid w:val="000A2F73"/>
    <w:rsid w:val="000A3987"/>
    <w:rsid w:val="000A4897"/>
    <w:rsid w:val="000A4950"/>
    <w:rsid w:val="000A4B2A"/>
    <w:rsid w:val="000A53A7"/>
    <w:rsid w:val="000A55E2"/>
    <w:rsid w:val="000A567D"/>
    <w:rsid w:val="000A6921"/>
    <w:rsid w:val="000A7317"/>
    <w:rsid w:val="000A7BA2"/>
    <w:rsid w:val="000B0570"/>
    <w:rsid w:val="000B1072"/>
    <w:rsid w:val="000B17A3"/>
    <w:rsid w:val="000B22CB"/>
    <w:rsid w:val="000B2369"/>
    <w:rsid w:val="000B2D8E"/>
    <w:rsid w:val="000B31A6"/>
    <w:rsid w:val="000B364F"/>
    <w:rsid w:val="000B3C26"/>
    <w:rsid w:val="000B4498"/>
    <w:rsid w:val="000B4756"/>
    <w:rsid w:val="000B478B"/>
    <w:rsid w:val="000B486D"/>
    <w:rsid w:val="000B4DC0"/>
    <w:rsid w:val="000B4DFB"/>
    <w:rsid w:val="000B58D3"/>
    <w:rsid w:val="000B5E8F"/>
    <w:rsid w:val="000B6A43"/>
    <w:rsid w:val="000B6B8B"/>
    <w:rsid w:val="000B710B"/>
    <w:rsid w:val="000B732A"/>
    <w:rsid w:val="000B7686"/>
    <w:rsid w:val="000C01F7"/>
    <w:rsid w:val="000C020F"/>
    <w:rsid w:val="000C08C4"/>
    <w:rsid w:val="000C08FC"/>
    <w:rsid w:val="000C0A78"/>
    <w:rsid w:val="000C13AB"/>
    <w:rsid w:val="000C2203"/>
    <w:rsid w:val="000C233E"/>
    <w:rsid w:val="000C287A"/>
    <w:rsid w:val="000C2D53"/>
    <w:rsid w:val="000C375B"/>
    <w:rsid w:val="000C41AA"/>
    <w:rsid w:val="000C59C3"/>
    <w:rsid w:val="000C5D8C"/>
    <w:rsid w:val="000C5F76"/>
    <w:rsid w:val="000C73B1"/>
    <w:rsid w:val="000D022B"/>
    <w:rsid w:val="000D0593"/>
    <w:rsid w:val="000D18D7"/>
    <w:rsid w:val="000D1C6A"/>
    <w:rsid w:val="000D1FA5"/>
    <w:rsid w:val="000D23F5"/>
    <w:rsid w:val="000D2D95"/>
    <w:rsid w:val="000D30AD"/>
    <w:rsid w:val="000D4892"/>
    <w:rsid w:val="000D4DAE"/>
    <w:rsid w:val="000D5A03"/>
    <w:rsid w:val="000D62E7"/>
    <w:rsid w:val="000D66EB"/>
    <w:rsid w:val="000D7109"/>
    <w:rsid w:val="000D765F"/>
    <w:rsid w:val="000D7C37"/>
    <w:rsid w:val="000E0040"/>
    <w:rsid w:val="000E0BC1"/>
    <w:rsid w:val="000E0D24"/>
    <w:rsid w:val="000E0D6C"/>
    <w:rsid w:val="000E25EE"/>
    <w:rsid w:val="000E294A"/>
    <w:rsid w:val="000E2CA6"/>
    <w:rsid w:val="000E2CFE"/>
    <w:rsid w:val="000E3349"/>
    <w:rsid w:val="000E351A"/>
    <w:rsid w:val="000E36EC"/>
    <w:rsid w:val="000E41E6"/>
    <w:rsid w:val="000E42C6"/>
    <w:rsid w:val="000E4357"/>
    <w:rsid w:val="000E51D2"/>
    <w:rsid w:val="000E52C4"/>
    <w:rsid w:val="000E59DA"/>
    <w:rsid w:val="000E5CFD"/>
    <w:rsid w:val="000E606F"/>
    <w:rsid w:val="000E6249"/>
    <w:rsid w:val="000E6932"/>
    <w:rsid w:val="000E7327"/>
    <w:rsid w:val="000E7685"/>
    <w:rsid w:val="000E7BA3"/>
    <w:rsid w:val="000F11DA"/>
    <w:rsid w:val="000F12B7"/>
    <w:rsid w:val="000F16C0"/>
    <w:rsid w:val="000F195F"/>
    <w:rsid w:val="000F2091"/>
    <w:rsid w:val="000F26DD"/>
    <w:rsid w:val="000F2CB4"/>
    <w:rsid w:val="000F32BC"/>
    <w:rsid w:val="000F3FC1"/>
    <w:rsid w:val="000F417B"/>
    <w:rsid w:val="000F4720"/>
    <w:rsid w:val="000F71D0"/>
    <w:rsid w:val="000F7B84"/>
    <w:rsid w:val="000F7C17"/>
    <w:rsid w:val="001003C5"/>
    <w:rsid w:val="0010091C"/>
    <w:rsid w:val="00100C0C"/>
    <w:rsid w:val="00100EA5"/>
    <w:rsid w:val="00102080"/>
    <w:rsid w:val="001024DF"/>
    <w:rsid w:val="001029BA"/>
    <w:rsid w:val="00102CF8"/>
    <w:rsid w:val="00103A8C"/>
    <w:rsid w:val="00103FF0"/>
    <w:rsid w:val="0010410A"/>
    <w:rsid w:val="001041AC"/>
    <w:rsid w:val="00104357"/>
    <w:rsid w:val="00104FED"/>
    <w:rsid w:val="00105008"/>
    <w:rsid w:val="00105174"/>
    <w:rsid w:val="00105927"/>
    <w:rsid w:val="001059EB"/>
    <w:rsid w:val="00105E7E"/>
    <w:rsid w:val="0010649A"/>
    <w:rsid w:val="001066E0"/>
    <w:rsid w:val="00107124"/>
    <w:rsid w:val="0010713A"/>
    <w:rsid w:val="001073A3"/>
    <w:rsid w:val="0010776A"/>
    <w:rsid w:val="00107A79"/>
    <w:rsid w:val="00107E25"/>
    <w:rsid w:val="00110313"/>
    <w:rsid w:val="00110371"/>
    <w:rsid w:val="00110A34"/>
    <w:rsid w:val="001110A1"/>
    <w:rsid w:val="0011211A"/>
    <w:rsid w:val="001125D4"/>
    <w:rsid w:val="0011283F"/>
    <w:rsid w:val="001140C7"/>
    <w:rsid w:val="00114E2E"/>
    <w:rsid w:val="001152FA"/>
    <w:rsid w:val="00115DEC"/>
    <w:rsid w:val="00116EA9"/>
    <w:rsid w:val="00117191"/>
    <w:rsid w:val="00117388"/>
    <w:rsid w:val="00117D3C"/>
    <w:rsid w:val="001203A0"/>
    <w:rsid w:val="00121D16"/>
    <w:rsid w:val="001223F3"/>
    <w:rsid w:val="00122960"/>
    <w:rsid w:val="001230AB"/>
    <w:rsid w:val="001239F7"/>
    <w:rsid w:val="00124B76"/>
    <w:rsid w:val="0012534E"/>
    <w:rsid w:val="00125606"/>
    <w:rsid w:val="001259BD"/>
    <w:rsid w:val="00125D19"/>
    <w:rsid w:val="00126638"/>
    <w:rsid w:val="00126969"/>
    <w:rsid w:val="001274FA"/>
    <w:rsid w:val="00127967"/>
    <w:rsid w:val="001279D4"/>
    <w:rsid w:val="00127A25"/>
    <w:rsid w:val="0013049A"/>
    <w:rsid w:val="00131268"/>
    <w:rsid w:val="00131380"/>
    <w:rsid w:val="001317BD"/>
    <w:rsid w:val="00131C97"/>
    <w:rsid w:val="00131DB6"/>
    <w:rsid w:val="0013205E"/>
    <w:rsid w:val="00132777"/>
    <w:rsid w:val="001335B7"/>
    <w:rsid w:val="00134784"/>
    <w:rsid w:val="001351C0"/>
    <w:rsid w:val="001356C5"/>
    <w:rsid w:val="0013604F"/>
    <w:rsid w:val="001364B8"/>
    <w:rsid w:val="001370A7"/>
    <w:rsid w:val="00137565"/>
    <w:rsid w:val="001376DC"/>
    <w:rsid w:val="001377A8"/>
    <w:rsid w:val="001378EC"/>
    <w:rsid w:val="00137B22"/>
    <w:rsid w:val="00137F94"/>
    <w:rsid w:val="00140074"/>
    <w:rsid w:val="0014084D"/>
    <w:rsid w:val="00140D96"/>
    <w:rsid w:val="001410D1"/>
    <w:rsid w:val="001411C8"/>
    <w:rsid w:val="001414D5"/>
    <w:rsid w:val="00141E27"/>
    <w:rsid w:val="00142317"/>
    <w:rsid w:val="00142CEB"/>
    <w:rsid w:val="00143044"/>
    <w:rsid w:val="001434B5"/>
    <w:rsid w:val="00144C26"/>
    <w:rsid w:val="001454A9"/>
    <w:rsid w:val="001456F8"/>
    <w:rsid w:val="00145E61"/>
    <w:rsid w:val="00146132"/>
    <w:rsid w:val="00146258"/>
    <w:rsid w:val="00146F63"/>
    <w:rsid w:val="001470CF"/>
    <w:rsid w:val="00147337"/>
    <w:rsid w:val="001474D8"/>
    <w:rsid w:val="00147AD4"/>
    <w:rsid w:val="00147D26"/>
    <w:rsid w:val="00147F8A"/>
    <w:rsid w:val="00150A57"/>
    <w:rsid w:val="00150BE4"/>
    <w:rsid w:val="0015114E"/>
    <w:rsid w:val="00151E22"/>
    <w:rsid w:val="001520F9"/>
    <w:rsid w:val="001521A3"/>
    <w:rsid w:val="00152A2C"/>
    <w:rsid w:val="00152F40"/>
    <w:rsid w:val="001533AC"/>
    <w:rsid w:val="001537D9"/>
    <w:rsid w:val="001539F6"/>
    <w:rsid w:val="00153DDF"/>
    <w:rsid w:val="001546A9"/>
    <w:rsid w:val="00154A83"/>
    <w:rsid w:val="00154B49"/>
    <w:rsid w:val="00154EEF"/>
    <w:rsid w:val="0015502A"/>
    <w:rsid w:val="00156302"/>
    <w:rsid w:val="00156800"/>
    <w:rsid w:val="00156818"/>
    <w:rsid w:val="00157481"/>
    <w:rsid w:val="00160024"/>
    <w:rsid w:val="00160BE6"/>
    <w:rsid w:val="00161331"/>
    <w:rsid w:val="001615B1"/>
    <w:rsid w:val="001617AF"/>
    <w:rsid w:val="0016189F"/>
    <w:rsid w:val="00161BE8"/>
    <w:rsid w:val="00161D6B"/>
    <w:rsid w:val="00162AE2"/>
    <w:rsid w:val="00163610"/>
    <w:rsid w:val="00163D0D"/>
    <w:rsid w:val="00164455"/>
    <w:rsid w:val="0016452A"/>
    <w:rsid w:val="0016452E"/>
    <w:rsid w:val="0016480A"/>
    <w:rsid w:val="00164973"/>
    <w:rsid w:val="00165BE5"/>
    <w:rsid w:val="00165CED"/>
    <w:rsid w:val="001664A1"/>
    <w:rsid w:val="001664F2"/>
    <w:rsid w:val="0016657A"/>
    <w:rsid w:val="00166654"/>
    <w:rsid w:val="0016698F"/>
    <w:rsid w:val="00166CFD"/>
    <w:rsid w:val="001671A0"/>
    <w:rsid w:val="001674ED"/>
    <w:rsid w:val="00167A2A"/>
    <w:rsid w:val="00167CB2"/>
    <w:rsid w:val="00167D71"/>
    <w:rsid w:val="0017094C"/>
    <w:rsid w:val="00170DAD"/>
    <w:rsid w:val="00170ED9"/>
    <w:rsid w:val="00171444"/>
    <w:rsid w:val="00172C20"/>
    <w:rsid w:val="00172EA1"/>
    <w:rsid w:val="00174ADF"/>
    <w:rsid w:val="00175632"/>
    <w:rsid w:val="001758AA"/>
    <w:rsid w:val="00176267"/>
    <w:rsid w:val="00176474"/>
    <w:rsid w:val="00176674"/>
    <w:rsid w:val="00177B2A"/>
    <w:rsid w:val="00177DE3"/>
    <w:rsid w:val="00177E1A"/>
    <w:rsid w:val="00177EED"/>
    <w:rsid w:val="00180764"/>
    <w:rsid w:val="00180C82"/>
    <w:rsid w:val="0018110E"/>
    <w:rsid w:val="00181968"/>
    <w:rsid w:val="00181A57"/>
    <w:rsid w:val="001822C6"/>
    <w:rsid w:val="001824F2"/>
    <w:rsid w:val="00182A76"/>
    <w:rsid w:val="00182B58"/>
    <w:rsid w:val="00182E61"/>
    <w:rsid w:val="00182F78"/>
    <w:rsid w:val="00182FD2"/>
    <w:rsid w:val="00183075"/>
    <w:rsid w:val="00183A92"/>
    <w:rsid w:val="00183D42"/>
    <w:rsid w:val="0018442A"/>
    <w:rsid w:val="00184879"/>
    <w:rsid w:val="00184A34"/>
    <w:rsid w:val="00184CD0"/>
    <w:rsid w:val="00184DE5"/>
    <w:rsid w:val="00186572"/>
    <w:rsid w:val="00186A2D"/>
    <w:rsid w:val="00186C92"/>
    <w:rsid w:val="00186CB7"/>
    <w:rsid w:val="00186D7F"/>
    <w:rsid w:val="00186DFC"/>
    <w:rsid w:val="00186EFD"/>
    <w:rsid w:val="0018710A"/>
    <w:rsid w:val="00187A48"/>
    <w:rsid w:val="00190130"/>
    <w:rsid w:val="001908BB"/>
    <w:rsid w:val="00191BAF"/>
    <w:rsid w:val="00191E5D"/>
    <w:rsid w:val="001927EE"/>
    <w:rsid w:val="00192BD2"/>
    <w:rsid w:val="001935D8"/>
    <w:rsid w:val="00193FA8"/>
    <w:rsid w:val="001948E5"/>
    <w:rsid w:val="00195196"/>
    <w:rsid w:val="0019523C"/>
    <w:rsid w:val="001955C9"/>
    <w:rsid w:val="001957AE"/>
    <w:rsid w:val="001958F5"/>
    <w:rsid w:val="001962C2"/>
    <w:rsid w:val="00197AA8"/>
    <w:rsid w:val="001A0243"/>
    <w:rsid w:val="001A0A98"/>
    <w:rsid w:val="001A0BAD"/>
    <w:rsid w:val="001A1056"/>
    <w:rsid w:val="001A110A"/>
    <w:rsid w:val="001A1892"/>
    <w:rsid w:val="001A251A"/>
    <w:rsid w:val="001A2E72"/>
    <w:rsid w:val="001A32D9"/>
    <w:rsid w:val="001A332F"/>
    <w:rsid w:val="001A48A4"/>
    <w:rsid w:val="001A4CE4"/>
    <w:rsid w:val="001A53F8"/>
    <w:rsid w:val="001A5A91"/>
    <w:rsid w:val="001A6462"/>
    <w:rsid w:val="001A6557"/>
    <w:rsid w:val="001A66BC"/>
    <w:rsid w:val="001A6925"/>
    <w:rsid w:val="001A6929"/>
    <w:rsid w:val="001A718C"/>
    <w:rsid w:val="001A71D3"/>
    <w:rsid w:val="001A7438"/>
    <w:rsid w:val="001A76AD"/>
    <w:rsid w:val="001A7EF9"/>
    <w:rsid w:val="001B00EC"/>
    <w:rsid w:val="001B0CB8"/>
    <w:rsid w:val="001B0E87"/>
    <w:rsid w:val="001B10A6"/>
    <w:rsid w:val="001B1669"/>
    <w:rsid w:val="001B1D8C"/>
    <w:rsid w:val="001B21F9"/>
    <w:rsid w:val="001B2355"/>
    <w:rsid w:val="001B29B6"/>
    <w:rsid w:val="001B2F64"/>
    <w:rsid w:val="001B340A"/>
    <w:rsid w:val="001B44B4"/>
    <w:rsid w:val="001B4A27"/>
    <w:rsid w:val="001B4EE4"/>
    <w:rsid w:val="001B546C"/>
    <w:rsid w:val="001B5726"/>
    <w:rsid w:val="001B5D5F"/>
    <w:rsid w:val="001B6928"/>
    <w:rsid w:val="001B6D62"/>
    <w:rsid w:val="001B75B0"/>
    <w:rsid w:val="001B7F7A"/>
    <w:rsid w:val="001C0E75"/>
    <w:rsid w:val="001C1074"/>
    <w:rsid w:val="001C12C0"/>
    <w:rsid w:val="001C13CA"/>
    <w:rsid w:val="001C1A87"/>
    <w:rsid w:val="001C1E39"/>
    <w:rsid w:val="001C238B"/>
    <w:rsid w:val="001C24C6"/>
    <w:rsid w:val="001C3B2B"/>
    <w:rsid w:val="001C4249"/>
    <w:rsid w:val="001C4AB4"/>
    <w:rsid w:val="001C660C"/>
    <w:rsid w:val="001C6C76"/>
    <w:rsid w:val="001C6EB2"/>
    <w:rsid w:val="001C6FE4"/>
    <w:rsid w:val="001C7146"/>
    <w:rsid w:val="001D0C48"/>
    <w:rsid w:val="001D0D1F"/>
    <w:rsid w:val="001D107C"/>
    <w:rsid w:val="001D1280"/>
    <w:rsid w:val="001D199C"/>
    <w:rsid w:val="001D1C3B"/>
    <w:rsid w:val="001D1ED2"/>
    <w:rsid w:val="001D2DAC"/>
    <w:rsid w:val="001D2E9D"/>
    <w:rsid w:val="001D3546"/>
    <w:rsid w:val="001D3870"/>
    <w:rsid w:val="001D5727"/>
    <w:rsid w:val="001D5834"/>
    <w:rsid w:val="001D5862"/>
    <w:rsid w:val="001D75D9"/>
    <w:rsid w:val="001D76E9"/>
    <w:rsid w:val="001E09DA"/>
    <w:rsid w:val="001E1570"/>
    <w:rsid w:val="001E168D"/>
    <w:rsid w:val="001E1DCD"/>
    <w:rsid w:val="001E22F6"/>
    <w:rsid w:val="001E2D54"/>
    <w:rsid w:val="001E31A1"/>
    <w:rsid w:val="001E32DD"/>
    <w:rsid w:val="001E3ADD"/>
    <w:rsid w:val="001E409D"/>
    <w:rsid w:val="001E4210"/>
    <w:rsid w:val="001E43A6"/>
    <w:rsid w:val="001E4789"/>
    <w:rsid w:val="001E4828"/>
    <w:rsid w:val="001E4B34"/>
    <w:rsid w:val="001E5454"/>
    <w:rsid w:val="001E5766"/>
    <w:rsid w:val="001E5FF4"/>
    <w:rsid w:val="001E6CE6"/>
    <w:rsid w:val="001E7155"/>
    <w:rsid w:val="001E73CF"/>
    <w:rsid w:val="001E74D0"/>
    <w:rsid w:val="001E7CEB"/>
    <w:rsid w:val="001F07E5"/>
    <w:rsid w:val="001F085D"/>
    <w:rsid w:val="001F0861"/>
    <w:rsid w:val="001F0ACF"/>
    <w:rsid w:val="001F0E7C"/>
    <w:rsid w:val="001F1577"/>
    <w:rsid w:val="001F1B53"/>
    <w:rsid w:val="001F1CC0"/>
    <w:rsid w:val="001F1D28"/>
    <w:rsid w:val="001F224B"/>
    <w:rsid w:val="001F27F7"/>
    <w:rsid w:val="001F2CCA"/>
    <w:rsid w:val="001F2E73"/>
    <w:rsid w:val="001F2E9D"/>
    <w:rsid w:val="001F4409"/>
    <w:rsid w:val="001F46B0"/>
    <w:rsid w:val="001F47A5"/>
    <w:rsid w:val="001F4E84"/>
    <w:rsid w:val="001F4F78"/>
    <w:rsid w:val="001F52F5"/>
    <w:rsid w:val="001F54DD"/>
    <w:rsid w:val="001F568B"/>
    <w:rsid w:val="001F58EC"/>
    <w:rsid w:val="001F5B2D"/>
    <w:rsid w:val="001F60BE"/>
    <w:rsid w:val="001F60D5"/>
    <w:rsid w:val="001F618A"/>
    <w:rsid w:val="001F61F2"/>
    <w:rsid w:val="001F7B3D"/>
    <w:rsid w:val="001F7D26"/>
    <w:rsid w:val="001F7E78"/>
    <w:rsid w:val="001F7F38"/>
    <w:rsid w:val="0020020B"/>
    <w:rsid w:val="0020042A"/>
    <w:rsid w:val="00201108"/>
    <w:rsid w:val="00201383"/>
    <w:rsid w:val="0020203F"/>
    <w:rsid w:val="00202EA0"/>
    <w:rsid w:val="00203034"/>
    <w:rsid w:val="00203994"/>
    <w:rsid w:val="00203ACB"/>
    <w:rsid w:val="00203CB6"/>
    <w:rsid w:val="00203F80"/>
    <w:rsid w:val="0020469E"/>
    <w:rsid w:val="002046B8"/>
    <w:rsid w:val="00205197"/>
    <w:rsid w:val="00205475"/>
    <w:rsid w:val="0020551B"/>
    <w:rsid w:val="002055A9"/>
    <w:rsid w:val="00205606"/>
    <w:rsid w:val="00205ACB"/>
    <w:rsid w:val="002061D6"/>
    <w:rsid w:val="00206FF2"/>
    <w:rsid w:val="00207A9F"/>
    <w:rsid w:val="00207EEB"/>
    <w:rsid w:val="0021049D"/>
    <w:rsid w:val="00210656"/>
    <w:rsid w:val="002110EB"/>
    <w:rsid w:val="002118ED"/>
    <w:rsid w:val="0021198C"/>
    <w:rsid w:val="00211B86"/>
    <w:rsid w:val="00212262"/>
    <w:rsid w:val="002122B8"/>
    <w:rsid w:val="00212C1E"/>
    <w:rsid w:val="00213495"/>
    <w:rsid w:val="0021351F"/>
    <w:rsid w:val="002135CA"/>
    <w:rsid w:val="00213D5D"/>
    <w:rsid w:val="002145DB"/>
    <w:rsid w:val="00214963"/>
    <w:rsid w:val="00215338"/>
    <w:rsid w:val="0021584E"/>
    <w:rsid w:val="00215881"/>
    <w:rsid w:val="00215AAF"/>
    <w:rsid w:val="00215B80"/>
    <w:rsid w:val="00216231"/>
    <w:rsid w:val="002165E7"/>
    <w:rsid w:val="00216A8D"/>
    <w:rsid w:val="00216D4E"/>
    <w:rsid w:val="002201E6"/>
    <w:rsid w:val="00220472"/>
    <w:rsid w:val="0022093A"/>
    <w:rsid w:val="00220FC7"/>
    <w:rsid w:val="0022188B"/>
    <w:rsid w:val="00221EE4"/>
    <w:rsid w:val="002220B0"/>
    <w:rsid w:val="002221DE"/>
    <w:rsid w:val="002227BE"/>
    <w:rsid w:val="00222DE3"/>
    <w:rsid w:val="00223335"/>
    <w:rsid w:val="00223679"/>
    <w:rsid w:val="002236FE"/>
    <w:rsid w:val="00223CEC"/>
    <w:rsid w:val="002241EF"/>
    <w:rsid w:val="00224BA3"/>
    <w:rsid w:val="00224C55"/>
    <w:rsid w:val="00225839"/>
    <w:rsid w:val="00225ACB"/>
    <w:rsid w:val="00225D3F"/>
    <w:rsid w:val="002263BD"/>
    <w:rsid w:val="002263E4"/>
    <w:rsid w:val="002264B3"/>
    <w:rsid w:val="00226641"/>
    <w:rsid w:val="00226642"/>
    <w:rsid w:val="00226ADE"/>
    <w:rsid w:val="00226CC7"/>
    <w:rsid w:val="00226CEE"/>
    <w:rsid w:val="002275ED"/>
    <w:rsid w:val="0022769A"/>
    <w:rsid w:val="002276A8"/>
    <w:rsid w:val="002277EC"/>
    <w:rsid w:val="00227DBF"/>
    <w:rsid w:val="00227EBF"/>
    <w:rsid w:val="00230457"/>
    <w:rsid w:val="002306B4"/>
    <w:rsid w:val="00230D77"/>
    <w:rsid w:val="002329F7"/>
    <w:rsid w:val="002337D5"/>
    <w:rsid w:val="00233AEB"/>
    <w:rsid w:val="00233B00"/>
    <w:rsid w:val="00233E18"/>
    <w:rsid w:val="0023678F"/>
    <w:rsid w:val="00236F80"/>
    <w:rsid w:val="002372D9"/>
    <w:rsid w:val="00237A34"/>
    <w:rsid w:val="00237AA7"/>
    <w:rsid w:val="00237DFC"/>
    <w:rsid w:val="002405B0"/>
    <w:rsid w:val="00240E59"/>
    <w:rsid w:val="002415A6"/>
    <w:rsid w:val="00241D5A"/>
    <w:rsid w:val="002423A6"/>
    <w:rsid w:val="002423F4"/>
    <w:rsid w:val="00242905"/>
    <w:rsid w:val="00242E61"/>
    <w:rsid w:val="0024332F"/>
    <w:rsid w:val="00243C8C"/>
    <w:rsid w:val="00243E6A"/>
    <w:rsid w:val="002445B1"/>
    <w:rsid w:val="0024461C"/>
    <w:rsid w:val="0024542D"/>
    <w:rsid w:val="002466EC"/>
    <w:rsid w:val="00246AC0"/>
    <w:rsid w:val="00246E63"/>
    <w:rsid w:val="00246F58"/>
    <w:rsid w:val="002472AA"/>
    <w:rsid w:val="002474A5"/>
    <w:rsid w:val="00247523"/>
    <w:rsid w:val="00250187"/>
    <w:rsid w:val="002503D7"/>
    <w:rsid w:val="0025081F"/>
    <w:rsid w:val="00250AD3"/>
    <w:rsid w:val="002510B7"/>
    <w:rsid w:val="00251557"/>
    <w:rsid w:val="0025165D"/>
    <w:rsid w:val="0025186F"/>
    <w:rsid w:val="00251B5A"/>
    <w:rsid w:val="00251FAE"/>
    <w:rsid w:val="0025233B"/>
    <w:rsid w:val="0025236B"/>
    <w:rsid w:val="002534D1"/>
    <w:rsid w:val="00254315"/>
    <w:rsid w:val="00254ED8"/>
    <w:rsid w:val="0025573A"/>
    <w:rsid w:val="00255AA5"/>
    <w:rsid w:val="00256199"/>
    <w:rsid w:val="0025635D"/>
    <w:rsid w:val="0025681A"/>
    <w:rsid w:val="00256D1F"/>
    <w:rsid w:val="00257048"/>
    <w:rsid w:val="002577E2"/>
    <w:rsid w:val="002579DA"/>
    <w:rsid w:val="00257F90"/>
    <w:rsid w:val="0026015B"/>
    <w:rsid w:val="002602BE"/>
    <w:rsid w:val="0026051A"/>
    <w:rsid w:val="00260703"/>
    <w:rsid w:val="00260734"/>
    <w:rsid w:val="00260735"/>
    <w:rsid w:val="00260A3A"/>
    <w:rsid w:val="00260EDC"/>
    <w:rsid w:val="00260FB9"/>
    <w:rsid w:val="00262A41"/>
    <w:rsid w:val="00262A73"/>
    <w:rsid w:val="00262AE9"/>
    <w:rsid w:val="0026369A"/>
    <w:rsid w:val="00263BEB"/>
    <w:rsid w:val="00263CA5"/>
    <w:rsid w:val="00264C99"/>
    <w:rsid w:val="002651E0"/>
    <w:rsid w:val="0026534C"/>
    <w:rsid w:val="00265E98"/>
    <w:rsid w:val="00266606"/>
    <w:rsid w:val="0026695F"/>
    <w:rsid w:val="00266C3F"/>
    <w:rsid w:val="00266EC1"/>
    <w:rsid w:val="00267F68"/>
    <w:rsid w:val="0027009E"/>
    <w:rsid w:val="00271209"/>
    <w:rsid w:val="00271303"/>
    <w:rsid w:val="0027148B"/>
    <w:rsid w:val="00271974"/>
    <w:rsid w:val="00271ED6"/>
    <w:rsid w:val="00271F3E"/>
    <w:rsid w:val="0027226D"/>
    <w:rsid w:val="00272A66"/>
    <w:rsid w:val="002731A8"/>
    <w:rsid w:val="002731D0"/>
    <w:rsid w:val="00273301"/>
    <w:rsid w:val="00273C47"/>
    <w:rsid w:val="002741FE"/>
    <w:rsid w:val="002764DD"/>
    <w:rsid w:val="002768CA"/>
    <w:rsid w:val="00277A47"/>
    <w:rsid w:val="00280309"/>
    <w:rsid w:val="00280459"/>
    <w:rsid w:val="00281466"/>
    <w:rsid w:val="00281B23"/>
    <w:rsid w:val="002826EC"/>
    <w:rsid w:val="00282732"/>
    <w:rsid w:val="00282A26"/>
    <w:rsid w:val="00283564"/>
    <w:rsid w:val="00283983"/>
    <w:rsid w:val="00283D7C"/>
    <w:rsid w:val="0028438B"/>
    <w:rsid w:val="00284D7F"/>
    <w:rsid w:val="00285D76"/>
    <w:rsid w:val="00286A14"/>
    <w:rsid w:val="0028786F"/>
    <w:rsid w:val="0028789A"/>
    <w:rsid w:val="00287AC9"/>
    <w:rsid w:val="002900E4"/>
    <w:rsid w:val="0029063F"/>
    <w:rsid w:val="002909E7"/>
    <w:rsid w:val="00290AE6"/>
    <w:rsid w:val="002916C5"/>
    <w:rsid w:val="00291780"/>
    <w:rsid w:val="0029191C"/>
    <w:rsid w:val="00291A0F"/>
    <w:rsid w:val="0029204D"/>
    <w:rsid w:val="00292246"/>
    <w:rsid w:val="00292883"/>
    <w:rsid w:val="00292A98"/>
    <w:rsid w:val="00293B1E"/>
    <w:rsid w:val="00293FF6"/>
    <w:rsid w:val="00294A1D"/>
    <w:rsid w:val="00295049"/>
    <w:rsid w:val="0029576E"/>
    <w:rsid w:val="00295B7A"/>
    <w:rsid w:val="00296578"/>
    <w:rsid w:val="002968CE"/>
    <w:rsid w:val="00297EB9"/>
    <w:rsid w:val="002A0004"/>
    <w:rsid w:val="002A0021"/>
    <w:rsid w:val="002A03A7"/>
    <w:rsid w:val="002A1819"/>
    <w:rsid w:val="002A198B"/>
    <w:rsid w:val="002A27D4"/>
    <w:rsid w:val="002A306C"/>
    <w:rsid w:val="002A3466"/>
    <w:rsid w:val="002A4A48"/>
    <w:rsid w:val="002A4E64"/>
    <w:rsid w:val="002A559C"/>
    <w:rsid w:val="002A573F"/>
    <w:rsid w:val="002A57C8"/>
    <w:rsid w:val="002A5E5B"/>
    <w:rsid w:val="002A6211"/>
    <w:rsid w:val="002A709C"/>
    <w:rsid w:val="002A7B15"/>
    <w:rsid w:val="002B0341"/>
    <w:rsid w:val="002B0537"/>
    <w:rsid w:val="002B1AE2"/>
    <w:rsid w:val="002B1F95"/>
    <w:rsid w:val="002B2B9B"/>
    <w:rsid w:val="002B32CC"/>
    <w:rsid w:val="002B386D"/>
    <w:rsid w:val="002B4016"/>
    <w:rsid w:val="002B4161"/>
    <w:rsid w:val="002B4CDB"/>
    <w:rsid w:val="002B4D0D"/>
    <w:rsid w:val="002B4DAE"/>
    <w:rsid w:val="002B4DCB"/>
    <w:rsid w:val="002B53C5"/>
    <w:rsid w:val="002B5A2D"/>
    <w:rsid w:val="002B5E7E"/>
    <w:rsid w:val="002B60B0"/>
    <w:rsid w:val="002B60CA"/>
    <w:rsid w:val="002B623C"/>
    <w:rsid w:val="002B66C8"/>
    <w:rsid w:val="002B6BB1"/>
    <w:rsid w:val="002B6CA2"/>
    <w:rsid w:val="002B7B55"/>
    <w:rsid w:val="002C008B"/>
    <w:rsid w:val="002C0CC8"/>
    <w:rsid w:val="002C0EB8"/>
    <w:rsid w:val="002C1659"/>
    <w:rsid w:val="002C225D"/>
    <w:rsid w:val="002C25D5"/>
    <w:rsid w:val="002C29DE"/>
    <w:rsid w:val="002C2B93"/>
    <w:rsid w:val="002C3940"/>
    <w:rsid w:val="002C427E"/>
    <w:rsid w:val="002C446D"/>
    <w:rsid w:val="002C46DA"/>
    <w:rsid w:val="002C5161"/>
    <w:rsid w:val="002C53AA"/>
    <w:rsid w:val="002C659C"/>
    <w:rsid w:val="002C6879"/>
    <w:rsid w:val="002C7EEE"/>
    <w:rsid w:val="002D0612"/>
    <w:rsid w:val="002D08F5"/>
    <w:rsid w:val="002D1318"/>
    <w:rsid w:val="002D1440"/>
    <w:rsid w:val="002D1C41"/>
    <w:rsid w:val="002D1FC2"/>
    <w:rsid w:val="002D2509"/>
    <w:rsid w:val="002D2C25"/>
    <w:rsid w:val="002D3050"/>
    <w:rsid w:val="002D31E2"/>
    <w:rsid w:val="002D3279"/>
    <w:rsid w:val="002D3A72"/>
    <w:rsid w:val="002D41E7"/>
    <w:rsid w:val="002D4329"/>
    <w:rsid w:val="002D4607"/>
    <w:rsid w:val="002D4668"/>
    <w:rsid w:val="002D4908"/>
    <w:rsid w:val="002D4CD4"/>
    <w:rsid w:val="002D5905"/>
    <w:rsid w:val="002D5A85"/>
    <w:rsid w:val="002D619B"/>
    <w:rsid w:val="002D64D6"/>
    <w:rsid w:val="002D6D71"/>
    <w:rsid w:val="002D6FDE"/>
    <w:rsid w:val="002D7563"/>
    <w:rsid w:val="002D7AEE"/>
    <w:rsid w:val="002D7C4B"/>
    <w:rsid w:val="002E0001"/>
    <w:rsid w:val="002E0201"/>
    <w:rsid w:val="002E157C"/>
    <w:rsid w:val="002E1E93"/>
    <w:rsid w:val="002E219A"/>
    <w:rsid w:val="002E23AD"/>
    <w:rsid w:val="002E2404"/>
    <w:rsid w:val="002E2613"/>
    <w:rsid w:val="002E27B1"/>
    <w:rsid w:val="002E400F"/>
    <w:rsid w:val="002E41BC"/>
    <w:rsid w:val="002E4812"/>
    <w:rsid w:val="002E4FB8"/>
    <w:rsid w:val="002E5079"/>
    <w:rsid w:val="002E5136"/>
    <w:rsid w:val="002E5342"/>
    <w:rsid w:val="002E5590"/>
    <w:rsid w:val="002E56AB"/>
    <w:rsid w:val="002E5A4B"/>
    <w:rsid w:val="002E5EF1"/>
    <w:rsid w:val="002E5FF0"/>
    <w:rsid w:val="002E601F"/>
    <w:rsid w:val="002E638D"/>
    <w:rsid w:val="002E64B1"/>
    <w:rsid w:val="002E75C3"/>
    <w:rsid w:val="002E76C3"/>
    <w:rsid w:val="002E7CBA"/>
    <w:rsid w:val="002E7EAF"/>
    <w:rsid w:val="002F0038"/>
    <w:rsid w:val="002F0070"/>
    <w:rsid w:val="002F0107"/>
    <w:rsid w:val="002F1376"/>
    <w:rsid w:val="002F1B47"/>
    <w:rsid w:val="002F2BFC"/>
    <w:rsid w:val="002F2C79"/>
    <w:rsid w:val="002F36E2"/>
    <w:rsid w:val="002F375D"/>
    <w:rsid w:val="002F3CC0"/>
    <w:rsid w:val="002F3DFE"/>
    <w:rsid w:val="002F3F12"/>
    <w:rsid w:val="002F53F6"/>
    <w:rsid w:val="002F5EFA"/>
    <w:rsid w:val="002F604B"/>
    <w:rsid w:val="002F607F"/>
    <w:rsid w:val="002F64E8"/>
    <w:rsid w:val="002F6A94"/>
    <w:rsid w:val="002F6FEB"/>
    <w:rsid w:val="0030083A"/>
    <w:rsid w:val="00301700"/>
    <w:rsid w:val="00301AD1"/>
    <w:rsid w:val="00301F63"/>
    <w:rsid w:val="0030270D"/>
    <w:rsid w:val="00303582"/>
    <w:rsid w:val="00303866"/>
    <w:rsid w:val="003041AF"/>
    <w:rsid w:val="00304710"/>
    <w:rsid w:val="00305F6F"/>
    <w:rsid w:val="003062BD"/>
    <w:rsid w:val="003073D7"/>
    <w:rsid w:val="00307643"/>
    <w:rsid w:val="003076D1"/>
    <w:rsid w:val="00307DDA"/>
    <w:rsid w:val="0031141D"/>
    <w:rsid w:val="00311862"/>
    <w:rsid w:val="003118E1"/>
    <w:rsid w:val="00312502"/>
    <w:rsid w:val="00312A30"/>
    <w:rsid w:val="00313066"/>
    <w:rsid w:val="003137D2"/>
    <w:rsid w:val="0031439A"/>
    <w:rsid w:val="0031496C"/>
    <w:rsid w:val="00314FDF"/>
    <w:rsid w:val="0031510A"/>
    <w:rsid w:val="003152B4"/>
    <w:rsid w:val="0031531F"/>
    <w:rsid w:val="003153CD"/>
    <w:rsid w:val="00315E8C"/>
    <w:rsid w:val="003166BB"/>
    <w:rsid w:val="00316DBC"/>
    <w:rsid w:val="00316FA8"/>
    <w:rsid w:val="00317541"/>
    <w:rsid w:val="003202DD"/>
    <w:rsid w:val="00320E6E"/>
    <w:rsid w:val="00321346"/>
    <w:rsid w:val="00321C52"/>
    <w:rsid w:val="0032261E"/>
    <w:rsid w:val="00322BBB"/>
    <w:rsid w:val="00322F63"/>
    <w:rsid w:val="00323102"/>
    <w:rsid w:val="003232AC"/>
    <w:rsid w:val="00323E62"/>
    <w:rsid w:val="0032473C"/>
    <w:rsid w:val="0032481D"/>
    <w:rsid w:val="00324824"/>
    <w:rsid w:val="003248F5"/>
    <w:rsid w:val="003249B3"/>
    <w:rsid w:val="00325349"/>
    <w:rsid w:val="0032538E"/>
    <w:rsid w:val="0032559B"/>
    <w:rsid w:val="00326200"/>
    <w:rsid w:val="0032625C"/>
    <w:rsid w:val="00326436"/>
    <w:rsid w:val="0032651B"/>
    <w:rsid w:val="00326680"/>
    <w:rsid w:val="003269B7"/>
    <w:rsid w:val="00326A64"/>
    <w:rsid w:val="00327DF2"/>
    <w:rsid w:val="00327DFC"/>
    <w:rsid w:val="00330058"/>
    <w:rsid w:val="0033077A"/>
    <w:rsid w:val="00330994"/>
    <w:rsid w:val="00330E0B"/>
    <w:rsid w:val="00331212"/>
    <w:rsid w:val="00331783"/>
    <w:rsid w:val="00331A0F"/>
    <w:rsid w:val="003323FD"/>
    <w:rsid w:val="00332C11"/>
    <w:rsid w:val="00333042"/>
    <w:rsid w:val="00333136"/>
    <w:rsid w:val="003333FA"/>
    <w:rsid w:val="00333E72"/>
    <w:rsid w:val="003346F0"/>
    <w:rsid w:val="003348CC"/>
    <w:rsid w:val="00334C4A"/>
    <w:rsid w:val="00335451"/>
    <w:rsid w:val="00335685"/>
    <w:rsid w:val="00336AFC"/>
    <w:rsid w:val="003372AB"/>
    <w:rsid w:val="00340A31"/>
    <w:rsid w:val="00340AA3"/>
    <w:rsid w:val="00341786"/>
    <w:rsid w:val="00341CE5"/>
    <w:rsid w:val="00342543"/>
    <w:rsid w:val="00342965"/>
    <w:rsid w:val="00342AF6"/>
    <w:rsid w:val="00342B1D"/>
    <w:rsid w:val="00342F32"/>
    <w:rsid w:val="00342FD2"/>
    <w:rsid w:val="0034373B"/>
    <w:rsid w:val="0034384E"/>
    <w:rsid w:val="00343995"/>
    <w:rsid w:val="00343B74"/>
    <w:rsid w:val="0034449F"/>
    <w:rsid w:val="003445A4"/>
    <w:rsid w:val="003446A5"/>
    <w:rsid w:val="00344943"/>
    <w:rsid w:val="00345213"/>
    <w:rsid w:val="0034534B"/>
    <w:rsid w:val="003458B3"/>
    <w:rsid w:val="00345D68"/>
    <w:rsid w:val="00346806"/>
    <w:rsid w:val="0034737A"/>
    <w:rsid w:val="003478CB"/>
    <w:rsid w:val="00350388"/>
    <w:rsid w:val="003503C9"/>
    <w:rsid w:val="0035056C"/>
    <w:rsid w:val="00350722"/>
    <w:rsid w:val="00351399"/>
    <w:rsid w:val="003519D2"/>
    <w:rsid w:val="00351C1B"/>
    <w:rsid w:val="0035253D"/>
    <w:rsid w:val="003527EF"/>
    <w:rsid w:val="00352AF6"/>
    <w:rsid w:val="00353399"/>
    <w:rsid w:val="003547A1"/>
    <w:rsid w:val="00354E5B"/>
    <w:rsid w:val="00355395"/>
    <w:rsid w:val="00355553"/>
    <w:rsid w:val="00357819"/>
    <w:rsid w:val="00357926"/>
    <w:rsid w:val="00357ABA"/>
    <w:rsid w:val="00360130"/>
    <w:rsid w:val="00360883"/>
    <w:rsid w:val="003612B5"/>
    <w:rsid w:val="00361C1E"/>
    <w:rsid w:val="0036206A"/>
    <w:rsid w:val="00362131"/>
    <w:rsid w:val="00362855"/>
    <w:rsid w:val="00362D6B"/>
    <w:rsid w:val="00363585"/>
    <w:rsid w:val="003637F5"/>
    <w:rsid w:val="00363D35"/>
    <w:rsid w:val="00363D47"/>
    <w:rsid w:val="00363FE2"/>
    <w:rsid w:val="00364196"/>
    <w:rsid w:val="003644DE"/>
    <w:rsid w:val="00364A1F"/>
    <w:rsid w:val="0036539F"/>
    <w:rsid w:val="00365496"/>
    <w:rsid w:val="003654FE"/>
    <w:rsid w:val="003656C8"/>
    <w:rsid w:val="00367621"/>
    <w:rsid w:val="003677E8"/>
    <w:rsid w:val="00367980"/>
    <w:rsid w:val="00367A3B"/>
    <w:rsid w:val="00367D51"/>
    <w:rsid w:val="003701CC"/>
    <w:rsid w:val="0037100A"/>
    <w:rsid w:val="0037168C"/>
    <w:rsid w:val="0037169C"/>
    <w:rsid w:val="003718B2"/>
    <w:rsid w:val="00372B0B"/>
    <w:rsid w:val="00372C7E"/>
    <w:rsid w:val="00373FA5"/>
    <w:rsid w:val="00374316"/>
    <w:rsid w:val="003747A1"/>
    <w:rsid w:val="00374F78"/>
    <w:rsid w:val="0037593C"/>
    <w:rsid w:val="00375B68"/>
    <w:rsid w:val="00376676"/>
    <w:rsid w:val="00376A50"/>
    <w:rsid w:val="00376A59"/>
    <w:rsid w:val="00376CB1"/>
    <w:rsid w:val="00376CEF"/>
    <w:rsid w:val="00376D68"/>
    <w:rsid w:val="0037709F"/>
    <w:rsid w:val="003775CE"/>
    <w:rsid w:val="00377F47"/>
    <w:rsid w:val="00377F51"/>
    <w:rsid w:val="003810AA"/>
    <w:rsid w:val="003815F5"/>
    <w:rsid w:val="00382338"/>
    <w:rsid w:val="00382444"/>
    <w:rsid w:val="0038248D"/>
    <w:rsid w:val="0038277C"/>
    <w:rsid w:val="003829CD"/>
    <w:rsid w:val="003835F0"/>
    <w:rsid w:val="00383825"/>
    <w:rsid w:val="00383EC1"/>
    <w:rsid w:val="00384735"/>
    <w:rsid w:val="00384AF9"/>
    <w:rsid w:val="00384F0E"/>
    <w:rsid w:val="00385BC0"/>
    <w:rsid w:val="00386098"/>
    <w:rsid w:val="00386FA7"/>
    <w:rsid w:val="00390D0C"/>
    <w:rsid w:val="00390D42"/>
    <w:rsid w:val="00390DD4"/>
    <w:rsid w:val="00390DE1"/>
    <w:rsid w:val="00390F85"/>
    <w:rsid w:val="00391273"/>
    <w:rsid w:val="00391A0E"/>
    <w:rsid w:val="00392475"/>
    <w:rsid w:val="00392485"/>
    <w:rsid w:val="00392886"/>
    <w:rsid w:val="00392B40"/>
    <w:rsid w:val="00392DB7"/>
    <w:rsid w:val="00393224"/>
    <w:rsid w:val="00393439"/>
    <w:rsid w:val="00393BC4"/>
    <w:rsid w:val="00393C8E"/>
    <w:rsid w:val="00394589"/>
    <w:rsid w:val="003945CC"/>
    <w:rsid w:val="00394771"/>
    <w:rsid w:val="00394790"/>
    <w:rsid w:val="00394F4B"/>
    <w:rsid w:val="00395231"/>
    <w:rsid w:val="003952C1"/>
    <w:rsid w:val="003954D5"/>
    <w:rsid w:val="00395A24"/>
    <w:rsid w:val="00395A33"/>
    <w:rsid w:val="003961B1"/>
    <w:rsid w:val="0039679F"/>
    <w:rsid w:val="00396935"/>
    <w:rsid w:val="00397514"/>
    <w:rsid w:val="003A0043"/>
    <w:rsid w:val="003A04CA"/>
    <w:rsid w:val="003A080E"/>
    <w:rsid w:val="003A0BFE"/>
    <w:rsid w:val="003A146F"/>
    <w:rsid w:val="003A17BC"/>
    <w:rsid w:val="003A1C46"/>
    <w:rsid w:val="003A241D"/>
    <w:rsid w:val="003A2B72"/>
    <w:rsid w:val="003A2BFC"/>
    <w:rsid w:val="003A2D55"/>
    <w:rsid w:val="003A2E7F"/>
    <w:rsid w:val="003A3274"/>
    <w:rsid w:val="003A3A91"/>
    <w:rsid w:val="003A3C7D"/>
    <w:rsid w:val="003A3DBB"/>
    <w:rsid w:val="003A3EA7"/>
    <w:rsid w:val="003A41BF"/>
    <w:rsid w:val="003A61E4"/>
    <w:rsid w:val="003A6E61"/>
    <w:rsid w:val="003B031D"/>
    <w:rsid w:val="003B042B"/>
    <w:rsid w:val="003B0F92"/>
    <w:rsid w:val="003B101B"/>
    <w:rsid w:val="003B1884"/>
    <w:rsid w:val="003B2BA8"/>
    <w:rsid w:val="003B2C73"/>
    <w:rsid w:val="003B3159"/>
    <w:rsid w:val="003B31AD"/>
    <w:rsid w:val="003B3A0E"/>
    <w:rsid w:val="003B3C42"/>
    <w:rsid w:val="003B3E68"/>
    <w:rsid w:val="003B4A4A"/>
    <w:rsid w:val="003B5254"/>
    <w:rsid w:val="003B54CF"/>
    <w:rsid w:val="003B56FC"/>
    <w:rsid w:val="003B598E"/>
    <w:rsid w:val="003B643B"/>
    <w:rsid w:val="003B6750"/>
    <w:rsid w:val="003B6B5A"/>
    <w:rsid w:val="003B6E08"/>
    <w:rsid w:val="003B7038"/>
    <w:rsid w:val="003B736F"/>
    <w:rsid w:val="003B74EA"/>
    <w:rsid w:val="003B7686"/>
    <w:rsid w:val="003B7D5D"/>
    <w:rsid w:val="003C0389"/>
    <w:rsid w:val="003C048B"/>
    <w:rsid w:val="003C0ED1"/>
    <w:rsid w:val="003C1597"/>
    <w:rsid w:val="003C1E22"/>
    <w:rsid w:val="003C2554"/>
    <w:rsid w:val="003C29B6"/>
    <w:rsid w:val="003C2CCA"/>
    <w:rsid w:val="003C2CF5"/>
    <w:rsid w:val="003C343D"/>
    <w:rsid w:val="003C3531"/>
    <w:rsid w:val="003C447F"/>
    <w:rsid w:val="003C496D"/>
    <w:rsid w:val="003C4C82"/>
    <w:rsid w:val="003C4F56"/>
    <w:rsid w:val="003C508E"/>
    <w:rsid w:val="003C50FB"/>
    <w:rsid w:val="003C5243"/>
    <w:rsid w:val="003C52A2"/>
    <w:rsid w:val="003C6A30"/>
    <w:rsid w:val="003C6B54"/>
    <w:rsid w:val="003C6D64"/>
    <w:rsid w:val="003C7304"/>
    <w:rsid w:val="003C75E5"/>
    <w:rsid w:val="003C7FA2"/>
    <w:rsid w:val="003D0308"/>
    <w:rsid w:val="003D0370"/>
    <w:rsid w:val="003D047C"/>
    <w:rsid w:val="003D10B8"/>
    <w:rsid w:val="003D1E3E"/>
    <w:rsid w:val="003D1F8D"/>
    <w:rsid w:val="003D2155"/>
    <w:rsid w:val="003D2444"/>
    <w:rsid w:val="003D265E"/>
    <w:rsid w:val="003D2773"/>
    <w:rsid w:val="003D2A13"/>
    <w:rsid w:val="003D2F23"/>
    <w:rsid w:val="003D3050"/>
    <w:rsid w:val="003D378D"/>
    <w:rsid w:val="003D39C6"/>
    <w:rsid w:val="003D3CC7"/>
    <w:rsid w:val="003D3E64"/>
    <w:rsid w:val="003D41E1"/>
    <w:rsid w:val="003D601A"/>
    <w:rsid w:val="003D6658"/>
    <w:rsid w:val="003D6753"/>
    <w:rsid w:val="003D696D"/>
    <w:rsid w:val="003D6E2E"/>
    <w:rsid w:val="003D6F76"/>
    <w:rsid w:val="003D73DC"/>
    <w:rsid w:val="003D76D1"/>
    <w:rsid w:val="003D7C06"/>
    <w:rsid w:val="003E057C"/>
    <w:rsid w:val="003E0A47"/>
    <w:rsid w:val="003E0D33"/>
    <w:rsid w:val="003E0E4F"/>
    <w:rsid w:val="003E0ED1"/>
    <w:rsid w:val="003E18EA"/>
    <w:rsid w:val="003E1E1A"/>
    <w:rsid w:val="003E1E66"/>
    <w:rsid w:val="003E2791"/>
    <w:rsid w:val="003E2A71"/>
    <w:rsid w:val="003E2B16"/>
    <w:rsid w:val="003E315B"/>
    <w:rsid w:val="003E3446"/>
    <w:rsid w:val="003E3D46"/>
    <w:rsid w:val="003E41F9"/>
    <w:rsid w:val="003E5032"/>
    <w:rsid w:val="003E5117"/>
    <w:rsid w:val="003E520F"/>
    <w:rsid w:val="003E5254"/>
    <w:rsid w:val="003E5593"/>
    <w:rsid w:val="003E5D8B"/>
    <w:rsid w:val="003E6563"/>
    <w:rsid w:val="003E6798"/>
    <w:rsid w:val="003E696B"/>
    <w:rsid w:val="003F04B9"/>
    <w:rsid w:val="003F0575"/>
    <w:rsid w:val="003F0F16"/>
    <w:rsid w:val="003F1425"/>
    <w:rsid w:val="003F16EB"/>
    <w:rsid w:val="003F19D8"/>
    <w:rsid w:val="003F214A"/>
    <w:rsid w:val="003F21C9"/>
    <w:rsid w:val="003F23BF"/>
    <w:rsid w:val="003F2557"/>
    <w:rsid w:val="003F2936"/>
    <w:rsid w:val="003F2D3B"/>
    <w:rsid w:val="003F2F76"/>
    <w:rsid w:val="003F3CAB"/>
    <w:rsid w:val="003F3F33"/>
    <w:rsid w:val="003F480E"/>
    <w:rsid w:val="003F488F"/>
    <w:rsid w:val="003F5ECA"/>
    <w:rsid w:val="003F60D8"/>
    <w:rsid w:val="003F6149"/>
    <w:rsid w:val="003F6722"/>
    <w:rsid w:val="003F68BE"/>
    <w:rsid w:val="003F6A96"/>
    <w:rsid w:val="003F6B18"/>
    <w:rsid w:val="003F6C1C"/>
    <w:rsid w:val="003F6D04"/>
    <w:rsid w:val="003F7902"/>
    <w:rsid w:val="003F7C42"/>
    <w:rsid w:val="003F7EC1"/>
    <w:rsid w:val="00400052"/>
    <w:rsid w:val="00400062"/>
    <w:rsid w:val="004004F6"/>
    <w:rsid w:val="00400B7F"/>
    <w:rsid w:val="004010E1"/>
    <w:rsid w:val="0040134C"/>
    <w:rsid w:val="0040154F"/>
    <w:rsid w:val="004019B5"/>
    <w:rsid w:val="0040309F"/>
    <w:rsid w:val="00403322"/>
    <w:rsid w:val="004036EE"/>
    <w:rsid w:val="004038BC"/>
    <w:rsid w:val="004039CD"/>
    <w:rsid w:val="00404F57"/>
    <w:rsid w:val="004053E9"/>
    <w:rsid w:val="00406017"/>
    <w:rsid w:val="00406D66"/>
    <w:rsid w:val="00407A19"/>
    <w:rsid w:val="00407AE0"/>
    <w:rsid w:val="00407D69"/>
    <w:rsid w:val="004100C2"/>
    <w:rsid w:val="00410423"/>
    <w:rsid w:val="00410958"/>
    <w:rsid w:val="004109C3"/>
    <w:rsid w:val="00410BAC"/>
    <w:rsid w:val="00410CCF"/>
    <w:rsid w:val="00410E0B"/>
    <w:rsid w:val="0041105F"/>
    <w:rsid w:val="00411161"/>
    <w:rsid w:val="00411659"/>
    <w:rsid w:val="004117BA"/>
    <w:rsid w:val="00411D8E"/>
    <w:rsid w:val="004131C4"/>
    <w:rsid w:val="0041322F"/>
    <w:rsid w:val="0041325B"/>
    <w:rsid w:val="00413318"/>
    <w:rsid w:val="00413C5E"/>
    <w:rsid w:val="0041400C"/>
    <w:rsid w:val="0041405B"/>
    <w:rsid w:val="00414186"/>
    <w:rsid w:val="004144E9"/>
    <w:rsid w:val="00414F9A"/>
    <w:rsid w:val="0041605A"/>
    <w:rsid w:val="00416086"/>
    <w:rsid w:val="00416330"/>
    <w:rsid w:val="00416822"/>
    <w:rsid w:val="00417314"/>
    <w:rsid w:val="00417624"/>
    <w:rsid w:val="004177C6"/>
    <w:rsid w:val="0042168D"/>
    <w:rsid w:val="00421CD2"/>
    <w:rsid w:val="00422A16"/>
    <w:rsid w:val="004230B8"/>
    <w:rsid w:val="00423139"/>
    <w:rsid w:val="00423858"/>
    <w:rsid w:val="00424380"/>
    <w:rsid w:val="004244FE"/>
    <w:rsid w:val="004253D3"/>
    <w:rsid w:val="00425AC4"/>
    <w:rsid w:val="0042603A"/>
    <w:rsid w:val="004266B3"/>
    <w:rsid w:val="0042746B"/>
    <w:rsid w:val="004278C1"/>
    <w:rsid w:val="00427C81"/>
    <w:rsid w:val="00427D2D"/>
    <w:rsid w:val="00430795"/>
    <w:rsid w:val="004307AD"/>
    <w:rsid w:val="00430DE3"/>
    <w:rsid w:val="0043120E"/>
    <w:rsid w:val="00431701"/>
    <w:rsid w:val="00431990"/>
    <w:rsid w:val="00431A16"/>
    <w:rsid w:val="00431C62"/>
    <w:rsid w:val="004328AC"/>
    <w:rsid w:val="00432B64"/>
    <w:rsid w:val="00432CA5"/>
    <w:rsid w:val="00433088"/>
    <w:rsid w:val="00433AEA"/>
    <w:rsid w:val="00433E27"/>
    <w:rsid w:val="00433EF9"/>
    <w:rsid w:val="004342F4"/>
    <w:rsid w:val="0043465E"/>
    <w:rsid w:val="00434C0F"/>
    <w:rsid w:val="00435D6A"/>
    <w:rsid w:val="00436822"/>
    <w:rsid w:val="0043698B"/>
    <w:rsid w:val="0043718F"/>
    <w:rsid w:val="004375AC"/>
    <w:rsid w:val="0043797B"/>
    <w:rsid w:val="00437DB3"/>
    <w:rsid w:val="00437EB9"/>
    <w:rsid w:val="004400F3"/>
    <w:rsid w:val="0044139B"/>
    <w:rsid w:val="00442163"/>
    <w:rsid w:val="0044282B"/>
    <w:rsid w:val="00442B9A"/>
    <w:rsid w:val="00442BB0"/>
    <w:rsid w:val="00442CE5"/>
    <w:rsid w:val="00443050"/>
    <w:rsid w:val="004441E4"/>
    <w:rsid w:val="00444263"/>
    <w:rsid w:val="00444747"/>
    <w:rsid w:val="0044490B"/>
    <w:rsid w:val="00445663"/>
    <w:rsid w:val="00445D33"/>
    <w:rsid w:val="0044614E"/>
    <w:rsid w:val="00446741"/>
    <w:rsid w:val="00446767"/>
    <w:rsid w:val="00446B15"/>
    <w:rsid w:val="00446ECF"/>
    <w:rsid w:val="00447150"/>
    <w:rsid w:val="004476B8"/>
    <w:rsid w:val="00450200"/>
    <w:rsid w:val="00450262"/>
    <w:rsid w:val="004505E5"/>
    <w:rsid w:val="00450D19"/>
    <w:rsid w:val="00450EEF"/>
    <w:rsid w:val="004526F4"/>
    <w:rsid w:val="004528B3"/>
    <w:rsid w:val="004529DF"/>
    <w:rsid w:val="0045398A"/>
    <w:rsid w:val="004539DF"/>
    <w:rsid w:val="00455838"/>
    <w:rsid w:val="00457131"/>
    <w:rsid w:val="00457144"/>
    <w:rsid w:val="004608D4"/>
    <w:rsid w:val="00460CE1"/>
    <w:rsid w:val="004613F5"/>
    <w:rsid w:val="00461B08"/>
    <w:rsid w:val="00461DB4"/>
    <w:rsid w:val="00462018"/>
    <w:rsid w:val="00462B37"/>
    <w:rsid w:val="00462EDF"/>
    <w:rsid w:val="00463222"/>
    <w:rsid w:val="004640B7"/>
    <w:rsid w:val="00464F11"/>
    <w:rsid w:val="004667E5"/>
    <w:rsid w:val="00466D7F"/>
    <w:rsid w:val="00467578"/>
    <w:rsid w:val="0046757F"/>
    <w:rsid w:val="00467793"/>
    <w:rsid w:val="00467CAC"/>
    <w:rsid w:val="00471744"/>
    <w:rsid w:val="00471D2C"/>
    <w:rsid w:val="00472332"/>
    <w:rsid w:val="004725E6"/>
    <w:rsid w:val="00472662"/>
    <w:rsid w:val="0047274C"/>
    <w:rsid w:val="004729F0"/>
    <w:rsid w:val="00472A4D"/>
    <w:rsid w:val="00472B4A"/>
    <w:rsid w:val="00472D53"/>
    <w:rsid w:val="00473420"/>
    <w:rsid w:val="00473D12"/>
    <w:rsid w:val="00473F9C"/>
    <w:rsid w:val="00474A1B"/>
    <w:rsid w:val="004753D4"/>
    <w:rsid w:val="00475A26"/>
    <w:rsid w:val="00475B82"/>
    <w:rsid w:val="004762DD"/>
    <w:rsid w:val="00476515"/>
    <w:rsid w:val="00476B8C"/>
    <w:rsid w:val="00477049"/>
    <w:rsid w:val="004772A1"/>
    <w:rsid w:val="00477C7A"/>
    <w:rsid w:val="00477F96"/>
    <w:rsid w:val="0048010E"/>
    <w:rsid w:val="00480576"/>
    <w:rsid w:val="00480F16"/>
    <w:rsid w:val="00481491"/>
    <w:rsid w:val="00481A14"/>
    <w:rsid w:val="00482366"/>
    <w:rsid w:val="0048282E"/>
    <w:rsid w:val="00482A08"/>
    <w:rsid w:val="00482B61"/>
    <w:rsid w:val="00483AEF"/>
    <w:rsid w:val="00483E1B"/>
    <w:rsid w:val="004846BB"/>
    <w:rsid w:val="00485B04"/>
    <w:rsid w:val="00485F62"/>
    <w:rsid w:val="004861C0"/>
    <w:rsid w:val="00487AEC"/>
    <w:rsid w:val="004911B2"/>
    <w:rsid w:val="004914D1"/>
    <w:rsid w:val="004916E6"/>
    <w:rsid w:val="004919A0"/>
    <w:rsid w:val="00491CA7"/>
    <w:rsid w:val="00491DF8"/>
    <w:rsid w:val="00492021"/>
    <w:rsid w:val="004920FE"/>
    <w:rsid w:val="0049268B"/>
    <w:rsid w:val="00493023"/>
    <w:rsid w:val="0049380F"/>
    <w:rsid w:val="00493B74"/>
    <w:rsid w:val="00494430"/>
    <w:rsid w:val="00495123"/>
    <w:rsid w:val="004956B6"/>
    <w:rsid w:val="00495ADE"/>
    <w:rsid w:val="00495F18"/>
    <w:rsid w:val="00496995"/>
    <w:rsid w:val="00497026"/>
    <w:rsid w:val="0049752F"/>
    <w:rsid w:val="00497AAD"/>
    <w:rsid w:val="00497BF7"/>
    <w:rsid w:val="00497F62"/>
    <w:rsid w:val="004A048A"/>
    <w:rsid w:val="004A0AA7"/>
    <w:rsid w:val="004A0AD2"/>
    <w:rsid w:val="004A0B2E"/>
    <w:rsid w:val="004A14A5"/>
    <w:rsid w:val="004A18D9"/>
    <w:rsid w:val="004A18EC"/>
    <w:rsid w:val="004A21C8"/>
    <w:rsid w:val="004A28A8"/>
    <w:rsid w:val="004A2FE9"/>
    <w:rsid w:val="004A3216"/>
    <w:rsid w:val="004A341C"/>
    <w:rsid w:val="004A3999"/>
    <w:rsid w:val="004A4A5D"/>
    <w:rsid w:val="004A4F1E"/>
    <w:rsid w:val="004A4FC9"/>
    <w:rsid w:val="004A5D7F"/>
    <w:rsid w:val="004A6E89"/>
    <w:rsid w:val="004A76B8"/>
    <w:rsid w:val="004B02E8"/>
    <w:rsid w:val="004B0356"/>
    <w:rsid w:val="004B0DA2"/>
    <w:rsid w:val="004B0F1B"/>
    <w:rsid w:val="004B1116"/>
    <w:rsid w:val="004B173A"/>
    <w:rsid w:val="004B21F6"/>
    <w:rsid w:val="004B234A"/>
    <w:rsid w:val="004B2983"/>
    <w:rsid w:val="004B2A01"/>
    <w:rsid w:val="004B2CAA"/>
    <w:rsid w:val="004B2F38"/>
    <w:rsid w:val="004B4079"/>
    <w:rsid w:val="004B4483"/>
    <w:rsid w:val="004B55DF"/>
    <w:rsid w:val="004B56F0"/>
    <w:rsid w:val="004B672F"/>
    <w:rsid w:val="004B70F1"/>
    <w:rsid w:val="004B7742"/>
    <w:rsid w:val="004B7CE7"/>
    <w:rsid w:val="004B7D04"/>
    <w:rsid w:val="004C08DF"/>
    <w:rsid w:val="004C0938"/>
    <w:rsid w:val="004C0A8F"/>
    <w:rsid w:val="004C0DBF"/>
    <w:rsid w:val="004C0EBD"/>
    <w:rsid w:val="004C10DD"/>
    <w:rsid w:val="004C1281"/>
    <w:rsid w:val="004C1893"/>
    <w:rsid w:val="004C26F1"/>
    <w:rsid w:val="004C3F2D"/>
    <w:rsid w:val="004C3F49"/>
    <w:rsid w:val="004C456B"/>
    <w:rsid w:val="004C478E"/>
    <w:rsid w:val="004C4799"/>
    <w:rsid w:val="004C578A"/>
    <w:rsid w:val="004C5CFD"/>
    <w:rsid w:val="004C61B8"/>
    <w:rsid w:val="004C716B"/>
    <w:rsid w:val="004C747E"/>
    <w:rsid w:val="004C7727"/>
    <w:rsid w:val="004C7D71"/>
    <w:rsid w:val="004C7E4E"/>
    <w:rsid w:val="004D01A6"/>
    <w:rsid w:val="004D02F1"/>
    <w:rsid w:val="004D0503"/>
    <w:rsid w:val="004D0CB7"/>
    <w:rsid w:val="004D0D58"/>
    <w:rsid w:val="004D10C9"/>
    <w:rsid w:val="004D10CE"/>
    <w:rsid w:val="004D10E2"/>
    <w:rsid w:val="004D1218"/>
    <w:rsid w:val="004D1327"/>
    <w:rsid w:val="004D14BC"/>
    <w:rsid w:val="004D1B6B"/>
    <w:rsid w:val="004D1E8A"/>
    <w:rsid w:val="004D2126"/>
    <w:rsid w:val="004D2322"/>
    <w:rsid w:val="004D23C1"/>
    <w:rsid w:val="004D27AC"/>
    <w:rsid w:val="004D3056"/>
    <w:rsid w:val="004D3927"/>
    <w:rsid w:val="004D3BFE"/>
    <w:rsid w:val="004D3CCB"/>
    <w:rsid w:val="004D47F0"/>
    <w:rsid w:val="004D4E5C"/>
    <w:rsid w:val="004D55ED"/>
    <w:rsid w:val="004D5BFC"/>
    <w:rsid w:val="004D5EDA"/>
    <w:rsid w:val="004D68C5"/>
    <w:rsid w:val="004D6B9A"/>
    <w:rsid w:val="004D7D5E"/>
    <w:rsid w:val="004E2167"/>
    <w:rsid w:val="004E22C8"/>
    <w:rsid w:val="004E2850"/>
    <w:rsid w:val="004E2B88"/>
    <w:rsid w:val="004E2EEC"/>
    <w:rsid w:val="004E3488"/>
    <w:rsid w:val="004E351E"/>
    <w:rsid w:val="004E3537"/>
    <w:rsid w:val="004E3768"/>
    <w:rsid w:val="004E37FA"/>
    <w:rsid w:val="004E3C16"/>
    <w:rsid w:val="004E3EF4"/>
    <w:rsid w:val="004E4DD7"/>
    <w:rsid w:val="004E5249"/>
    <w:rsid w:val="004E5F7C"/>
    <w:rsid w:val="004E5FBA"/>
    <w:rsid w:val="004E5FC6"/>
    <w:rsid w:val="004E65D4"/>
    <w:rsid w:val="004E67B2"/>
    <w:rsid w:val="004E6871"/>
    <w:rsid w:val="004E708C"/>
    <w:rsid w:val="004E75B2"/>
    <w:rsid w:val="004E77D9"/>
    <w:rsid w:val="004F00AF"/>
    <w:rsid w:val="004F014F"/>
    <w:rsid w:val="004F0A22"/>
    <w:rsid w:val="004F1627"/>
    <w:rsid w:val="004F295D"/>
    <w:rsid w:val="004F2998"/>
    <w:rsid w:val="004F32A9"/>
    <w:rsid w:val="004F40B7"/>
    <w:rsid w:val="004F44F5"/>
    <w:rsid w:val="004F4610"/>
    <w:rsid w:val="004F4D8C"/>
    <w:rsid w:val="004F5A20"/>
    <w:rsid w:val="004F6C26"/>
    <w:rsid w:val="004F6FAF"/>
    <w:rsid w:val="004F77F3"/>
    <w:rsid w:val="004F7858"/>
    <w:rsid w:val="004F7A17"/>
    <w:rsid w:val="004F7D48"/>
    <w:rsid w:val="00500063"/>
    <w:rsid w:val="005001C0"/>
    <w:rsid w:val="00500247"/>
    <w:rsid w:val="0050049D"/>
    <w:rsid w:val="00500FE1"/>
    <w:rsid w:val="00501285"/>
    <w:rsid w:val="00501292"/>
    <w:rsid w:val="0050159B"/>
    <w:rsid w:val="00501D76"/>
    <w:rsid w:val="00501FA7"/>
    <w:rsid w:val="00502559"/>
    <w:rsid w:val="00502870"/>
    <w:rsid w:val="00502B3F"/>
    <w:rsid w:val="00503183"/>
    <w:rsid w:val="00503305"/>
    <w:rsid w:val="00503FD3"/>
    <w:rsid w:val="005040D7"/>
    <w:rsid w:val="00504220"/>
    <w:rsid w:val="005046D9"/>
    <w:rsid w:val="00505F6A"/>
    <w:rsid w:val="00506138"/>
    <w:rsid w:val="00507063"/>
    <w:rsid w:val="005070E0"/>
    <w:rsid w:val="00507411"/>
    <w:rsid w:val="00507585"/>
    <w:rsid w:val="005075ED"/>
    <w:rsid w:val="0050792C"/>
    <w:rsid w:val="00507C27"/>
    <w:rsid w:val="00507CA3"/>
    <w:rsid w:val="00510AE2"/>
    <w:rsid w:val="00511CF1"/>
    <w:rsid w:val="0051203B"/>
    <w:rsid w:val="00512479"/>
    <w:rsid w:val="00512590"/>
    <w:rsid w:val="0051275E"/>
    <w:rsid w:val="00512ADF"/>
    <w:rsid w:val="005130AA"/>
    <w:rsid w:val="005135FC"/>
    <w:rsid w:val="00513974"/>
    <w:rsid w:val="00513A3C"/>
    <w:rsid w:val="00513B29"/>
    <w:rsid w:val="00513D55"/>
    <w:rsid w:val="00514741"/>
    <w:rsid w:val="00514AA5"/>
    <w:rsid w:val="005152A8"/>
    <w:rsid w:val="00516251"/>
    <w:rsid w:val="00516366"/>
    <w:rsid w:val="005163CE"/>
    <w:rsid w:val="00516A75"/>
    <w:rsid w:val="005173F7"/>
    <w:rsid w:val="00520355"/>
    <w:rsid w:val="00520AA9"/>
    <w:rsid w:val="00521364"/>
    <w:rsid w:val="00521915"/>
    <w:rsid w:val="00521DAE"/>
    <w:rsid w:val="005222A9"/>
    <w:rsid w:val="005222F9"/>
    <w:rsid w:val="00522937"/>
    <w:rsid w:val="00522CEE"/>
    <w:rsid w:val="00524718"/>
    <w:rsid w:val="0052471D"/>
    <w:rsid w:val="00524F79"/>
    <w:rsid w:val="00524FA1"/>
    <w:rsid w:val="005251D2"/>
    <w:rsid w:val="00525B44"/>
    <w:rsid w:val="00526109"/>
    <w:rsid w:val="0052622B"/>
    <w:rsid w:val="005262BA"/>
    <w:rsid w:val="005262BB"/>
    <w:rsid w:val="00526D49"/>
    <w:rsid w:val="00527010"/>
    <w:rsid w:val="00527389"/>
    <w:rsid w:val="00527EB6"/>
    <w:rsid w:val="005305F2"/>
    <w:rsid w:val="00530F18"/>
    <w:rsid w:val="005315D3"/>
    <w:rsid w:val="005315F1"/>
    <w:rsid w:val="005316E3"/>
    <w:rsid w:val="0053236A"/>
    <w:rsid w:val="00532381"/>
    <w:rsid w:val="00532CF9"/>
    <w:rsid w:val="00533741"/>
    <w:rsid w:val="005342BC"/>
    <w:rsid w:val="0053470C"/>
    <w:rsid w:val="0053495D"/>
    <w:rsid w:val="005349A4"/>
    <w:rsid w:val="00534A0D"/>
    <w:rsid w:val="00535458"/>
    <w:rsid w:val="005361D6"/>
    <w:rsid w:val="0053655B"/>
    <w:rsid w:val="00537028"/>
    <w:rsid w:val="00537616"/>
    <w:rsid w:val="0053761B"/>
    <w:rsid w:val="00537900"/>
    <w:rsid w:val="00537C56"/>
    <w:rsid w:val="005410EF"/>
    <w:rsid w:val="005415E2"/>
    <w:rsid w:val="0054200F"/>
    <w:rsid w:val="00542A1C"/>
    <w:rsid w:val="00543418"/>
    <w:rsid w:val="0054356B"/>
    <w:rsid w:val="00543732"/>
    <w:rsid w:val="005439D9"/>
    <w:rsid w:val="00543A99"/>
    <w:rsid w:val="005442E3"/>
    <w:rsid w:val="0054529E"/>
    <w:rsid w:val="005454AB"/>
    <w:rsid w:val="0054657B"/>
    <w:rsid w:val="00546CE8"/>
    <w:rsid w:val="005471CC"/>
    <w:rsid w:val="00547920"/>
    <w:rsid w:val="00547F3F"/>
    <w:rsid w:val="005500B5"/>
    <w:rsid w:val="005502E5"/>
    <w:rsid w:val="005502F7"/>
    <w:rsid w:val="00550E41"/>
    <w:rsid w:val="00551494"/>
    <w:rsid w:val="00551D25"/>
    <w:rsid w:val="00551EEB"/>
    <w:rsid w:val="0055242D"/>
    <w:rsid w:val="00553902"/>
    <w:rsid w:val="00553BB6"/>
    <w:rsid w:val="005541AF"/>
    <w:rsid w:val="00554595"/>
    <w:rsid w:val="00554794"/>
    <w:rsid w:val="005548FC"/>
    <w:rsid w:val="00554953"/>
    <w:rsid w:val="00554C82"/>
    <w:rsid w:val="005551B3"/>
    <w:rsid w:val="005554A2"/>
    <w:rsid w:val="00555CC8"/>
    <w:rsid w:val="005572AF"/>
    <w:rsid w:val="00557570"/>
    <w:rsid w:val="00557BFB"/>
    <w:rsid w:val="00557F17"/>
    <w:rsid w:val="005605B5"/>
    <w:rsid w:val="00560818"/>
    <w:rsid w:val="00560A11"/>
    <w:rsid w:val="005617A4"/>
    <w:rsid w:val="00561858"/>
    <w:rsid w:val="00561B6B"/>
    <w:rsid w:val="00561D0E"/>
    <w:rsid w:val="0056240B"/>
    <w:rsid w:val="00562989"/>
    <w:rsid w:val="0056308F"/>
    <w:rsid w:val="00563E7A"/>
    <w:rsid w:val="00565174"/>
    <w:rsid w:val="005655E5"/>
    <w:rsid w:val="00565BF1"/>
    <w:rsid w:val="0056647D"/>
    <w:rsid w:val="0056664E"/>
    <w:rsid w:val="005673E8"/>
    <w:rsid w:val="005676FC"/>
    <w:rsid w:val="00567A75"/>
    <w:rsid w:val="005705E3"/>
    <w:rsid w:val="0057073B"/>
    <w:rsid w:val="00570A97"/>
    <w:rsid w:val="0057134F"/>
    <w:rsid w:val="00571A16"/>
    <w:rsid w:val="00571B40"/>
    <w:rsid w:val="005723C1"/>
    <w:rsid w:val="00572787"/>
    <w:rsid w:val="00572B6B"/>
    <w:rsid w:val="00572D2C"/>
    <w:rsid w:val="0057303B"/>
    <w:rsid w:val="005730F1"/>
    <w:rsid w:val="0057345D"/>
    <w:rsid w:val="005734A1"/>
    <w:rsid w:val="005736B7"/>
    <w:rsid w:val="00573979"/>
    <w:rsid w:val="00573D93"/>
    <w:rsid w:val="005744DA"/>
    <w:rsid w:val="005755C8"/>
    <w:rsid w:val="00576517"/>
    <w:rsid w:val="00576E56"/>
    <w:rsid w:val="00577660"/>
    <w:rsid w:val="00577C4B"/>
    <w:rsid w:val="00580F6E"/>
    <w:rsid w:val="005816FC"/>
    <w:rsid w:val="005820F2"/>
    <w:rsid w:val="00582389"/>
    <w:rsid w:val="005823C9"/>
    <w:rsid w:val="005824A5"/>
    <w:rsid w:val="00583696"/>
    <w:rsid w:val="00583A2B"/>
    <w:rsid w:val="00583D84"/>
    <w:rsid w:val="00585051"/>
    <w:rsid w:val="00585B20"/>
    <w:rsid w:val="00585E16"/>
    <w:rsid w:val="00585FD7"/>
    <w:rsid w:val="00586755"/>
    <w:rsid w:val="00586904"/>
    <w:rsid w:val="00586AA8"/>
    <w:rsid w:val="0058701C"/>
    <w:rsid w:val="005903CB"/>
    <w:rsid w:val="00590A75"/>
    <w:rsid w:val="00590EBC"/>
    <w:rsid w:val="00591426"/>
    <w:rsid w:val="005918A5"/>
    <w:rsid w:val="00591C77"/>
    <w:rsid w:val="00592927"/>
    <w:rsid w:val="00592EEB"/>
    <w:rsid w:val="005930F5"/>
    <w:rsid w:val="00593A7E"/>
    <w:rsid w:val="005943A5"/>
    <w:rsid w:val="00594478"/>
    <w:rsid w:val="0059468C"/>
    <w:rsid w:val="00595C01"/>
    <w:rsid w:val="00596483"/>
    <w:rsid w:val="00596ED0"/>
    <w:rsid w:val="00597FF4"/>
    <w:rsid w:val="005A018F"/>
    <w:rsid w:val="005A0725"/>
    <w:rsid w:val="005A0E8D"/>
    <w:rsid w:val="005A138B"/>
    <w:rsid w:val="005A175E"/>
    <w:rsid w:val="005A1883"/>
    <w:rsid w:val="005A197F"/>
    <w:rsid w:val="005A1A00"/>
    <w:rsid w:val="005A1EF4"/>
    <w:rsid w:val="005A24C1"/>
    <w:rsid w:val="005A2686"/>
    <w:rsid w:val="005A282C"/>
    <w:rsid w:val="005A28AF"/>
    <w:rsid w:val="005A2A8F"/>
    <w:rsid w:val="005A2EBA"/>
    <w:rsid w:val="005A3070"/>
    <w:rsid w:val="005A3C7A"/>
    <w:rsid w:val="005A43C5"/>
    <w:rsid w:val="005A4B57"/>
    <w:rsid w:val="005A4CD6"/>
    <w:rsid w:val="005A6023"/>
    <w:rsid w:val="005A6494"/>
    <w:rsid w:val="005A6B9B"/>
    <w:rsid w:val="005A6D4D"/>
    <w:rsid w:val="005B0562"/>
    <w:rsid w:val="005B0B24"/>
    <w:rsid w:val="005B0B4A"/>
    <w:rsid w:val="005B0C9C"/>
    <w:rsid w:val="005B2F90"/>
    <w:rsid w:val="005B3A24"/>
    <w:rsid w:val="005B3A46"/>
    <w:rsid w:val="005B3DDD"/>
    <w:rsid w:val="005B4358"/>
    <w:rsid w:val="005B43D6"/>
    <w:rsid w:val="005B50B3"/>
    <w:rsid w:val="005B6EDF"/>
    <w:rsid w:val="005B7E2E"/>
    <w:rsid w:val="005B7F54"/>
    <w:rsid w:val="005C0406"/>
    <w:rsid w:val="005C0B62"/>
    <w:rsid w:val="005C0B6B"/>
    <w:rsid w:val="005C0D96"/>
    <w:rsid w:val="005C0F27"/>
    <w:rsid w:val="005C189E"/>
    <w:rsid w:val="005C1EFB"/>
    <w:rsid w:val="005C2E29"/>
    <w:rsid w:val="005C34AF"/>
    <w:rsid w:val="005C3929"/>
    <w:rsid w:val="005C3FB6"/>
    <w:rsid w:val="005C468B"/>
    <w:rsid w:val="005C46EE"/>
    <w:rsid w:val="005C4CE9"/>
    <w:rsid w:val="005C4D2D"/>
    <w:rsid w:val="005C51FC"/>
    <w:rsid w:val="005C547A"/>
    <w:rsid w:val="005C5AEF"/>
    <w:rsid w:val="005C5AF9"/>
    <w:rsid w:val="005C5BA6"/>
    <w:rsid w:val="005C5DE8"/>
    <w:rsid w:val="005C5E87"/>
    <w:rsid w:val="005C6DB3"/>
    <w:rsid w:val="005C6E73"/>
    <w:rsid w:val="005C6EB0"/>
    <w:rsid w:val="005C769E"/>
    <w:rsid w:val="005C7815"/>
    <w:rsid w:val="005C7CFC"/>
    <w:rsid w:val="005C7FB9"/>
    <w:rsid w:val="005D0476"/>
    <w:rsid w:val="005D0603"/>
    <w:rsid w:val="005D0ED0"/>
    <w:rsid w:val="005D1311"/>
    <w:rsid w:val="005D13B2"/>
    <w:rsid w:val="005D1F67"/>
    <w:rsid w:val="005D2A4A"/>
    <w:rsid w:val="005D2D57"/>
    <w:rsid w:val="005D2F02"/>
    <w:rsid w:val="005D3ECC"/>
    <w:rsid w:val="005D42A8"/>
    <w:rsid w:val="005D473A"/>
    <w:rsid w:val="005D5EA1"/>
    <w:rsid w:val="005D7792"/>
    <w:rsid w:val="005D7937"/>
    <w:rsid w:val="005D7EC3"/>
    <w:rsid w:val="005E0927"/>
    <w:rsid w:val="005E0AD9"/>
    <w:rsid w:val="005E0C94"/>
    <w:rsid w:val="005E1032"/>
    <w:rsid w:val="005E16AC"/>
    <w:rsid w:val="005E19C5"/>
    <w:rsid w:val="005E3A3F"/>
    <w:rsid w:val="005E3F2A"/>
    <w:rsid w:val="005E3FF3"/>
    <w:rsid w:val="005E49CE"/>
    <w:rsid w:val="005E510B"/>
    <w:rsid w:val="005E566D"/>
    <w:rsid w:val="005E59B4"/>
    <w:rsid w:val="005E5EF2"/>
    <w:rsid w:val="005E61DB"/>
    <w:rsid w:val="005E6F63"/>
    <w:rsid w:val="005E7625"/>
    <w:rsid w:val="005E7815"/>
    <w:rsid w:val="005F2123"/>
    <w:rsid w:val="005F2B10"/>
    <w:rsid w:val="005F2D27"/>
    <w:rsid w:val="005F3549"/>
    <w:rsid w:val="005F3DE2"/>
    <w:rsid w:val="005F43E7"/>
    <w:rsid w:val="005F4E1D"/>
    <w:rsid w:val="005F4FAF"/>
    <w:rsid w:val="005F684E"/>
    <w:rsid w:val="005F7066"/>
    <w:rsid w:val="005F78C5"/>
    <w:rsid w:val="005F7EC6"/>
    <w:rsid w:val="00600109"/>
    <w:rsid w:val="0060182A"/>
    <w:rsid w:val="00602268"/>
    <w:rsid w:val="006025BA"/>
    <w:rsid w:val="006038C8"/>
    <w:rsid w:val="00603C64"/>
    <w:rsid w:val="00603E4C"/>
    <w:rsid w:val="00603ED0"/>
    <w:rsid w:val="00604371"/>
    <w:rsid w:val="00604432"/>
    <w:rsid w:val="006047AF"/>
    <w:rsid w:val="006049BC"/>
    <w:rsid w:val="00604CCB"/>
    <w:rsid w:val="00604DF9"/>
    <w:rsid w:val="00604FA3"/>
    <w:rsid w:val="0060687F"/>
    <w:rsid w:val="00606B79"/>
    <w:rsid w:val="00606E79"/>
    <w:rsid w:val="00606FD4"/>
    <w:rsid w:val="00606FFA"/>
    <w:rsid w:val="00607422"/>
    <w:rsid w:val="00607749"/>
    <w:rsid w:val="00607C98"/>
    <w:rsid w:val="00607E22"/>
    <w:rsid w:val="006109C9"/>
    <w:rsid w:val="00610C30"/>
    <w:rsid w:val="006111E0"/>
    <w:rsid w:val="006114E5"/>
    <w:rsid w:val="00611CAE"/>
    <w:rsid w:val="0061261B"/>
    <w:rsid w:val="006131D0"/>
    <w:rsid w:val="00613263"/>
    <w:rsid w:val="00613710"/>
    <w:rsid w:val="0061387D"/>
    <w:rsid w:val="0061429B"/>
    <w:rsid w:val="006147E8"/>
    <w:rsid w:val="006149E8"/>
    <w:rsid w:val="006156B4"/>
    <w:rsid w:val="00615780"/>
    <w:rsid w:val="006159FF"/>
    <w:rsid w:val="00615B2F"/>
    <w:rsid w:val="006164F6"/>
    <w:rsid w:val="006165FF"/>
    <w:rsid w:val="00616B01"/>
    <w:rsid w:val="006171AA"/>
    <w:rsid w:val="006200C0"/>
    <w:rsid w:val="006202A5"/>
    <w:rsid w:val="00621061"/>
    <w:rsid w:val="00621207"/>
    <w:rsid w:val="00622635"/>
    <w:rsid w:val="006227EC"/>
    <w:rsid w:val="00623904"/>
    <w:rsid w:val="00624141"/>
    <w:rsid w:val="006248D4"/>
    <w:rsid w:val="006249A7"/>
    <w:rsid w:val="00624E5D"/>
    <w:rsid w:val="006252CE"/>
    <w:rsid w:val="006253B6"/>
    <w:rsid w:val="00625C59"/>
    <w:rsid w:val="006268DF"/>
    <w:rsid w:val="00626921"/>
    <w:rsid w:val="00626A50"/>
    <w:rsid w:val="00627D12"/>
    <w:rsid w:val="006309F8"/>
    <w:rsid w:val="00630CC5"/>
    <w:rsid w:val="00631586"/>
    <w:rsid w:val="00631C8E"/>
    <w:rsid w:val="006322FE"/>
    <w:rsid w:val="006327E2"/>
    <w:rsid w:val="00632BCF"/>
    <w:rsid w:val="0063303D"/>
    <w:rsid w:val="00633978"/>
    <w:rsid w:val="00634840"/>
    <w:rsid w:val="00634C39"/>
    <w:rsid w:val="00634C56"/>
    <w:rsid w:val="006360ED"/>
    <w:rsid w:val="0063618D"/>
    <w:rsid w:val="006361A0"/>
    <w:rsid w:val="006361FE"/>
    <w:rsid w:val="006362FE"/>
    <w:rsid w:val="0063644D"/>
    <w:rsid w:val="006366CD"/>
    <w:rsid w:val="00636D6C"/>
    <w:rsid w:val="00636EA7"/>
    <w:rsid w:val="00637236"/>
    <w:rsid w:val="00637706"/>
    <w:rsid w:val="00637C9A"/>
    <w:rsid w:val="00637E44"/>
    <w:rsid w:val="00637F4F"/>
    <w:rsid w:val="00640753"/>
    <w:rsid w:val="00640A47"/>
    <w:rsid w:val="00640EBF"/>
    <w:rsid w:val="006410FC"/>
    <w:rsid w:val="00641652"/>
    <w:rsid w:val="006416E2"/>
    <w:rsid w:val="00641725"/>
    <w:rsid w:val="006418CC"/>
    <w:rsid w:val="00641F2E"/>
    <w:rsid w:val="00642407"/>
    <w:rsid w:val="0064294D"/>
    <w:rsid w:val="00643171"/>
    <w:rsid w:val="00643ACA"/>
    <w:rsid w:val="006451A8"/>
    <w:rsid w:val="0064556A"/>
    <w:rsid w:val="00645883"/>
    <w:rsid w:val="00645974"/>
    <w:rsid w:val="00645DDC"/>
    <w:rsid w:val="006466DE"/>
    <w:rsid w:val="00646854"/>
    <w:rsid w:val="00646D1E"/>
    <w:rsid w:val="0064722E"/>
    <w:rsid w:val="00647ED8"/>
    <w:rsid w:val="00650271"/>
    <w:rsid w:val="006525CC"/>
    <w:rsid w:val="00653013"/>
    <w:rsid w:val="00653613"/>
    <w:rsid w:val="00654A46"/>
    <w:rsid w:val="00654AC0"/>
    <w:rsid w:val="00654F6D"/>
    <w:rsid w:val="00655507"/>
    <w:rsid w:val="006556A2"/>
    <w:rsid w:val="006558A0"/>
    <w:rsid w:val="006558BB"/>
    <w:rsid w:val="00655FCD"/>
    <w:rsid w:val="006563C0"/>
    <w:rsid w:val="006567F3"/>
    <w:rsid w:val="0066005F"/>
    <w:rsid w:val="0066019A"/>
    <w:rsid w:val="00660CE4"/>
    <w:rsid w:val="0066127E"/>
    <w:rsid w:val="00661501"/>
    <w:rsid w:val="00661639"/>
    <w:rsid w:val="0066272D"/>
    <w:rsid w:val="0066276B"/>
    <w:rsid w:val="00663B30"/>
    <w:rsid w:val="0066409B"/>
    <w:rsid w:val="00664258"/>
    <w:rsid w:val="0066446C"/>
    <w:rsid w:val="00664F96"/>
    <w:rsid w:val="00665D38"/>
    <w:rsid w:val="00666516"/>
    <w:rsid w:val="00666AF6"/>
    <w:rsid w:val="00667224"/>
    <w:rsid w:val="00670F00"/>
    <w:rsid w:val="0067114C"/>
    <w:rsid w:val="00671CDB"/>
    <w:rsid w:val="00672184"/>
    <w:rsid w:val="00672624"/>
    <w:rsid w:val="00672B83"/>
    <w:rsid w:val="00672D5E"/>
    <w:rsid w:val="00673E58"/>
    <w:rsid w:val="006740EF"/>
    <w:rsid w:val="0067439B"/>
    <w:rsid w:val="006744F6"/>
    <w:rsid w:val="00674539"/>
    <w:rsid w:val="00676013"/>
    <w:rsid w:val="00676692"/>
    <w:rsid w:val="00677C40"/>
    <w:rsid w:val="00677E36"/>
    <w:rsid w:val="00680AEE"/>
    <w:rsid w:val="00680F0B"/>
    <w:rsid w:val="0068217D"/>
    <w:rsid w:val="00682487"/>
    <w:rsid w:val="006825B7"/>
    <w:rsid w:val="00682CD7"/>
    <w:rsid w:val="00683018"/>
    <w:rsid w:val="00683694"/>
    <w:rsid w:val="00683CEF"/>
    <w:rsid w:val="006840CB"/>
    <w:rsid w:val="006859DA"/>
    <w:rsid w:val="0068620B"/>
    <w:rsid w:val="006866AD"/>
    <w:rsid w:val="006869B8"/>
    <w:rsid w:val="00686AE7"/>
    <w:rsid w:val="00686B05"/>
    <w:rsid w:val="00687155"/>
    <w:rsid w:val="0068733F"/>
    <w:rsid w:val="0068744F"/>
    <w:rsid w:val="00687EB9"/>
    <w:rsid w:val="00690793"/>
    <w:rsid w:val="00691258"/>
    <w:rsid w:val="0069165D"/>
    <w:rsid w:val="0069175A"/>
    <w:rsid w:val="00691C72"/>
    <w:rsid w:val="00691D7F"/>
    <w:rsid w:val="006920C6"/>
    <w:rsid w:val="0069226C"/>
    <w:rsid w:val="00692630"/>
    <w:rsid w:val="006932F0"/>
    <w:rsid w:val="00693381"/>
    <w:rsid w:val="00693434"/>
    <w:rsid w:val="0069364D"/>
    <w:rsid w:val="006946BF"/>
    <w:rsid w:val="00694CD9"/>
    <w:rsid w:val="00694F8A"/>
    <w:rsid w:val="006955BD"/>
    <w:rsid w:val="00695B09"/>
    <w:rsid w:val="00695D80"/>
    <w:rsid w:val="006969D3"/>
    <w:rsid w:val="00696AE4"/>
    <w:rsid w:val="006971A6"/>
    <w:rsid w:val="0069748A"/>
    <w:rsid w:val="006A15AE"/>
    <w:rsid w:val="006A2725"/>
    <w:rsid w:val="006A2819"/>
    <w:rsid w:val="006A2B39"/>
    <w:rsid w:val="006A2CFA"/>
    <w:rsid w:val="006A3A2C"/>
    <w:rsid w:val="006A3AB4"/>
    <w:rsid w:val="006A40B2"/>
    <w:rsid w:val="006A420A"/>
    <w:rsid w:val="006A4C6C"/>
    <w:rsid w:val="006A4E6B"/>
    <w:rsid w:val="006A5083"/>
    <w:rsid w:val="006A52BD"/>
    <w:rsid w:val="006A543E"/>
    <w:rsid w:val="006A56F4"/>
    <w:rsid w:val="006A5865"/>
    <w:rsid w:val="006A5ED2"/>
    <w:rsid w:val="006A6487"/>
    <w:rsid w:val="006A74BA"/>
    <w:rsid w:val="006A7DB7"/>
    <w:rsid w:val="006A7FDD"/>
    <w:rsid w:val="006B0224"/>
    <w:rsid w:val="006B042F"/>
    <w:rsid w:val="006B04E8"/>
    <w:rsid w:val="006B0937"/>
    <w:rsid w:val="006B09F8"/>
    <w:rsid w:val="006B0A85"/>
    <w:rsid w:val="006B0E0C"/>
    <w:rsid w:val="006B1077"/>
    <w:rsid w:val="006B18BF"/>
    <w:rsid w:val="006B24AC"/>
    <w:rsid w:val="006B2D8F"/>
    <w:rsid w:val="006B2E46"/>
    <w:rsid w:val="006B2ED6"/>
    <w:rsid w:val="006B3374"/>
    <w:rsid w:val="006B512A"/>
    <w:rsid w:val="006B5664"/>
    <w:rsid w:val="006B5741"/>
    <w:rsid w:val="006B5FDD"/>
    <w:rsid w:val="006B6046"/>
    <w:rsid w:val="006B633A"/>
    <w:rsid w:val="006B640D"/>
    <w:rsid w:val="006B6672"/>
    <w:rsid w:val="006B6AE1"/>
    <w:rsid w:val="006B6BBF"/>
    <w:rsid w:val="006B71CE"/>
    <w:rsid w:val="006B77CB"/>
    <w:rsid w:val="006B7D1C"/>
    <w:rsid w:val="006C04C7"/>
    <w:rsid w:val="006C0809"/>
    <w:rsid w:val="006C204E"/>
    <w:rsid w:val="006C2AF0"/>
    <w:rsid w:val="006C2BFB"/>
    <w:rsid w:val="006C2E90"/>
    <w:rsid w:val="006C2FDC"/>
    <w:rsid w:val="006C303D"/>
    <w:rsid w:val="006C37A0"/>
    <w:rsid w:val="006C4DAF"/>
    <w:rsid w:val="006C502B"/>
    <w:rsid w:val="006C5433"/>
    <w:rsid w:val="006C5514"/>
    <w:rsid w:val="006C556D"/>
    <w:rsid w:val="006C60B6"/>
    <w:rsid w:val="006C628C"/>
    <w:rsid w:val="006C6338"/>
    <w:rsid w:val="006C65C8"/>
    <w:rsid w:val="006C68CF"/>
    <w:rsid w:val="006C7129"/>
    <w:rsid w:val="006C7E35"/>
    <w:rsid w:val="006D02BD"/>
    <w:rsid w:val="006D0D32"/>
    <w:rsid w:val="006D12C2"/>
    <w:rsid w:val="006D1381"/>
    <w:rsid w:val="006D1530"/>
    <w:rsid w:val="006D161C"/>
    <w:rsid w:val="006D1DC1"/>
    <w:rsid w:val="006D1EEC"/>
    <w:rsid w:val="006D28C1"/>
    <w:rsid w:val="006D3000"/>
    <w:rsid w:val="006D3476"/>
    <w:rsid w:val="006D354C"/>
    <w:rsid w:val="006D38B0"/>
    <w:rsid w:val="006D3CBB"/>
    <w:rsid w:val="006D3D1E"/>
    <w:rsid w:val="006D4825"/>
    <w:rsid w:val="006D4F35"/>
    <w:rsid w:val="006D52F5"/>
    <w:rsid w:val="006D55F5"/>
    <w:rsid w:val="006D568C"/>
    <w:rsid w:val="006D568F"/>
    <w:rsid w:val="006D5858"/>
    <w:rsid w:val="006D59E2"/>
    <w:rsid w:val="006D5A9E"/>
    <w:rsid w:val="006D6EA7"/>
    <w:rsid w:val="006D707A"/>
    <w:rsid w:val="006D764E"/>
    <w:rsid w:val="006D76E3"/>
    <w:rsid w:val="006D7FF8"/>
    <w:rsid w:val="006E08C0"/>
    <w:rsid w:val="006E100B"/>
    <w:rsid w:val="006E16B9"/>
    <w:rsid w:val="006E1BD7"/>
    <w:rsid w:val="006E2051"/>
    <w:rsid w:val="006E29DF"/>
    <w:rsid w:val="006E29EA"/>
    <w:rsid w:val="006E2B7D"/>
    <w:rsid w:val="006E306A"/>
    <w:rsid w:val="006E3908"/>
    <w:rsid w:val="006E4389"/>
    <w:rsid w:val="006E495B"/>
    <w:rsid w:val="006E4B8F"/>
    <w:rsid w:val="006E4F43"/>
    <w:rsid w:val="006E6652"/>
    <w:rsid w:val="006E69B2"/>
    <w:rsid w:val="006E6EC9"/>
    <w:rsid w:val="006E70B7"/>
    <w:rsid w:val="006E7368"/>
    <w:rsid w:val="006E7B7A"/>
    <w:rsid w:val="006F019C"/>
    <w:rsid w:val="006F027F"/>
    <w:rsid w:val="006F05C3"/>
    <w:rsid w:val="006F08C6"/>
    <w:rsid w:val="006F0A13"/>
    <w:rsid w:val="006F0D27"/>
    <w:rsid w:val="006F0DE7"/>
    <w:rsid w:val="006F1089"/>
    <w:rsid w:val="006F1989"/>
    <w:rsid w:val="006F1CC0"/>
    <w:rsid w:val="006F26FD"/>
    <w:rsid w:val="006F2BBD"/>
    <w:rsid w:val="006F2DB7"/>
    <w:rsid w:val="006F2F91"/>
    <w:rsid w:val="006F32C0"/>
    <w:rsid w:val="006F3429"/>
    <w:rsid w:val="006F38C7"/>
    <w:rsid w:val="006F40BC"/>
    <w:rsid w:val="006F4893"/>
    <w:rsid w:val="006F4BB6"/>
    <w:rsid w:val="006F4D72"/>
    <w:rsid w:val="006F5165"/>
    <w:rsid w:val="006F56F2"/>
    <w:rsid w:val="006F664E"/>
    <w:rsid w:val="006F6A97"/>
    <w:rsid w:val="006F6E51"/>
    <w:rsid w:val="006F7376"/>
    <w:rsid w:val="006F7447"/>
    <w:rsid w:val="006F7A79"/>
    <w:rsid w:val="006F7B02"/>
    <w:rsid w:val="006F7B71"/>
    <w:rsid w:val="0070000B"/>
    <w:rsid w:val="00700F95"/>
    <w:rsid w:val="00701157"/>
    <w:rsid w:val="007018B2"/>
    <w:rsid w:val="00702C83"/>
    <w:rsid w:val="00703606"/>
    <w:rsid w:val="00703ECD"/>
    <w:rsid w:val="00704361"/>
    <w:rsid w:val="00704405"/>
    <w:rsid w:val="00704767"/>
    <w:rsid w:val="007048E9"/>
    <w:rsid w:val="007049A4"/>
    <w:rsid w:val="00704CC1"/>
    <w:rsid w:val="007050C8"/>
    <w:rsid w:val="00705899"/>
    <w:rsid w:val="0070656A"/>
    <w:rsid w:val="00706D0A"/>
    <w:rsid w:val="00707286"/>
    <w:rsid w:val="0070743D"/>
    <w:rsid w:val="00707BE9"/>
    <w:rsid w:val="00707BF3"/>
    <w:rsid w:val="00710391"/>
    <w:rsid w:val="007104FB"/>
    <w:rsid w:val="00710E6D"/>
    <w:rsid w:val="0071128F"/>
    <w:rsid w:val="007115F5"/>
    <w:rsid w:val="007117CF"/>
    <w:rsid w:val="007119A7"/>
    <w:rsid w:val="00711A57"/>
    <w:rsid w:val="00712592"/>
    <w:rsid w:val="00712D1A"/>
    <w:rsid w:val="0071309A"/>
    <w:rsid w:val="007138AF"/>
    <w:rsid w:val="00713B62"/>
    <w:rsid w:val="00713DF4"/>
    <w:rsid w:val="00713FF8"/>
    <w:rsid w:val="007143BE"/>
    <w:rsid w:val="00714628"/>
    <w:rsid w:val="00714CC1"/>
    <w:rsid w:val="007154ED"/>
    <w:rsid w:val="00715B87"/>
    <w:rsid w:val="00715C7C"/>
    <w:rsid w:val="00715F94"/>
    <w:rsid w:val="0071642E"/>
    <w:rsid w:val="00716CEE"/>
    <w:rsid w:val="007174A8"/>
    <w:rsid w:val="007175C1"/>
    <w:rsid w:val="00717D48"/>
    <w:rsid w:val="0072072E"/>
    <w:rsid w:val="00720B5E"/>
    <w:rsid w:val="00721073"/>
    <w:rsid w:val="00721DE8"/>
    <w:rsid w:val="0072345F"/>
    <w:rsid w:val="00723558"/>
    <w:rsid w:val="00723AAB"/>
    <w:rsid w:val="00724681"/>
    <w:rsid w:val="0072500C"/>
    <w:rsid w:val="007250F6"/>
    <w:rsid w:val="0072584E"/>
    <w:rsid w:val="0072688D"/>
    <w:rsid w:val="00726DFD"/>
    <w:rsid w:val="00726E6F"/>
    <w:rsid w:val="007270C4"/>
    <w:rsid w:val="00727C9D"/>
    <w:rsid w:val="007306F2"/>
    <w:rsid w:val="007309A6"/>
    <w:rsid w:val="00731189"/>
    <w:rsid w:val="00731526"/>
    <w:rsid w:val="00732335"/>
    <w:rsid w:val="00732E0E"/>
    <w:rsid w:val="00733F62"/>
    <w:rsid w:val="0073444E"/>
    <w:rsid w:val="007353FF"/>
    <w:rsid w:val="007359FC"/>
    <w:rsid w:val="00735EDC"/>
    <w:rsid w:val="00736559"/>
    <w:rsid w:val="00736E4F"/>
    <w:rsid w:val="00737026"/>
    <w:rsid w:val="0073778F"/>
    <w:rsid w:val="00740345"/>
    <w:rsid w:val="00740407"/>
    <w:rsid w:val="00740832"/>
    <w:rsid w:val="007410F0"/>
    <w:rsid w:val="007410FD"/>
    <w:rsid w:val="00741521"/>
    <w:rsid w:val="00741D51"/>
    <w:rsid w:val="007424B2"/>
    <w:rsid w:val="007424BC"/>
    <w:rsid w:val="00743674"/>
    <w:rsid w:val="00743D2A"/>
    <w:rsid w:val="00744544"/>
    <w:rsid w:val="00744A3E"/>
    <w:rsid w:val="00745411"/>
    <w:rsid w:val="0074549B"/>
    <w:rsid w:val="0074549F"/>
    <w:rsid w:val="00745F09"/>
    <w:rsid w:val="00745F1D"/>
    <w:rsid w:val="007464FA"/>
    <w:rsid w:val="00746535"/>
    <w:rsid w:val="007468F1"/>
    <w:rsid w:val="00746ABA"/>
    <w:rsid w:val="00746EE0"/>
    <w:rsid w:val="007470EC"/>
    <w:rsid w:val="007471DA"/>
    <w:rsid w:val="00747734"/>
    <w:rsid w:val="00747F3B"/>
    <w:rsid w:val="00751034"/>
    <w:rsid w:val="007515ED"/>
    <w:rsid w:val="00752077"/>
    <w:rsid w:val="00752453"/>
    <w:rsid w:val="00753FE0"/>
    <w:rsid w:val="00754CC7"/>
    <w:rsid w:val="007550E7"/>
    <w:rsid w:val="00755290"/>
    <w:rsid w:val="007552E7"/>
    <w:rsid w:val="007556E1"/>
    <w:rsid w:val="00756C9B"/>
    <w:rsid w:val="007578FC"/>
    <w:rsid w:val="00757E5F"/>
    <w:rsid w:val="00762875"/>
    <w:rsid w:val="00762DC5"/>
    <w:rsid w:val="00763A7F"/>
    <w:rsid w:val="00763F87"/>
    <w:rsid w:val="0076488F"/>
    <w:rsid w:val="00764962"/>
    <w:rsid w:val="00765092"/>
    <w:rsid w:val="007656F3"/>
    <w:rsid w:val="007662F8"/>
    <w:rsid w:val="00766378"/>
    <w:rsid w:val="00766399"/>
    <w:rsid w:val="00766ABC"/>
    <w:rsid w:val="007672E1"/>
    <w:rsid w:val="00767D0B"/>
    <w:rsid w:val="0077111A"/>
    <w:rsid w:val="007718DB"/>
    <w:rsid w:val="0077190C"/>
    <w:rsid w:val="00771AD4"/>
    <w:rsid w:val="00771F8B"/>
    <w:rsid w:val="00772796"/>
    <w:rsid w:val="00773308"/>
    <w:rsid w:val="00773593"/>
    <w:rsid w:val="0077375D"/>
    <w:rsid w:val="0077398A"/>
    <w:rsid w:val="00773B2B"/>
    <w:rsid w:val="00773FA9"/>
    <w:rsid w:val="00774B72"/>
    <w:rsid w:val="00775320"/>
    <w:rsid w:val="00775638"/>
    <w:rsid w:val="00776361"/>
    <w:rsid w:val="0077690E"/>
    <w:rsid w:val="0078012D"/>
    <w:rsid w:val="0078030B"/>
    <w:rsid w:val="007807DD"/>
    <w:rsid w:val="00780F4F"/>
    <w:rsid w:val="00781354"/>
    <w:rsid w:val="0078177B"/>
    <w:rsid w:val="0078256C"/>
    <w:rsid w:val="0078282C"/>
    <w:rsid w:val="00782900"/>
    <w:rsid w:val="007832EF"/>
    <w:rsid w:val="00783373"/>
    <w:rsid w:val="00783753"/>
    <w:rsid w:val="00784224"/>
    <w:rsid w:val="00784255"/>
    <w:rsid w:val="00784F58"/>
    <w:rsid w:val="00785313"/>
    <w:rsid w:val="00785829"/>
    <w:rsid w:val="00785C3A"/>
    <w:rsid w:val="00786C14"/>
    <w:rsid w:val="00786CF7"/>
    <w:rsid w:val="00786F17"/>
    <w:rsid w:val="00787A15"/>
    <w:rsid w:val="0079040E"/>
    <w:rsid w:val="00790CB2"/>
    <w:rsid w:val="00791697"/>
    <w:rsid w:val="007925EB"/>
    <w:rsid w:val="00792780"/>
    <w:rsid w:val="00792EE1"/>
    <w:rsid w:val="00792F39"/>
    <w:rsid w:val="00793DC7"/>
    <w:rsid w:val="00794097"/>
    <w:rsid w:val="00794326"/>
    <w:rsid w:val="0079481F"/>
    <w:rsid w:val="00794CD6"/>
    <w:rsid w:val="00795198"/>
    <w:rsid w:val="0079554F"/>
    <w:rsid w:val="00795CD4"/>
    <w:rsid w:val="00796325"/>
    <w:rsid w:val="00796D30"/>
    <w:rsid w:val="00796E4F"/>
    <w:rsid w:val="00796F93"/>
    <w:rsid w:val="00797350"/>
    <w:rsid w:val="007974E7"/>
    <w:rsid w:val="007975DB"/>
    <w:rsid w:val="00797BD9"/>
    <w:rsid w:val="007A1503"/>
    <w:rsid w:val="007A1B8B"/>
    <w:rsid w:val="007A2558"/>
    <w:rsid w:val="007A2666"/>
    <w:rsid w:val="007A2750"/>
    <w:rsid w:val="007A2876"/>
    <w:rsid w:val="007A2DA6"/>
    <w:rsid w:val="007A3399"/>
    <w:rsid w:val="007A3565"/>
    <w:rsid w:val="007A41A0"/>
    <w:rsid w:val="007A4359"/>
    <w:rsid w:val="007A448C"/>
    <w:rsid w:val="007A52D0"/>
    <w:rsid w:val="007A6BA4"/>
    <w:rsid w:val="007A70C7"/>
    <w:rsid w:val="007A7421"/>
    <w:rsid w:val="007A7732"/>
    <w:rsid w:val="007A7BF1"/>
    <w:rsid w:val="007A7DBB"/>
    <w:rsid w:val="007A7FFB"/>
    <w:rsid w:val="007B00F5"/>
    <w:rsid w:val="007B2FA3"/>
    <w:rsid w:val="007B3C34"/>
    <w:rsid w:val="007B4252"/>
    <w:rsid w:val="007B438D"/>
    <w:rsid w:val="007B484E"/>
    <w:rsid w:val="007B4F24"/>
    <w:rsid w:val="007B50BC"/>
    <w:rsid w:val="007B530E"/>
    <w:rsid w:val="007B533D"/>
    <w:rsid w:val="007B544D"/>
    <w:rsid w:val="007B5591"/>
    <w:rsid w:val="007B613E"/>
    <w:rsid w:val="007B615A"/>
    <w:rsid w:val="007B664C"/>
    <w:rsid w:val="007B6D2B"/>
    <w:rsid w:val="007B6EFB"/>
    <w:rsid w:val="007B74A6"/>
    <w:rsid w:val="007B75B3"/>
    <w:rsid w:val="007B75E1"/>
    <w:rsid w:val="007B79E2"/>
    <w:rsid w:val="007B7D7E"/>
    <w:rsid w:val="007B7E95"/>
    <w:rsid w:val="007B7F0C"/>
    <w:rsid w:val="007B7F2C"/>
    <w:rsid w:val="007C03B2"/>
    <w:rsid w:val="007C0BFB"/>
    <w:rsid w:val="007C0E1E"/>
    <w:rsid w:val="007C12E6"/>
    <w:rsid w:val="007C15AC"/>
    <w:rsid w:val="007C1D9A"/>
    <w:rsid w:val="007C1E2B"/>
    <w:rsid w:val="007C23BE"/>
    <w:rsid w:val="007C2F8D"/>
    <w:rsid w:val="007C3426"/>
    <w:rsid w:val="007C37BB"/>
    <w:rsid w:val="007C3ABF"/>
    <w:rsid w:val="007C3F5E"/>
    <w:rsid w:val="007C3F74"/>
    <w:rsid w:val="007C43A2"/>
    <w:rsid w:val="007C469B"/>
    <w:rsid w:val="007C478D"/>
    <w:rsid w:val="007C5218"/>
    <w:rsid w:val="007C5512"/>
    <w:rsid w:val="007C56F2"/>
    <w:rsid w:val="007C6BA7"/>
    <w:rsid w:val="007C72A4"/>
    <w:rsid w:val="007C7863"/>
    <w:rsid w:val="007C7D6A"/>
    <w:rsid w:val="007D0D8F"/>
    <w:rsid w:val="007D0EA3"/>
    <w:rsid w:val="007D1FC6"/>
    <w:rsid w:val="007D2066"/>
    <w:rsid w:val="007D2507"/>
    <w:rsid w:val="007D2ADF"/>
    <w:rsid w:val="007D2D4D"/>
    <w:rsid w:val="007D2F5C"/>
    <w:rsid w:val="007D32DB"/>
    <w:rsid w:val="007D34E2"/>
    <w:rsid w:val="007D3A0E"/>
    <w:rsid w:val="007D3C91"/>
    <w:rsid w:val="007D4149"/>
    <w:rsid w:val="007D43DE"/>
    <w:rsid w:val="007D486D"/>
    <w:rsid w:val="007D48B2"/>
    <w:rsid w:val="007D4A39"/>
    <w:rsid w:val="007D5482"/>
    <w:rsid w:val="007D567D"/>
    <w:rsid w:val="007D5990"/>
    <w:rsid w:val="007D5E58"/>
    <w:rsid w:val="007D5F03"/>
    <w:rsid w:val="007D6638"/>
    <w:rsid w:val="007D6ED2"/>
    <w:rsid w:val="007D78F7"/>
    <w:rsid w:val="007D7B31"/>
    <w:rsid w:val="007D7B62"/>
    <w:rsid w:val="007E04B6"/>
    <w:rsid w:val="007E0A2A"/>
    <w:rsid w:val="007E0F24"/>
    <w:rsid w:val="007E17B9"/>
    <w:rsid w:val="007E1A53"/>
    <w:rsid w:val="007E1E52"/>
    <w:rsid w:val="007E2166"/>
    <w:rsid w:val="007E27A0"/>
    <w:rsid w:val="007E2884"/>
    <w:rsid w:val="007E30BA"/>
    <w:rsid w:val="007E3AFB"/>
    <w:rsid w:val="007E3D1E"/>
    <w:rsid w:val="007E43AD"/>
    <w:rsid w:val="007E45AF"/>
    <w:rsid w:val="007E4BCB"/>
    <w:rsid w:val="007E4D85"/>
    <w:rsid w:val="007E4DE2"/>
    <w:rsid w:val="007E4F21"/>
    <w:rsid w:val="007E5162"/>
    <w:rsid w:val="007E5659"/>
    <w:rsid w:val="007E5DC7"/>
    <w:rsid w:val="007E60FA"/>
    <w:rsid w:val="007E6782"/>
    <w:rsid w:val="007E79CE"/>
    <w:rsid w:val="007E7ECC"/>
    <w:rsid w:val="007F200F"/>
    <w:rsid w:val="007F2292"/>
    <w:rsid w:val="007F22DE"/>
    <w:rsid w:val="007F2601"/>
    <w:rsid w:val="007F28EF"/>
    <w:rsid w:val="007F2A3E"/>
    <w:rsid w:val="007F3407"/>
    <w:rsid w:val="007F38F5"/>
    <w:rsid w:val="007F421F"/>
    <w:rsid w:val="007F510C"/>
    <w:rsid w:val="007F5648"/>
    <w:rsid w:val="007F59C9"/>
    <w:rsid w:val="007F5BB5"/>
    <w:rsid w:val="007F5E0F"/>
    <w:rsid w:val="007F6400"/>
    <w:rsid w:val="007F7B96"/>
    <w:rsid w:val="007F7D31"/>
    <w:rsid w:val="00800417"/>
    <w:rsid w:val="008004A1"/>
    <w:rsid w:val="0080059F"/>
    <w:rsid w:val="008005B4"/>
    <w:rsid w:val="008007E9"/>
    <w:rsid w:val="00800A0D"/>
    <w:rsid w:val="0080100D"/>
    <w:rsid w:val="00801080"/>
    <w:rsid w:val="00801B76"/>
    <w:rsid w:val="00802164"/>
    <w:rsid w:val="008022F5"/>
    <w:rsid w:val="00802A5C"/>
    <w:rsid w:val="008038DE"/>
    <w:rsid w:val="00803AB0"/>
    <w:rsid w:val="00803AEE"/>
    <w:rsid w:val="00803B2F"/>
    <w:rsid w:val="00803B87"/>
    <w:rsid w:val="00803CEB"/>
    <w:rsid w:val="00804285"/>
    <w:rsid w:val="00804AA1"/>
    <w:rsid w:val="008050B8"/>
    <w:rsid w:val="00805105"/>
    <w:rsid w:val="008053FA"/>
    <w:rsid w:val="00805CCF"/>
    <w:rsid w:val="00805FBF"/>
    <w:rsid w:val="00806B78"/>
    <w:rsid w:val="00807B78"/>
    <w:rsid w:val="0081056D"/>
    <w:rsid w:val="008114A2"/>
    <w:rsid w:val="00811531"/>
    <w:rsid w:val="008116DF"/>
    <w:rsid w:val="00811CC7"/>
    <w:rsid w:val="00811F48"/>
    <w:rsid w:val="00812D81"/>
    <w:rsid w:val="00813348"/>
    <w:rsid w:val="00813917"/>
    <w:rsid w:val="00813B77"/>
    <w:rsid w:val="00813D84"/>
    <w:rsid w:val="00813DDE"/>
    <w:rsid w:val="00813DE7"/>
    <w:rsid w:val="008148C1"/>
    <w:rsid w:val="00815865"/>
    <w:rsid w:val="00815BEA"/>
    <w:rsid w:val="00815C2D"/>
    <w:rsid w:val="00815CB3"/>
    <w:rsid w:val="00817391"/>
    <w:rsid w:val="00820155"/>
    <w:rsid w:val="008204BC"/>
    <w:rsid w:val="0082120E"/>
    <w:rsid w:val="008213CD"/>
    <w:rsid w:val="0082180F"/>
    <w:rsid w:val="00822886"/>
    <w:rsid w:val="00822C68"/>
    <w:rsid w:val="00822CB4"/>
    <w:rsid w:val="00822DD9"/>
    <w:rsid w:val="00823532"/>
    <w:rsid w:val="0082379D"/>
    <w:rsid w:val="008248D8"/>
    <w:rsid w:val="0082525E"/>
    <w:rsid w:val="00825C1A"/>
    <w:rsid w:val="00825D29"/>
    <w:rsid w:val="00826715"/>
    <w:rsid w:val="008268D3"/>
    <w:rsid w:val="008270C0"/>
    <w:rsid w:val="00827601"/>
    <w:rsid w:val="00827BFC"/>
    <w:rsid w:val="0083052F"/>
    <w:rsid w:val="0083148B"/>
    <w:rsid w:val="008320D9"/>
    <w:rsid w:val="00832F0A"/>
    <w:rsid w:val="00833045"/>
    <w:rsid w:val="00833384"/>
    <w:rsid w:val="00833664"/>
    <w:rsid w:val="00833A2E"/>
    <w:rsid w:val="00833F28"/>
    <w:rsid w:val="00834035"/>
    <w:rsid w:val="00834705"/>
    <w:rsid w:val="00834B6C"/>
    <w:rsid w:val="00836027"/>
    <w:rsid w:val="00836B56"/>
    <w:rsid w:val="00837432"/>
    <w:rsid w:val="00837A3C"/>
    <w:rsid w:val="00840417"/>
    <w:rsid w:val="00840764"/>
    <w:rsid w:val="00840C9E"/>
    <w:rsid w:val="008414F8"/>
    <w:rsid w:val="00841AFE"/>
    <w:rsid w:val="0084350F"/>
    <w:rsid w:val="0084367A"/>
    <w:rsid w:val="00843F1B"/>
    <w:rsid w:val="00843F9F"/>
    <w:rsid w:val="0084569C"/>
    <w:rsid w:val="00845AC2"/>
    <w:rsid w:val="00845B61"/>
    <w:rsid w:val="00845E1D"/>
    <w:rsid w:val="0084632D"/>
    <w:rsid w:val="00846A2C"/>
    <w:rsid w:val="00847E14"/>
    <w:rsid w:val="00847FB8"/>
    <w:rsid w:val="00850E2B"/>
    <w:rsid w:val="00851A24"/>
    <w:rsid w:val="008528C2"/>
    <w:rsid w:val="00852B75"/>
    <w:rsid w:val="00853373"/>
    <w:rsid w:val="00853616"/>
    <w:rsid w:val="00853872"/>
    <w:rsid w:val="00853AB6"/>
    <w:rsid w:val="00853FB0"/>
    <w:rsid w:val="00854246"/>
    <w:rsid w:val="00854542"/>
    <w:rsid w:val="0085461C"/>
    <w:rsid w:val="00854EBB"/>
    <w:rsid w:val="00855184"/>
    <w:rsid w:val="00855B36"/>
    <w:rsid w:val="008569A2"/>
    <w:rsid w:val="00856F8A"/>
    <w:rsid w:val="00857C0B"/>
    <w:rsid w:val="00857E3A"/>
    <w:rsid w:val="00860559"/>
    <w:rsid w:val="00860CD6"/>
    <w:rsid w:val="008617A4"/>
    <w:rsid w:val="00861CE3"/>
    <w:rsid w:val="00862664"/>
    <w:rsid w:val="00862EC2"/>
    <w:rsid w:val="00862F01"/>
    <w:rsid w:val="008637AD"/>
    <w:rsid w:val="00864B97"/>
    <w:rsid w:val="00864E1B"/>
    <w:rsid w:val="00865571"/>
    <w:rsid w:val="00865A40"/>
    <w:rsid w:val="0086629A"/>
    <w:rsid w:val="00866A52"/>
    <w:rsid w:val="00866B0D"/>
    <w:rsid w:val="00866CFA"/>
    <w:rsid w:val="008672CD"/>
    <w:rsid w:val="00867712"/>
    <w:rsid w:val="008678C1"/>
    <w:rsid w:val="00867C16"/>
    <w:rsid w:val="00867C6B"/>
    <w:rsid w:val="00867F21"/>
    <w:rsid w:val="0087079D"/>
    <w:rsid w:val="00870E7D"/>
    <w:rsid w:val="00871325"/>
    <w:rsid w:val="00871559"/>
    <w:rsid w:val="0087235A"/>
    <w:rsid w:val="00872A6D"/>
    <w:rsid w:val="00872D4D"/>
    <w:rsid w:val="00873214"/>
    <w:rsid w:val="00873A33"/>
    <w:rsid w:val="00873F22"/>
    <w:rsid w:val="00873FCF"/>
    <w:rsid w:val="00874BED"/>
    <w:rsid w:val="00875296"/>
    <w:rsid w:val="00875A8E"/>
    <w:rsid w:val="00875B05"/>
    <w:rsid w:val="0087613F"/>
    <w:rsid w:val="00876225"/>
    <w:rsid w:val="0087708D"/>
    <w:rsid w:val="008773F2"/>
    <w:rsid w:val="008774B8"/>
    <w:rsid w:val="00877B68"/>
    <w:rsid w:val="00877CC7"/>
    <w:rsid w:val="008801C8"/>
    <w:rsid w:val="00880FA3"/>
    <w:rsid w:val="0088170F"/>
    <w:rsid w:val="0088195C"/>
    <w:rsid w:val="0088208E"/>
    <w:rsid w:val="008822B2"/>
    <w:rsid w:val="00882B4D"/>
    <w:rsid w:val="00882F21"/>
    <w:rsid w:val="008832CC"/>
    <w:rsid w:val="0088360F"/>
    <w:rsid w:val="00883B5F"/>
    <w:rsid w:val="00883BCD"/>
    <w:rsid w:val="00883EFD"/>
    <w:rsid w:val="008840AD"/>
    <w:rsid w:val="008843ED"/>
    <w:rsid w:val="00884B7C"/>
    <w:rsid w:val="00885F22"/>
    <w:rsid w:val="00885F68"/>
    <w:rsid w:val="0088603B"/>
    <w:rsid w:val="00887E81"/>
    <w:rsid w:val="00890FD1"/>
    <w:rsid w:val="008913C5"/>
    <w:rsid w:val="008915E8"/>
    <w:rsid w:val="00892410"/>
    <w:rsid w:val="00892A2D"/>
    <w:rsid w:val="00892C4C"/>
    <w:rsid w:val="00892C67"/>
    <w:rsid w:val="00892E69"/>
    <w:rsid w:val="0089324D"/>
    <w:rsid w:val="0089359F"/>
    <w:rsid w:val="00894382"/>
    <w:rsid w:val="008944B1"/>
    <w:rsid w:val="00894CCB"/>
    <w:rsid w:val="00894FE9"/>
    <w:rsid w:val="008954AF"/>
    <w:rsid w:val="00895BA9"/>
    <w:rsid w:val="008960EC"/>
    <w:rsid w:val="008969A4"/>
    <w:rsid w:val="008969C8"/>
    <w:rsid w:val="00896AB6"/>
    <w:rsid w:val="00896D3E"/>
    <w:rsid w:val="00896E4E"/>
    <w:rsid w:val="0089740D"/>
    <w:rsid w:val="008974EF"/>
    <w:rsid w:val="008976E1"/>
    <w:rsid w:val="008977EC"/>
    <w:rsid w:val="008979BB"/>
    <w:rsid w:val="00897E72"/>
    <w:rsid w:val="008A03C4"/>
    <w:rsid w:val="008A040C"/>
    <w:rsid w:val="008A0B8F"/>
    <w:rsid w:val="008A17A0"/>
    <w:rsid w:val="008A1E6C"/>
    <w:rsid w:val="008A2076"/>
    <w:rsid w:val="008A26CF"/>
    <w:rsid w:val="008A2FE8"/>
    <w:rsid w:val="008A3005"/>
    <w:rsid w:val="008A3068"/>
    <w:rsid w:val="008A4116"/>
    <w:rsid w:val="008A4299"/>
    <w:rsid w:val="008A52AA"/>
    <w:rsid w:val="008A5706"/>
    <w:rsid w:val="008A5D14"/>
    <w:rsid w:val="008A5DA6"/>
    <w:rsid w:val="008A626F"/>
    <w:rsid w:val="008A655A"/>
    <w:rsid w:val="008A67F2"/>
    <w:rsid w:val="008A6E28"/>
    <w:rsid w:val="008A6E63"/>
    <w:rsid w:val="008A6F41"/>
    <w:rsid w:val="008A709D"/>
    <w:rsid w:val="008A71DB"/>
    <w:rsid w:val="008A796D"/>
    <w:rsid w:val="008B0E4C"/>
    <w:rsid w:val="008B1360"/>
    <w:rsid w:val="008B1578"/>
    <w:rsid w:val="008B1C44"/>
    <w:rsid w:val="008B2264"/>
    <w:rsid w:val="008B3B9B"/>
    <w:rsid w:val="008B4BC5"/>
    <w:rsid w:val="008B4D6E"/>
    <w:rsid w:val="008B510B"/>
    <w:rsid w:val="008B6116"/>
    <w:rsid w:val="008B6190"/>
    <w:rsid w:val="008B6A9F"/>
    <w:rsid w:val="008C0443"/>
    <w:rsid w:val="008C05D0"/>
    <w:rsid w:val="008C063E"/>
    <w:rsid w:val="008C0881"/>
    <w:rsid w:val="008C0C66"/>
    <w:rsid w:val="008C1261"/>
    <w:rsid w:val="008C138B"/>
    <w:rsid w:val="008C1722"/>
    <w:rsid w:val="008C1DA2"/>
    <w:rsid w:val="008C282A"/>
    <w:rsid w:val="008C28BE"/>
    <w:rsid w:val="008C4344"/>
    <w:rsid w:val="008C455D"/>
    <w:rsid w:val="008C4864"/>
    <w:rsid w:val="008C5634"/>
    <w:rsid w:val="008C59DF"/>
    <w:rsid w:val="008C5AFA"/>
    <w:rsid w:val="008C5DBF"/>
    <w:rsid w:val="008C633E"/>
    <w:rsid w:val="008C6420"/>
    <w:rsid w:val="008C68CC"/>
    <w:rsid w:val="008C6F29"/>
    <w:rsid w:val="008C70AB"/>
    <w:rsid w:val="008D142C"/>
    <w:rsid w:val="008D161E"/>
    <w:rsid w:val="008D1ADF"/>
    <w:rsid w:val="008D1BD0"/>
    <w:rsid w:val="008D1E3A"/>
    <w:rsid w:val="008D1F20"/>
    <w:rsid w:val="008D2240"/>
    <w:rsid w:val="008D22B0"/>
    <w:rsid w:val="008D2789"/>
    <w:rsid w:val="008D2C67"/>
    <w:rsid w:val="008D3847"/>
    <w:rsid w:val="008D39E6"/>
    <w:rsid w:val="008D3C53"/>
    <w:rsid w:val="008D4BBB"/>
    <w:rsid w:val="008D4D3F"/>
    <w:rsid w:val="008D53DB"/>
    <w:rsid w:val="008D5EF6"/>
    <w:rsid w:val="008D61B0"/>
    <w:rsid w:val="008D66AF"/>
    <w:rsid w:val="008D6979"/>
    <w:rsid w:val="008D6EB1"/>
    <w:rsid w:val="008D6FCA"/>
    <w:rsid w:val="008D7D21"/>
    <w:rsid w:val="008D7F69"/>
    <w:rsid w:val="008E02B4"/>
    <w:rsid w:val="008E06DA"/>
    <w:rsid w:val="008E0AB2"/>
    <w:rsid w:val="008E0B5E"/>
    <w:rsid w:val="008E0BDF"/>
    <w:rsid w:val="008E0EE9"/>
    <w:rsid w:val="008E0EEB"/>
    <w:rsid w:val="008E0FB2"/>
    <w:rsid w:val="008E1813"/>
    <w:rsid w:val="008E184E"/>
    <w:rsid w:val="008E2034"/>
    <w:rsid w:val="008E30DF"/>
    <w:rsid w:val="008E339D"/>
    <w:rsid w:val="008E34D7"/>
    <w:rsid w:val="008E3AC8"/>
    <w:rsid w:val="008E3E17"/>
    <w:rsid w:val="008E438A"/>
    <w:rsid w:val="008E4749"/>
    <w:rsid w:val="008E4959"/>
    <w:rsid w:val="008E55C4"/>
    <w:rsid w:val="008E5934"/>
    <w:rsid w:val="008E5999"/>
    <w:rsid w:val="008E63F0"/>
    <w:rsid w:val="008E6954"/>
    <w:rsid w:val="008E6E4F"/>
    <w:rsid w:val="008E6F18"/>
    <w:rsid w:val="008E79A3"/>
    <w:rsid w:val="008F03A7"/>
    <w:rsid w:val="008F0A48"/>
    <w:rsid w:val="008F16C1"/>
    <w:rsid w:val="008F2EF5"/>
    <w:rsid w:val="008F3DF6"/>
    <w:rsid w:val="008F450A"/>
    <w:rsid w:val="008F55C8"/>
    <w:rsid w:val="008F5850"/>
    <w:rsid w:val="008F5A1D"/>
    <w:rsid w:val="008F5A97"/>
    <w:rsid w:val="008F5BE4"/>
    <w:rsid w:val="008F6039"/>
    <w:rsid w:val="008F63F8"/>
    <w:rsid w:val="008F6B91"/>
    <w:rsid w:val="008F6E62"/>
    <w:rsid w:val="008F78E6"/>
    <w:rsid w:val="008F7EDB"/>
    <w:rsid w:val="008F7FAD"/>
    <w:rsid w:val="00900D2D"/>
    <w:rsid w:val="0090105E"/>
    <w:rsid w:val="00901695"/>
    <w:rsid w:val="00901BD1"/>
    <w:rsid w:val="009028F4"/>
    <w:rsid w:val="00902D44"/>
    <w:rsid w:val="00903C42"/>
    <w:rsid w:val="00903D0A"/>
    <w:rsid w:val="00903EE7"/>
    <w:rsid w:val="00904001"/>
    <w:rsid w:val="00904198"/>
    <w:rsid w:val="009043C5"/>
    <w:rsid w:val="009043CA"/>
    <w:rsid w:val="009045FA"/>
    <w:rsid w:val="00904868"/>
    <w:rsid w:val="00904C91"/>
    <w:rsid w:val="00905126"/>
    <w:rsid w:val="00905155"/>
    <w:rsid w:val="009055A2"/>
    <w:rsid w:val="009063CD"/>
    <w:rsid w:val="009063FA"/>
    <w:rsid w:val="00906F70"/>
    <w:rsid w:val="00907A33"/>
    <w:rsid w:val="00907D85"/>
    <w:rsid w:val="00910878"/>
    <w:rsid w:val="00911552"/>
    <w:rsid w:val="009115B2"/>
    <w:rsid w:val="009115BF"/>
    <w:rsid w:val="00911617"/>
    <w:rsid w:val="0091174D"/>
    <w:rsid w:val="00911AFA"/>
    <w:rsid w:val="00912665"/>
    <w:rsid w:val="0091299D"/>
    <w:rsid w:val="0091301C"/>
    <w:rsid w:val="009131F7"/>
    <w:rsid w:val="0091340E"/>
    <w:rsid w:val="009136B6"/>
    <w:rsid w:val="00914180"/>
    <w:rsid w:val="0091463C"/>
    <w:rsid w:val="009147C2"/>
    <w:rsid w:val="0091556A"/>
    <w:rsid w:val="00915E9E"/>
    <w:rsid w:val="00916068"/>
    <w:rsid w:val="0091654D"/>
    <w:rsid w:val="00917776"/>
    <w:rsid w:val="00917E8E"/>
    <w:rsid w:val="00920AD8"/>
    <w:rsid w:val="00921FDD"/>
    <w:rsid w:val="009228D3"/>
    <w:rsid w:val="00923209"/>
    <w:rsid w:val="0092332E"/>
    <w:rsid w:val="00923D46"/>
    <w:rsid w:val="00925079"/>
    <w:rsid w:val="00925615"/>
    <w:rsid w:val="00925E6A"/>
    <w:rsid w:val="00926397"/>
    <w:rsid w:val="00927548"/>
    <w:rsid w:val="00927E9C"/>
    <w:rsid w:val="009300E5"/>
    <w:rsid w:val="00930D98"/>
    <w:rsid w:val="00930F20"/>
    <w:rsid w:val="00931150"/>
    <w:rsid w:val="0093187D"/>
    <w:rsid w:val="00931AD4"/>
    <w:rsid w:val="00932618"/>
    <w:rsid w:val="00932B8E"/>
    <w:rsid w:val="00932D04"/>
    <w:rsid w:val="009330F7"/>
    <w:rsid w:val="00933D69"/>
    <w:rsid w:val="00933F78"/>
    <w:rsid w:val="00934B40"/>
    <w:rsid w:val="00934D80"/>
    <w:rsid w:val="009351BD"/>
    <w:rsid w:val="00935597"/>
    <w:rsid w:val="00935C42"/>
    <w:rsid w:val="00936FC4"/>
    <w:rsid w:val="00937078"/>
    <w:rsid w:val="00937331"/>
    <w:rsid w:val="009379FD"/>
    <w:rsid w:val="00937A3E"/>
    <w:rsid w:val="00937C3B"/>
    <w:rsid w:val="00937CE3"/>
    <w:rsid w:val="00940519"/>
    <w:rsid w:val="009406B4"/>
    <w:rsid w:val="009406CE"/>
    <w:rsid w:val="00940922"/>
    <w:rsid w:val="00940E84"/>
    <w:rsid w:val="0094127A"/>
    <w:rsid w:val="00941D60"/>
    <w:rsid w:val="00941E66"/>
    <w:rsid w:val="00941E7D"/>
    <w:rsid w:val="009421C7"/>
    <w:rsid w:val="00942AE4"/>
    <w:rsid w:val="00943773"/>
    <w:rsid w:val="00943D5C"/>
    <w:rsid w:val="00943FED"/>
    <w:rsid w:val="00944167"/>
    <w:rsid w:val="0094439C"/>
    <w:rsid w:val="009447F6"/>
    <w:rsid w:val="00944CC2"/>
    <w:rsid w:val="00944D0F"/>
    <w:rsid w:val="00945E9A"/>
    <w:rsid w:val="0094680B"/>
    <w:rsid w:val="00946B46"/>
    <w:rsid w:val="00946B4F"/>
    <w:rsid w:val="0095001A"/>
    <w:rsid w:val="009502B0"/>
    <w:rsid w:val="00950BA9"/>
    <w:rsid w:val="00951051"/>
    <w:rsid w:val="009515E5"/>
    <w:rsid w:val="0095181C"/>
    <w:rsid w:val="00951B36"/>
    <w:rsid w:val="009522CE"/>
    <w:rsid w:val="00952EA7"/>
    <w:rsid w:val="009531F0"/>
    <w:rsid w:val="00953AD5"/>
    <w:rsid w:val="00953FC4"/>
    <w:rsid w:val="009540BC"/>
    <w:rsid w:val="009546A9"/>
    <w:rsid w:val="00955263"/>
    <w:rsid w:val="0095529D"/>
    <w:rsid w:val="00955717"/>
    <w:rsid w:val="00955819"/>
    <w:rsid w:val="00955E84"/>
    <w:rsid w:val="00956043"/>
    <w:rsid w:val="00956505"/>
    <w:rsid w:val="009566DF"/>
    <w:rsid w:val="009567FB"/>
    <w:rsid w:val="00956D39"/>
    <w:rsid w:val="00956DC3"/>
    <w:rsid w:val="00957DC7"/>
    <w:rsid w:val="00960186"/>
    <w:rsid w:val="00960283"/>
    <w:rsid w:val="00960731"/>
    <w:rsid w:val="00961B11"/>
    <w:rsid w:val="00962883"/>
    <w:rsid w:val="00962B21"/>
    <w:rsid w:val="0096309E"/>
    <w:rsid w:val="00963577"/>
    <w:rsid w:val="009636D8"/>
    <w:rsid w:val="00964AF1"/>
    <w:rsid w:val="00965082"/>
    <w:rsid w:val="00965E5E"/>
    <w:rsid w:val="00966361"/>
    <w:rsid w:val="00966AA6"/>
    <w:rsid w:val="00966C4A"/>
    <w:rsid w:val="00966C7B"/>
    <w:rsid w:val="00966E5F"/>
    <w:rsid w:val="00966FEA"/>
    <w:rsid w:val="00967137"/>
    <w:rsid w:val="009674CD"/>
    <w:rsid w:val="00970274"/>
    <w:rsid w:val="00970CD3"/>
    <w:rsid w:val="00971A41"/>
    <w:rsid w:val="00971B39"/>
    <w:rsid w:val="00971BD9"/>
    <w:rsid w:val="00971C62"/>
    <w:rsid w:val="00971F0D"/>
    <w:rsid w:val="00972555"/>
    <w:rsid w:val="00972BAC"/>
    <w:rsid w:val="00972F55"/>
    <w:rsid w:val="00973446"/>
    <w:rsid w:val="00973456"/>
    <w:rsid w:val="00974288"/>
    <w:rsid w:val="00974323"/>
    <w:rsid w:val="009748B0"/>
    <w:rsid w:val="00974D61"/>
    <w:rsid w:val="00974DDF"/>
    <w:rsid w:val="0097514B"/>
    <w:rsid w:val="009758C3"/>
    <w:rsid w:val="009760E6"/>
    <w:rsid w:val="009761D3"/>
    <w:rsid w:val="00976493"/>
    <w:rsid w:val="00976644"/>
    <w:rsid w:val="009767AB"/>
    <w:rsid w:val="00977C0F"/>
    <w:rsid w:val="00980836"/>
    <w:rsid w:val="00980B13"/>
    <w:rsid w:val="00980CE1"/>
    <w:rsid w:val="0098148F"/>
    <w:rsid w:val="009814BD"/>
    <w:rsid w:val="00981A2A"/>
    <w:rsid w:val="00981A9B"/>
    <w:rsid w:val="0098201F"/>
    <w:rsid w:val="0098377C"/>
    <w:rsid w:val="00983781"/>
    <w:rsid w:val="009838B8"/>
    <w:rsid w:val="009841E1"/>
    <w:rsid w:val="00984668"/>
    <w:rsid w:val="00985643"/>
    <w:rsid w:val="0098614B"/>
    <w:rsid w:val="00986582"/>
    <w:rsid w:val="00986E09"/>
    <w:rsid w:val="009872A3"/>
    <w:rsid w:val="009872D6"/>
    <w:rsid w:val="00987966"/>
    <w:rsid w:val="00987C39"/>
    <w:rsid w:val="009906CE"/>
    <w:rsid w:val="009909BF"/>
    <w:rsid w:val="00990B19"/>
    <w:rsid w:val="00990C7A"/>
    <w:rsid w:val="00991549"/>
    <w:rsid w:val="00991AD8"/>
    <w:rsid w:val="00991D1A"/>
    <w:rsid w:val="00991F95"/>
    <w:rsid w:val="0099213D"/>
    <w:rsid w:val="00992615"/>
    <w:rsid w:val="00992653"/>
    <w:rsid w:val="0099395E"/>
    <w:rsid w:val="00994513"/>
    <w:rsid w:val="0099499F"/>
    <w:rsid w:val="00994C5D"/>
    <w:rsid w:val="0099567F"/>
    <w:rsid w:val="009959D1"/>
    <w:rsid w:val="00996004"/>
    <w:rsid w:val="0099707B"/>
    <w:rsid w:val="0099755B"/>
    <w:rsid w:val="00997A76"/>
    <w:rsid w:val="00997D2D"/>
    <w:rsid w:val="009A0492"/>
    <w:rsid w:val="009A074B"/>
    <w:rsid w:val="009A18D4"/>
    <w:rsid w:val="009A193B"/>
    <w:rsid w:val="009A1B79"/>
    <w:rsid w:val="009A1BE9"/>
    <w:rsid w:val="009A2087"/>
    <w:rsid w:val="009A215C"/>
    <w:rsid w:val="009A21E1"/>
    <w:rsid w:val="009A230D"/>
    <w:rsid w:val="009A2B9F"/>
    <w:rsid w:val="009A2F47"/>
    <w:rsid w:val="009A306B"/>
    <w:rsid w:val="009A34FD"/>
    <w:rsid w:val="009A3A0B"/>
    <w:rsid w:val="009A49D5"/>
    <w:rsid w:val="009A4AA4"/>
    <w:rsid w:val="009A4EB2"/>
    <w:rsid w:val="009A616F"/>
    <w:rsid w:val="009A62D6"/>
    <w:rsid w:val="009A65A3"/>
    <w:rsid w:val="009A6AC5"/>
    <w:rsid w:val="009A6BCE"/>
    <w:rsid w:val="009A6D00"/>
    <w:rsid w:val="009A6E80"/>
    <w:rsid w:val="009A7CCA"/>
    <w:rsid w:val="009A7E25"/>
    <w:rsid w:val="009B0096"/>
    <w:rsid w:val="009B0A1D"/>
    <w:rsid w:val="009B0AD7"/>
    <w:rsid w:val="009B0F36"/>
    <w:rsid w:val="009B10CA"/>
    <w:rsid w:val="009B1C66"/>
    <w:rsid w:val="009B259E"/>
    <w:rsid w:val="009B2804"/>
    <w:rsid w:val="009B38D7"/>
    <w:rsid w:val="009B4062"/>
    <w:rsid w:val="009B4884"/>
    <w:rsid w:val="009B4CC1"/>
    <w:rsid w:val="009B4E5C"/>
    <w:rsid w:val="009B4F52"/>
    <w:rsid w:val="009B4FEC"/>
    <w:rsid w:val="009B5043"/>
    <w:rsid w:val="009B5709"/>
    <w:rsid w:val="009B6052"/>
    <w:rsid w:val="009B68FE"/>
    <w:rsid w:val="009B72C2"/>
    <w:rsid w:val="009B7983"/>
    <w:rsid w:val="009B7A5F"/>
    <w:rsid w:val="009B7D53"/>
    <w:rsid w:val="009C05A3"/>
    <w:rsid w:val="009C0CBA"/>
    <w:rsid w:val="009C0E77"/>
    <w:rsid w:val="009C130E"/>
    <w:rsid w:val="009C185C"/>
    <w:rsid w:val="009C2183"/>
    <w:rsid w:val="009C250F"/>
    <w:rsid w:val="009C25D9"/>
    <w:rsid w:val="009C2E00"/>
    <w:rsid w:val="009C331B"/>
    <w:rsid w:val="009C3677"/>
    <w:rsid w:val="009C3870"/>
    <w:rsid w:val="009C3BB8"/>
    <w:rsid w:val="009C450B"/>
    <w:rsid w:val="009C46F8"/>
    <w:rsid w:val="009C4B36"/>
    <w:rsid w:val="009C52E3"/>
    <w:rsid w:val="009C52E6"/>
    <w:rsid w:val="009C67D5"/>
    <w:rsid w:val="009C688F"/>
    <w:rsid w:val="009C6F08"/>
    <w:rsid w:val="009C70AA"/>
    <w:rsid w:val="009C73C1"/>
    <w:rsid w:val="009C7C53"/>
    <w:rsid w:val="009C7CAC"/>
    <w:rsid w:val="009C7DCF"/>
    <w:rsid w:val="009C7EB5"/>
    <w:rsid w:val="009C7EDA"/>
    <w:rsid w:val="009D00ED"/>
    <w:rsid w:val="009D0617"/>
    <w:rsid w:val="009D07A1"/>
    <w:rsid w:val="009D0DC4"/>
    <w:rsid w:val="009D1599"/>
    <w:rsid w:val="009D21AE"/>
    <w:rsid w:val="009D22BD"/>
    <w:rsid w:val="009D2419"/>
    <w:rsid w:val="009D24AE"/>
    <w:rsid w:val="009D28AB"/>
    <w:rsid w:val="009D2B90"/>
    <w:rsid w:val="009D2ECE"/>
    <w:rsid w:val="009D3364"/>
    <w:rsid w:val="009D3CC3"/>
    <w:rsid w:val="009D3D4E"/>
    <w:rsid w:val="009D3F37"/>
    <w:rsid w:val="009D4487"/>
    <w:rsid w:val="009D490B"/>
    <w:rsid w:val="009D4B8B"/>
    <w:rsid w:val="009D583A"/>
    <w:rsid w:val="009D5CB8"/>
    <w:rsid w:val="009D60FE"/>
    <w:rsid w:val="009D6E9D"/>
    <w:rsid w:val="009D7293"/>
    <w:rsid w:val="009D7D9C"/>
    <w:rsid w:val="009E0125"/>
    <w:rsid w:val="009E01DC"/>
    <w:rsid w:val="009E09EA"/>
    <w:rsid w:val="009E0C2D"/>
    <w:rsid w:val="009E120D"/>
    <w:rsid w:val="009E1623"/>
    <w:rsid w:val="009E17E1"/>
    <w:rsid w:val="009E1842"/>
    <w:rsid w:val="009E2719"/>
    <w:rsid w:val="009E28C0"/>
    <w:rsid w:val="009E29A2"/>
    <w:rsid w:val="009E2F82"/>
    <w:rsid w:val="009E36F3"/>
    <w:rsid w:val="009E3B59"/>
    <w:rsid w:val="009E4598"/>
    <w:rsid w:val="009E4829"/>
    <w:rsid w:val="009E4F49"/>
    <w:rsid w:val="009E51DA"/>
    <w:rsid w:val="009E5702"/>
    <w:rsid w:val="009E6142"/>
    <w:rsid w:val="009E6470"/>
    <w:rsid w:val="009E689F"/>
    <w:rsid w:val="009E69DD"/>
    <w:rsid w:val="009E71B4"/>
    <w:rsid w:val="009E787F"/>
    <w:rsid w:val="009F0BFD"/>
    <w:rsid w:val="009F0FCF"/>
    <w:rsid w:val="009F1389"/>
    <w:rsid w:val="009F2762"/>
    <w:rsid w:val="009F29D0"/>
    <w:rsid w:val="009F2CF3"/>
    <w:rsid w:val="009F4343"/>
    <w:rsid w:val="009F47DC"/>
    <w:rsid w:val="009F53D3"/>
    <w:rsid w:val="009F5C5B"/>
    <w:rsid w:val="009F5CBF"/>
    <w:rsid w:val="009F63FD"/>
    <w:rsid w:val="009F740C"/>
    <w:rsid w:val="009F79EF"/>
    <w:rsid w:val="00A009B2"/>
    <w:rsid w:val="00A00FDD"/>
    <w:rsid w:val="00A01475"/>
    <w:rsid w:val="00A01D98"/>
    <w:rsid w:val="00A027CF"/>
    <w:rsid w:val="00A03732"/>
    <w:rsid w:val="00A037E2"/>
    <w:rsid w:val="00A03B93"/>
    <w:rsid w:val="00A04909"/>
    <w:rsid w:val="00A04A6A"/>
    <w:rsid w:val="00A04E69"/>
    <w:rsid w:val="00A053A4"/>
    <w:rsid w:val="00A0545A"/>
    <w:rsid w:val="00A058A6"/>
    <w:rsid w:val="00A058CD"/>
    <w:rsid w:val="00A059C9"/>
    <w:rsid w:val="00A05B27"/>
    <w:rsid w:val="00A05E7F"/>
    <w:rsid w:val="00A05F05"/>
    <w:rsid w:val="00A061D3"/>
    <w:rsid w:val="00A06720"/>
    <w:rsid w:val="00A06DE2"/>
    <w:rsid w:val="00A06F9D"/>
    <w:rsid w:val="00A07054"/>
    <w:rsid w:val="00A07415"/>
    <w:rsid w:val="00A0759E"/>
    <w:rsid w:val="00A0786B"/>
    <w:rsid w:val="00A1009A"/>
    <w:rsid w:val="00A11038"/>
    <w:rsid w:val="00A111B2"/>
    <w:rsid w:val="00A1155F"/>
    <w:rsid w:val="00A116C8"/>
    <w:rsid w:val="00A116F3"/>
    <w:rsid w:val="00A11783"/>
    <w:rsid w:val="00A11AD0"/>
    <w:rsid w:val="00A11C2D"/>
    <w:rsid w:val="00A1257C"/>
    <w:rsid w:val="00A126A9"/>
    <w:rsid w:val="00A12B70"/>
    <w:rsid w:val="00A1390D"/>
    <w:rsid w:val="00A13B28"/>
    <w:rsid w:val="00A140CF"/>
    <w:rsid w:val="00A141F2"/>
    <w:rsid w:val="00A146DA"/>
    <w:rsid w:val="00A146DE"/>
    <w:rsid w:val="00A14897"/>
    <w:rsid w:val="00A14942"/>
    <w:rsid w:val="00A14A4A"/>
    <w:rsid w:val="00A1525D"/>
    <w:rsid w:val="00A15995"/>
    <w:rsid w:val="00A15DEB"/>
    <w:rsid w:val="00A169BA"/>
    <w:rsid w:val="00A16D95"/>
    <w:rsid w:val="00A16E0E"/>
    <w:rsid w:val="00A17715"/>
    <w:rsid w:val="00A20EB3"/>
    <w:rsid w:val="00A20F64"/>
    <w:rsid w:val="00A21D7C"/>
    <w:rsid w:val="00A22047"/>
    <w:rsid w:val="00A2361B"/>
    <w:rsid w:val="00A23C2D"/>
    <w:rsid w:val="00A23FDB"/>
    <w:rsid w:val="00A24628"/>
    <w:rsid w:val="00A25531"/>
    <w:rsid w:val="00A26D4A"/>
    <w:rsid w:val="00A275A3"/>
    <w:rsid w:val="00A27635"/>
    <w:rsid w:val="00A27B7E"/>
    <w:rsid w:val="00A27F5C"/>
    <w:rsid w:val="00A30216"/>
    <w:rsid w:val="00A30829"/>
    <w:rsid w:val="00A30BEA"/>
    <w:rsid w:val="00A3102C"/>
    <w:rsid w:val="00A32A05"/>
    <w:rsid w:val="00A32FAF"/>
    <w:rsid w:val="00A33129"/>
    <w:rsid w:val="00A3377B"/>
    <w:rsid w:val="00A33C5A"/>
    <w:rsid w:val="00A341AC"/>
    <w:rsid w:val="00A34327"/>
    <w:rsid w:val="00A355B2"/>
    <w:rsid w:val="00A35BF2"/>
    <w:rsid w:val="00A364E0"/>
    <w:rsid w:val="00A373A7"/>
    <w:rsid w:val="00A37EAC"/>
    <w:rsid w:val="00A40099"/>
    <w:rsid w:val="00A4030B"/>
    <w:rsid w:val="00A4038E"/>
    <w:rsid w:val="00A408C6"/>
    <w:rsid w:val="00A409EA"/>
    <w:rsid w:val="00A41C2D"/>
    <w:rsid w:val="00A423A8"/>
    <w:rsid w:val="00A4265B"/>
    <w:rsid w:val="00A42EBF"/>
    <w:rsid w:val="00A4372A"/>
    <w:rsid w:val="00A43B67"/>
    <w:rsid w:val="00A441EC"/>
    <w:rsid w:val="00A44484"/>
    <w:rsid w:val="00A451BF"/>
    <w:rsid w:val="00A4520F"/>
    <w:rsid w:val="00A45562"/>
    <w:rsid w:val="00A45AF4"/>
    <w:rsid w:val="00A46194"/>
    <w:rsid w:val="00A4654A"/>
    <w:rsid w:val="00A4674F"/>
    <w:rsid w:val="00A467C8"/>
    <w:rsid w:val="00A46C69"/>
    <w:rsid w:val="00A46DFB"/>
    <w:rsid w:val="00A472DC"/>
    <w:rsid w:val="00A4774E"/>
    <w:rsid w:val="00A47B34"/>
    <w:rsid w:val="00A47BFA"/>
    <w:rsid w:val="00A508A3"/>
    <w:rsid w:val="00A508C8"/>
    <w:rsid w:val="00A50B58"/>
    <w:rsid w:val="00A51892"/>
    <w:rsid w:val="00A51C84"/>
    <w:rsid w:val="00A51C9E"/>
    <w:rsid w:val="00A51EE7"/>
    <w:rsid w:val="00A53661"/>
    <w:rsid w:val="00A54399"/>
    <w:rsid w:val="00A54C45"/>
    <w:rsid w:val="00A56C9E"/>
    <w:rsid w:val="00A56FA0"/>
    <w:rsid w:val="00A57F9A"/>
    <w:rsid w:val="00A600DF"/>
    <w:rsid w:val="00A605C7"/>
    <w:rsid w:val="00A60DC1"/>
    <w:rsid w:val="00A619E7"/>
    <w:rsid w:val="00A61F67"/>
    <w:rsid w:val="00A623B4"/>
    <w:rsid w:val="00A62602"/>
    <w:rsid w:val="00A62DC0"/>
    <w:rsid w:val="00A638A2"/>
    <w:rsid w:val="00A64AC3"/>
    <w:rsid w:val="00A64FF8"/>
    <w:rsid w:val="00A65787"/>
    <w:rsid w:val="00A65838"/>
    <w:rsid w:val="00A65968"/>
    <w:rsid w:val="00A659A2"/>
    <w:rsid w:val="00A65FDA"/>
    <w:rsid w:val="00A65FF7"/>
    <w:rsid w:val="00A66209"/>
    <w:rsid w:val="00A665F5"/>
    <w:rsid w:val="00A668EF"/>
    <w:rsid w:val="00A6697A"/>
    <w:rsid w:val="00A67653"/>
    <w:rsid w:val="00A679BC"/>
    <w:rsid w:val="00A67CFB"/>
    <w:rsid w:val="00A70272"/>
    <w:rsid w:val="00A70D2C"/>
    <w:rsid w:val="00A71D2E"/>
    <w:rsid w:val="00A730B5"/>
    <w:rsid w:val="00A73BA9"/>
    <w:rsid w:val="00A73E17"/>
    <w:rsid w:val="00A741FE"/>
    <w:rsid w:val="00A75E1D"/>
    <w:rsid w:val="00A75FA7"/>
    <w:rsid w:val="00A7623A"/>
    <w:rsid w:val="00A76892"/>
    <w:rsid w:val="00A7689D"/>
    <w:rsid w:val="00A778EF"/>
    <w:rsid w:val="00A8079F"/>
    <w:rsid w:val="00A811E4"/>
    <w:rsid w:val="00A817F9"/>
    <w:rsid w:val="00A822C3"/>
    <w:rsid w:val="00A82957"/>
    <w:rsid w:val="00A82D1D"/>
    <w:rsid w:val="00A831D0"/>
    <w:rsid w:val="00A8321F"/>
    <w:rsid w:val="00A84408"/>
    <w:rsid w:val="00A84E20"/>
    <w:rsid w:val="00A8545D"/>
    <w:rsid w:val="00A85705"/>
    <w:rsid w:val="00A8570A"/>
    <w:rsid w:val="00A859BA"/>
    <w:rsid w:val="00A85DCA"/>
    <w:rsid w:val="00A85F49"/>
    <w:rsid w:val="00A8610C"/>
    <w:rsid w:val="00A8614A"/>
    <w:rsid w:val="00A861F5"/>
    <w:rsid w:val="00A8644A"/>
    <w:rsid w:val="00A86CF2"/>
    <w:rsid w:val="00A86CFA"/>
    <w:rsid w:val="00A86D8E"/>
    <w:rsid w:val="00A871F0"/>
    <w:rsid w:val="00A874B4"/>
    <w:rsid w:val="00A8760F"/>
    <w:rsid w:val="00A87625"/>
    <w:rsid w:val="00A87B90"/>
    <w:rsid w:val="00A87C2B"/>
    <w:rsid w:val="00A87D6F"/>
    <w:rsid w:val="00A91472"/>
    <w:rsid w:val="00A91A32"/>
    <w:rsid w:val="00A91AF1"/>
    <w:rsid w:val="00A91B05"/>
    <w:rsid w:val="00A936F0"/>
    <w:rsid w:val="00A93F78"/>
    <w:rsid w:val="00A94320"/>
    <w:rsid w:val="00A94661"/>
    <w:rsid w:val="00A948AC"/>
    <w:rsid w:val="00A950B2"/>
    <w:rsid w:val="00A95842"/>
    <w:rsid w:val="00A95DEA"/>
    <w:rsid w:val="00A9640A"/>
    <w:rsid w:val="00A96B5A"/>
    <w:rsid w:val="00A97073"/>
    <w:rsid w:val="00A97F1A"/>
    <w:rsid w:val="00AA155C"/>
    <w:rsid w:val="00AA214B"/>
    <w:rsid w:val="00AA217D"/>
    <w:rsid w:val="00AA2335"/>
    <w:rsid w:val="00AA2551"/>
    <w:rsid w:val="00AA26D0"/>
    <w:rsid w:val="00AA42EA"/>
    <w:rsid w:val="00AA4BEA"/>
    <w:rsid w:val="00AA5127"/>
    <w:rsid w:val="00AA52F4"/>
    <w:rsid w:val="00AA5582"/>
    <w:rsid w:val="00AA65DC"/>
    <w:rsid w:val="00AA6A9D"/>
    <w:rsid w:val="00AA77E0"/>
    <w:rsid w:val="00AA7BBE"/>
    <w:rsid w:val="00AA7F43"/>
    <w:rsid w:val="00AB0068"/>
    <w:rsid w:val="00AB06B0"/>
    <w:rsid w:val="00AB0E0E"/>
    <w:rsid w:val="00AB0EED"/>
    <w:rsid w:val="00AB10EC"/>
    <w:rsid w:val="00AB131C"/>
    <w:rsid w:val="00AB1AD6"/>
    <w:rsid w:val="00AB1B1A"/>
    <w:rsid w:val="00AB30A9"/>
    <w:rsid w:val="00AB33BD"/>
    <w:rsid w:val="00AB35A4"/>
    <w:rsid w:val="00AB4F9D"/>
    <w:rsid w:val="00AB511F"/>
    <w:rsid w:val="00AB54D3"/>
    <w:rsid w:val="00AB56C2"/>
    <w:rsid w:val="00AB5F48"/>
    <w:rsid w:val="00AB665D"/>
    <w:rsid w:val="00AB66F0"/>
    <w:rsid w:val="00AB6B22"/>
    <w:rsid w:val="00AC001E"/>
    <w:rsid w:val="00AC0FDF"/>
    <w:rsid w:val="00AC1484"/>
    <w:rsid w:val="00AC1E44"/>
    <w:rsid w:val="00AC226B"/>
    <w:rsid w:val="00AC2444"/>
    <w:rsid w:val="00AC2531"/>
    <w:rsid w:val="00AC25EB"/>
    <w:rsid w:val="00AC35DC"/>
    <w:rsid w:val="00AC37E0"/>
    <w:rsid w:val="00AC45D8"/>
    <w:rsid w:val="00AC472E"/>
    <w:rsid w:val="00AC48B6"/>
    <w:rsid w:val="00AC4D7C"/>
    <w:rsid w:val="00AC57AE"/>
    <w:rsid w:val="00AC5DFA"/>
    <w:rsid w:val="00AC645D"/>
    <w:rsid w:val="00AC6C32"/>
    <w:rsid w:val="00AC7489"/>
    <w:rsid w:val="00AD08D6"/>
    <w:rsid w:val="00AD0938"/>
    <w:rsid w:val="00AD0D3D"/>
    <w:rsid w:val="00AD18C2"/>
    <w:rsid w:val="00AD202D"/>
    <w:rsid w:val="00AD21CC"/>
    <w:rsid w:val="00AD2929"/>
    <w:rsid w:val="00AD2961"/>
    <w:rsid w:val="00AD3079"/>
    <w:rsid w:val="00AD33CF"/>
    <w:rsid w:val="00AD3513"/>
    <w:rsid w:val="00AD3D52"/>
    <w:rsid w:val="00AD420E"/>
    <w:rsid w:val="00AD4276"/>
    <w:rsid w:val="00AD4509"/>
    <w:rsid w:val="00AD46F3"/>
    <w:rsid w:val="00AD4E42"/>
    <w:rsid w:val="00AD516D"/>
    <w:rsid w:val="00AD5C69"/>
    <w:rsid w:val="00AD61B7"/>
    <w:rsid w:val="00AD6415"/>
    <w:rsid w:val="00AD6476"/>
    <w:rsid w:val="00AD6603"/>
    <w:rsid w:val="00AD6E67"/>
    <w:rsid w:val="00AD7430"/>
    <w:rsid w:val="00AD77BF"/>
    <w:rsid w:val="00AD7939"/>
    <w:rsid w:val="00AD7A2C"/>
    <w:rsid w:val="00AE000C"/>
    <w:rsid w:val="00AE04FB"/>
    <w:rsid w:val="00AE0882"/>
    <w:rsid w:val="00AE0A32"/>
    <w:rsid w:val="00AE1135"/>
    <w:rsid w:val="00AE323D"/>
    <w:rsid w:val="00AE3A42"/>
    <w:rsid w:val="00AE3E79"/>
    <w:rsid w:val="00AE4054"/>
    <w:rsid w:val="00AE4830"/>
    <w:rsid w:val="00AE4864"/>
    <w:rsid w:val="00AE50D6"/>
    <w:rsid w:val="00AE5BDA"/>
    <w:rsid w:val="00AE5DBA"/>
    <w:rsid w:val="00AE5DE8"/>
    <w:rsid w:val="00AE6B9E"/>
    <w:rsid w:val="00AE7166"/>
    <w:rsid w:val="00AE7643"/>
    <w:rsid w:val="00AE7785"/>
    <w:rsid w:val="00AE7B89"/>
    <w:rsid w:val="00AE7FA4"/>
    <w:rsid w:val="00AE7FAC"/>
    <w:rsid w:val="00AF0CFB"/>
    <w:rsid w:val="00AF0EA1"/>
    <w:rsid w:val="00AF1C82"/>
    <w:rsid w:val="00AF1F61"/>
    <w:rsid w:val="00AF2386"/>
    <w:rsid w:val="00AF2FE6"/>
    <w:rsid w:val="00AF4650"/>
    <w:rsid w:val="00AF4B74"/>
    <w:rsid w:val="00AF4D99"/>
    <w:rsid w:val="00AF5FBF"/>
    <w:rsid w:val="00AF6651"/>
    <w:rsid w:val="00AF67C1"/>
    <w:rsid w:val="00AF7475"/>
    <w:rsid w:val="00AF75F1"/>
    <w:rsid w:val="00AF7CBE"/>
    <w:rsid w:val="00AF7E88"/>
    <w:rsid w:val="00AF7F34"/>
    <w:rsid w:val="00B002C2"/>
    <w:rsid w:val="00B009AA"/>
    <w:rsid w:val="00B00D93"/>
    <w:rsid w:val="00B0212E"/>
    <w:rsid w:val="00B02370"/>
    <w:rsid w:val="00B033B2"/>
    <w:rsid w:val="00B0344E"/>
    <w:rsid w:val="00B0347D"/>
    <w:rsid w:val="00B0354E"/>
    <w:rsid w:val="00B04312"/>
    <w:rsid w:val="00B04A55"/>
    <w:rsid w:val="00B04CC4"/>
    <w:rsid w:val="00B05B68"/>
    <w:rsid w:val="00B063C5"/>
    <w:rsid w:val="00B06568"/>
    <w:rsid w:val="00B07450"/>
    <w:rsid w:val="00B07571"/>
    <w:rsid w:val="00B0763C"/>
    <w:rsid w:val="00B07BC5"/>
    <w:rsid w:val="00B07DFE"/>
    <w:rsid w:val="00B07E84"/>
    <w:rsid w:val="00B101C3"/>
    <w:rsid w:val="00B10501"/>
    <w:rsid w:val="00B108A9"/>
    <w:rsid w:val="00B1125E"/>
    <w:rsid w:val="00B11A31"/>
    <w:rsid w:val="00B11F89"/>
    <w:rsid w:val="00B121A1"/>
    <w:rsid w:val="00B12735"/>
    <w:rsid w:val="00B12E44"/>
    <w:rsid w:val="00B1342F"/>
    <w:rsid w:val="00B13C3D"/>
    <w:rsid w:val="00B13EC6"/>
    <w:rsid w:val="00B13EF8"/>
    <w:rsid w:val="00B141A1"/>
    <w:rsid w:val="00B14722"/>
    <w:rsid w:val="00B14DB8"/>
    <w:rsid w:val="00B14FA7"/>
    <w:rsid w:val="00B1522B"/>
    <w:rsid w:val="00B153A2"/>
    <w:rsid w:val="00B15EA7"/>
    <w:rsid w:val="00B161A8"/>
    <w:rsid w:val="00B1648E"/>
    <w:rsid w:val="00B1655A"/>
    <w:rsid w:val="00B17973"/>
    <w:rsid w:val="00B17F8F"/>
    <w:rsid w:val="00B20C5E"/>
    <w:rsid w:val="00B21354"/>
    <w:rsid w:val="00B213AA"/>
    <w:rsid w:val="00B223D5"/>
    <w:rsid w:val="00B22852"/>
    <w:rsid w:val="00B22DD0"/>
    <w:rsid w:val="00B2300A"/>
    <w:rsid w:val="00B234E7"/>
    <w:rsid w:val="00B2363F"/>
    <w:rsid w:val="00B24309"/>
    <w:rsid w:val="00B24961"/>
    <w:rsid w:val="00B24B2B"/>
    <w:rsid w:val="00B24C68"/>
    <w:rsid w:val="00B25F1D"/>
    <w:rsid w:val="00B2624A"/>
    <w:rsid w:val="00B267A0"/>
    <w:rsid w:val="00B26EDD"/>
    <w:rsid w:val="00B270F0"/>
    <w:rsid w:val="00B27123"/>
    <w:rsid w:val="00B275E2"/>
    <w:rsid w:val="00B27AD3"/>
    <w:rsid w:val="00B3054A"/>
    <w:rsid w:val="00B3076B"/>
    <w:rsid w:val="00B308A2"/>
    <w:rsid w:val="00B30BA7"/>
    <w:rsid w:val="00B30E2E"/>
    <w:rsid w:val="00B30F60"/>
    <w:rsid w:val="00B311C4"/>
    <w:rsid w:val="00B31978"/>
    <w:rsid w:val="00B3199E"/>
    <w:rsid w:val="00B324FC"/>
    <w:rsid w:val="00B330D3"/>
    <w:rsid w:val="00B3441E"/>
    <w:rsid w:val="00B3444E"/>
    <w:rsid w:val="00B34B25"/>
    <w:rsid w:val="00B35E55"/>
    <w:rsid w:val="00B36780"/>
    <w:rsid w:val="00B36968"/>
    <w:rsid w:val="00B36C85"/>
    <w:rsid w:val="00B3721C"/>
    <w:rsid w:val="00B3780B"/>
    <w:rsid w:val="00B3785B"/>
    <w:rsid w:val="00B37D93"/>
    <w:rsid w:val="00B37E07"/>
    <w:rsid w:val="00B40211"/>
    <w:rsid w:val="00B403A9"/>
    <w:rsid w:val="00B40633"/>
    <w:rsid w:val="00B4082A"/>
    <w:rsid w:val="00B40954"/>
    <w:rsid w:val="00B40D37"/>
    <w:rsid w:val="00B41205"/>
    <w:rsid w:val="00B4185E"/>
    <w:rsid w:val="00B419B6"/>
    <w:rsid w:val="00B4207D"/>
    <w:rsid w:val="00B42337"/>
    <w:rsid w:val="00B425B2"/>
    <w:rsid w:val="00B42937"/>
    <w:rsid w:val="00B42DBB"/>
    <w:rsid w:val="00B4355D"/>
    <w:rsid w:val="00B43CED"/>
    <w:rsid w:val="00B44098"/>
    <w:rsid w:val="00B447DD"/>
    <w:rsid w:val="00B456C9"/>
    <w:rsid w:val="00B458E2"/>
    <w:rsid w:val="00B46349"/>
    <w:rsid w:val="00B46671"/>
    <w:rsid w:val="00B46754"/>
    <w:rsid w:val="00B4686D"/>
    <w:rsid w:val="00B472D6"/>
    <w:rsid w:val="00B474CD"/>
    <w:rsid w:val="00B47660"/>
    <w:rsid w:val="00B47A78"/>
    <w:rsid w:val="00B5037A"/>
    <w:rsid w:val="00B5182F"/>
    <w:rsid w:val="00B51861"/>
    <w:rsid w:val="00B51B93"/>
    <w:rsid w:val="00B52ADB"/>
    <w:rsid w:val="00B52B12"/>
    <w:rsid w:val="00B52C98"/>
    <w:rsid w:val="00B531D7"/>
    <w:rsid w:val="00B5343B"/>
    <w:rsid w:val="00B5348B"/>
    <w:rsid w:val="00B5399D"/>
    <w:rsid w:val="00B53F8E"/>
    <w:rsid w:val="00B546FF"/>
    <w:rsid w:val="00B5510E"/>
    <w:rsid w:val="00B554F8"/>
    <w:rsid w:val="00B56133"/>
    <w:rsid w:val="00B56C9D"/>
    <w:rsid w:val="00B57352"/>
    <w:rsid w:val="00B57455"/>
    <w:rsid w:val="00B57D32"/>
    <w:rsid w:val="00B57F4A"/>
    <w:rsid w:val="00B57FD1"/>
    <w:rsid w:val="00B600C7"/>
    <w:rsid w:val="00B601B7"/>
    <w:rsid w:val="00B60205"/>
    <w:rsid w:val="00B604DD"/>
    <w:rsid w:val="00B61483"/>
    <w:rsid w:val="00B614E0"/>
    <w:rsid w:val="00B61B64"/>
    <w:rsid w:val="00B61C15"/>
    <w:rsid w:val="00B61E0D"/>
    <w:rsid w:val="00B62098"/>
    <w:rsid w:val="00B6252E"/>
    <w:rsid w:val="00B62CC0"/>
    <w:rsid w:val="00B637FA"/>
    <w:rsid w:val="00B63BBA"/>
    <w:rsid w:val="00B63F7A"/>
    <w:rsid w:val="00B643A4"/>
    <w:rsid w:val="00B64DE0"/>
    <w:rsid w:val="00B64E95"/>
    <w:rsid w:val="00B64E9F"/>
    <w:rsid w:val="00B64FCA"/>
    <w:rsid w:val="00B650EE"/>
    <w:rsid w:val="00B65171"/>
    <w:rsid w:val="00B652BF"/>
    <w:rsid w:val="00B658AA"/>
    <w:rsid w:val="00B66E5D"/>
    <w:rsid w:val="00B66FD4"/>
    <w:rsid w:val="00B67176"/>
    <w:rsid w:val="00B6747F"/>
    <w:rsid w:val="00B70001"/>
    <w:rsid w:val="00B700A4"/>
    <w:rsid w:val="00B70247"/>
    <w:rsid w:val="00B708EF"/>
    <w:rsid w:val="00B70924"/>
    <w:rsid w:val="00B70990"/>
    <w:rsid w:val="00B70C92"/>
    <w:rsid w:val="00B70CE9"/>
    <w:rsid w:val="00B70FA0"/>
    <w:rsid w:val="00B71AD4"/>
    <w:rsid w:val="00B71D57"/>
    <w:rsid w:val="00B72033"/>
    <w:rsid w:val="00B72238"/>
    <w:rsid w:val="00B728CB"/>
    <w:rsid w:val="00B72D45"/>
    <w:rsid w:val="00B72F15"/>
    <w:rsid w:val="00B73446"/>
    <w:rsid w:val="00B7356C"/>
    <w:rsid w:val="00B73629"/>
    <w:rsid w:val="00B74051"/>
    <w:rsid w:val="00B743EA"/>
    <w:rsid w:val="00B74754"/>
    <w:rsid w:val="00B747C8"/>
    <w:rsid w:val="00B74BDC"/>
    <w:rsid w:val="00B7567D"/>
    <w:rsid w:val="00B7597B"/>
    <w:rsid w:val="00B75CF2"/>
    <w:rsid w:val="00B76A07"/>
    <w:rsid w:val="00B76BCF"/>
    <w:rsid w:val="00B76DA2"/>
    <w:rsid w:val="00B76F68"/>
    <w:rsid w:val="00B774C2"/>
    <w:rsid w:val="00B77D1F"/>
    <w:rsid w:val="00B80061"/>
    <w:rsid w:val="00B800AB"/>
    <w:rsid w:val="00B80A22"/>
    <w:rsid w:val="00B81D0A"/>
    <w:rsid w:val="00B823D6"/>
    <w:rsid w:val="00B82A75"/>
    <w:rsid w:val="00B836D2"/>
    <w:rsid w:val="00B83979"/>
    <w:rsid w:val="00B83B7D"/>
    <w:rsid w:val="00B83F6D"/>
    <w:rsid w:val="00B83F76"/>
    <w:rsid w:val="00B84254"/>
    <w:rsid w:val="00B845FA"/>
    <w:rsid w:val="00B848C4"/>
    <w:rsid w:val="00B84DE8"/>
    <w:rsid w:val="00B852A0"/>
    <w:rsid w:val="00B8590B"/>
    <w:rsid w:val="00B8617E"/>
    <w:rsid w:val="00B868C6"/>
    <w:rsid w:val="00B8778D"/>
    <w:rsid w:val="00B877C7"/>
    <w:rsid w:val="00B87F31"/>
    <w:rsid w:val="00B87F86"/>
    <w:rsid w:val="00B9006A"/>
    <w:rsid w:val="00B904F0"/>
    <w:rsid w:val="00B9133F"/>
    <w:rsid w:val="00B91607"/>
    <w:rsid w:val="00B916F3"/>
    <w:rsid w:val="00B91E0C"/>
    <w:rsid w:val="00B922B4"/>
    <w:rsid w:val="00B928EF"/>
    <w:rsid w:val="00B92AAF"/>
    <w:rsid w:val="00B9307B"/>
    <w:rsid w:val="00B933C6"/>
    <w:rsid w:val="00B9400E"/>
    <w:rsid w:val="00B94013"/>
    <w:rsid w:val="00B944EF"/>
    <w:rsid w:val="00B94691"/>
    <w:rsid w:val="00B946F0"/>
    <w:rsid w:val="00B95AC1"/>
    <w:rsid w:val="00B95EA7"/>
    <w:rsid w:val="00B966F3"/>
    <w:rsid w:val="00B97072"/>
    <w:rsid w:val="00B979F0"/>
    <w:rsid w:val="00B97A75"/>
    <w:rsid w:val="00B97EBD"/>
    <w:rsid w:val="00BA0342"/>
    <w:rsid w:val="00BA08AE"/>
    <w:rsid w:val="00BA0FD3"/>
    <w:rsid w:val="00BA10B3"/>
    <w:rsid w:val="00BA2455"/>
    <w:rsid w:val="00BA24B5"/>
    <w:rsid w:val="00BA25E1"/>
    <w:rsid w:val="00BA28E1"/>
    <w:rsid w:val="00BA2D6C"/>
    <w:rsid w:val="00BA30BB"/>
    <w:rsid w:val="00BA356E"/>
    <w:rsid w:val="00BA3EBA"/>
    <w:rsid w:val="00BA4F45"/>
    <w:rsid w:val="00BA5031"/>
    <w:rsid w:val="00BA50AA"/>
    <w:rsid w:val="00BA5C4C"/>
    <w:rsid w:val="00BA6002"/>
    <w:rsid w:val="00BA626B"/>
    <w:rsid w:val="00BA64CB"/>
    <w:rsid w:val="00BA675D"/>
    <w:rsid w:val="00BA6D43"/>
    <w:rsid w:val="00BA7442"/>
    <w:rsid w:val="00BA7638"/>
    <w:rsid w:val="00BA7779"/>
    <w:rsid w:val="00BA790A"/>
    <w:rsid w:val="00BB0703"/>
    <w:rsid w:val="00BB076D"/>
    <w:rsid w:val="00BB0798"/>
    <w:rsid w:val="00BB0C65"/>
    <w:rsid w:val="00BB10B6"/>
    <w:rsid w:val="00BB14C3"/>
    <w:rsid w:val="00BB15A1"/>
    <w:rsid w:val="00BB1716"/>
    <w:rsid w:val="00BB17A1"/>
    <w:rsid w:val="00BB1AB9"/>
    <w:rsid w:val="00BB312A"/>
    <w:rsid w:val="00BB3422"/>
    <w:rsid w:val="00BB4E22"/>
    <w:rsid w:val="00BB4FF9"/>
    <w:rsid w:val="00BB544C"/>
    <w:rsid w:val="00BB5620"/>
    <w:rsid w:val="00BB5A57"/>
    <w:rsid w:val="00BB5E2E"/>
    <w:rsid w:val="00BB62C1"/>
    <w:rsid w:val="00BB7758"/>
    <w:rsid w:val="00BB7CEE"/>
    <w:rsid w:val="00BB7D50"/>
    <w:rsid w:val="00BC053A"/>
    <w:rsid w:val="00BC0D88"/>
    <w:rsid w:val="00BC138E"/>
    <w:rsid w:val="00BC1530"/>
    <w:rsid w:val="00BC1EE5"/>
    <w:rsid w:val="00BC278A"/>
    <w:rsid w:val="00BC2AA9"/>
    <w:rsid w:val="00BC339E"/>
    <w:rsid w:val="00BC3C62"/>
    <w:rsid w:val="00BC424B"/>
    <w:rsid w:val="00BC472A"/>
    <w:rsid w:val="00BC4A0C"/>
    <w:rsid w:val="00BC53EE"/>
    <w:rsid w:val="00BC5981"/>
    <w:rsid w:val="00BC5E1C"/>
    <w:rsid w:val="00BC686F"/>
    <w:rsid w:val="00BC7231"/>
    <w:rsid w:val="00BC7974"/>
    <w:rsid w:val="00BC7EA0"/>
    <w:rsid w:val="00BD044D"/>
    <w:rsid w:val="00BD09F9"/>
    <w:rsid w:val="00BD0A58"/>
    <w:rsid w:val="00BD0B22"/>
    <w:rsid w:val="00BD0BB9"/>
    <w:rsid w:val="00BD0E5A"/>
    <w:rsid w:val="00BD10A4"/>
    <w:rsid w:val="00BD15AD"/>
    <w:rsid w:val="00BD1B96"/>
    <w:rsid w:val="00BD1EF3"/>
    <w:rsid w:val="00BD2004"/>
    <w:rsid w:val="00BD27F3"/>
    <w:rsid w:val="00BD36DA"/>
    <w:rsid w:val="00BD3734"/>
    <w:rsid w:val="00BD3C64"/>
    <w:rsid w:val="00BD3CDE"/>
    <w:rsid w:val="00BD3F47"/>
    <w:rsid w:val="00BD4140"/>
    <w:rsid w:val="00BD498A"/>
    <w:rsid w:val="00BD4F18"/>
    <w:rsid w:val="00BD55C6"/>
    <w:rsid w:val="00BD5E3A"/>
    <w:rsid w:val="00BD6D23"/>
    <w:rsid w:val="00BD7640"/>
    <w:rsid w:val="00BD7655"/>
    <w:rsid w:val="00BD7A22"/>
    <w:rsid w:val="00BD7EBA"/>
    <w:rsid w:val="00BE04D4"/>
    <w:rsid w:val="00BE11B5"/>
    <w:rsid w:val="00BE13E3"/>
    <w:rsid w:val="00BE188A"/>
    <w:rsid w:val="00BE196E"/>
    <w:rsid w:val="00BE1C89"/>
    <w:rsid w:val="00BE3378"/>
    <w:rsid w:val="00BE3908"/>
    <w:rsid w:val="00BE4B15"/>
    <w:rsid w:val="00BE4D70"/>
    <w:rsid w:val="00BE4F87"/>
    <w:rsid w:val="00BE5315"/>
    <w:rsid w:val="00BE5428"/>
    <w:rsid w:val="00BE5927"/>
    <w:rsid w:val="00BE5D4E"/>
    <w:rsid w:val="00BE6024"/>
    <w:rsid w:val="00BE7C22"/>
    <w:rsid w:val="00BE7C29"/>
    <w:rsid w:val="00BF0ADE"/>
    <w:rsid w:val="00BF0B53"/>
    <w:rsid w:val="00BF0F65"/>
    <w:rsid w:val="00BF18E3"/>
    <w:rsid w:val="00BF1A53"/>
    <w:rsid w:val="00BF1BC7"/>
    <w:rsid w:val="00BF1CAA"/>
    <w:rsid w:val="00BF20F5"/>
    <w:rsid w:val="00BF2205"/>
    <w:rsid w:val="00BF24AF"/>
    <w:rsid w:val="00BF2540"/>
    <w:rsid w:val="00BF38AE"/>
    <w:rsid w:val="00BF3BE8"/>
    <w:rsid w:val="00BF3D78"/>
    <w:rsid w:val="00BF4F15"/>
    <w:rsid w:val="00BF5631"/>
    <w:rsid w:val="00BF57D8"/>
    <w:rsid w:val="00BF5C4A"/>
    <w:rsid w:val="00BF62C2"/>
    <w:rsid w:val="00BF73AB"/>
    <w:rsid w:val="00BF765F"/>
    <w:rsid w:val="00BF7F98"/>
    <w:rsid w:val="00C001DF"/>
    <w:rsid w:val="00C00294"/>
    <w:rsid w:val="00C013C7"/>
    <w:rsid w:val="00C0297C"/>
    <w:rsid w:val="00C03B4D"/>
    <w:rsid w:val="00C04DC2"/>
    <w:rsid w:val="00C04F14"/>
    <w:rsid w:val="00C052C3"/>
    <w:rsid w:val="00C05564"/>
    <w:rsid w:val="00C05E55"/>
    <w:rsid w:val="00C06445"/>
    <w:rsid w:val="00C0654F"/>
    <w:rsid w:val="00C066CD"/>
    <w:rsid w:val="00C074A3"/>
    <w:rsid w:val="00C0756A"/>
    <w:rsid w:val="00C0760F"/>
    <w:rsid w:val="00C07805"/>
    <w:rsid w:val="00C07925"/>
    <w:rsid w:val="00C07F86"/>
    <w:rsid w:val="00C1079E"/>
    <w:rsid w:val="00C10961"/>
    <w:rsid w:val="00C109F8"/>
    <w:rsid w:val="00C10BDE"/>
    <w:rsid w:val="00C10C7A"/>
    <w:rsid w:val="00C11117"/>
    <w:rsid w:val="00C115E2"/>
    <w:rsid w:val="00C11E0A"/>
    <w:rsid w:val="00C11E0B"/>
    <w:rsid w:val="00C11F37"/>
    <w:rsid w:val="00C121AE"/>
    <w:rsid w:val="00C12582"/>
    <w:rsid w:val="00C127F7"/>
    <w:rsid w:val="00C12919"/>
    <w:rsid w:val="00C13177"/>
    <w:rsid w:val="00C131C7"/>
    <w:rsid w:val="00C14406"/>
    <w:rsid w:val="00C146E7"/>
    <w:rsid w:val="00C14E60"/>
    <w:rsid w:val="00C16262"/>
    <w:rsid w:val="00C1665C"/>
    <w:rsid w:val="00C16C60"/>
    <w:rsid w:val="00C16F52"/>
    <w:rsid w:val="00C200DE"/>
    <w:rsid w:val="00C2088F"/>
    <w:rsid w:val="00C21267"/>
    <w:rsid w:val="00C213E9"/>
    <w:rsid w:val="00C217B3"/>
    <w:rsid w:val="00C21D19"/>
    <w:rsid w:val="00C21D9F"/>
    <w:rsid w:val="00C2217A"/>
    <w:rsid w:val="00C22A92"/>
    <w:rsid w:val="00C22AF3"/>
    <w:rsid w:val="00C22DD0"/>
    <w:rsid w:val="00C22F99"/>
    <w:rsid w:val="00C2405E"/>
    <w:rsid w:val="00C2414F"/>
    <w:rsid w:val="00C243DD"/>
    <w:rsid w:val="00C24697"/>
    <w:rsid w:val="00C246C7"/>
    <w:rsid w:val="00C246F2"/>
    <w:rsid w:val="00C25058"/>
    <w:rsid w:val="00C25351"/>
    <w:rsid w:val="00C255E8"/>
    <w:rsid w:val="00C25ECC"/>
    <w:rsid w:val="00C26484"/>
    <w:rsid w:val="00C267FF"/>
    <w:rsid w:val="00C26AF0"/>
    <w:rsid w:val="00C2703A"/>
    <w:rsid w:val="00C27546"/>
    <w:rsid w:val="00C27966"/>
    <w:rsid w:val="00C27BC8"/>
    <w:rsid w:val="00C30629"/>
    <w:rsid w:val="00C30D98"/>
    <w:rsid w:val="00C313B8"/>
    <w:rsid w:val="00C3187F"/>
    <w:rsid w:val="00C31882"/>
    <w:rsid w:val="00C319D6"/>
    <w:rsid w:val="00C323D0"/>
    <w:rsid w:val="00C327D5"/>
    <w:rsid w:val="00C32BA8"/>
    <w:rsid w:val="00C3353D"/>
    <w:rsid w:val="00C33C85"/>
    <w:rsid w:val="00C348D0"/>
    <w:rsid w:val="00C349D5"/>
    <w:rsid w:val="00C356F4"/>
    <w:rsid w:val="00C35F41"/>
    <w:rsid w:val="00C36104"/>
    <w:rsid w:val="00C365E2"/>
    <w:rsid w:val="00C371A9"/>
    <w:rsid w:val="00C372EF"/>
    <w:rsid w:val="00C37793"/>
    <w:rsid w:val="00C405E2"/>
    <w:rsid w:val="00C40681"/>
    <w:rsid w:val="00C40EC0"/>
    <w:rsid w:val="00C417F6"/>
    <w:rsid w:val="00C424C4"/>
    <w:rsid w:val="00C426BB"/>
    <w:rsid w:val="00C42CC0"/>
    <w:rsid w:val="00C42DF7"/>
    <w:rsid w:val="00C42F6A"/>
    <w:rsid w:val="00C4320E"/>
    <w:rsid w:val="00C43715"/>
    <w:rsid w:val="00C437E9"/>
    <w:rsid w:val="00C43A0D"/>
    <w:rsid w:val="00C43B2C"/>
    <w:rsid w:val="00C44486"/>
    <w:rsid w:val="00C44C5A"/>
    <w:rsid w:val="00C4570A"/>
    <w:rsid w:val="00C45A13"/>
    <w:rsid w:val="00C45FA8"/>
    <w:rsid w:val="00C4603A"/>
    <w:rsid w:val="00C46167"/>
    <w:rsid w:val="00C46246"/>
    <w:rsid w:val="00C463CB"/>
    <w:rsid w:val="00C46460"/>
    <w:rsid w:val="00C5030D"/>
    <w:rsid w:val="00C50622"/>
    <w:rsid w:val="00C51984"/>
    <w:rsid w:val="00C523E6"/>
    <w:rsid w:val="00C52431"/>
    <w:rsid w:val="00C534D5"/>
    <w:rsid w:val="00C53684"/>
    <w:rsid w:val="00C539F8"/>
    <w:rsid w:val="00C53DA6"/>
    <w:rsid w:val="00C53FAA"/>
    <w:rsid w:val="00C54480"/>
    <w:rsid w:val="00C545E2"/>
    <w:rsid w:val="00C54E17"/>
    <w:rsid w:val="00C55004"/>
    <w:rsid w:val="00C56373"/>
    <w:rsid w:val="00C56799"/>
    <w:rsid w:val="00C56915"/>
    <w:rsid w:val="00C56CB9"/>
    <w:rsid w:val="00C57278"/>
    <w:rsid w:val="00C577C6"/>
    <w:rsid w:val="00C60044"/>
    <w:rsid w:val="00C600EA"/>
    <w:rsid w:val="00C602D2"/>
    <w:rsid w:val="00C606DF"/>
    <w:rsid w:val="00C6093E"/>
    <w:rsid w:val="00C61806"/>
    <w:rsid w:val="00C61996"/>
    <w:rsid w:val="00C625D3"/>
    <w:rsid w:val="00C6260D"/>
    <w:rsid w:val="00C62D15"/>
    <w:rsid w:val="00C62D3F"/>
    <w:rsid w:val="00C6307F"/>
    <w:rsid w:val="00C63872"/>
    <w:rsid w:val="00C63A08"/>
    <w:rsid w:val="00C63A3C"/>
    <w:rsid w:val="00C647DC"/>
    <w:rsid w:val="00C64A63"/>
    <w:rsid w:val="00C6521D"/>
    <w:rsid w:val="00C65BCB"/>
    <w:rsid w:val="00C65D4A"/>
    <w:rsid w:val="00C66172"/>
    <w:rsid w:val="00C66325"/>
    <w:rsid w:val="00C66A87"/>
    <w:rsid w:val="00C67125"/>
    <w:rsid w:val="00C67790"/>
    <w:rsid w:val="00C67974"/>
    <w:rsid w:val="00C7006F"/>
    <w:rsid w:val="00C700A6"/>
    <w:rsid w:val="00C706DF"/>
    <w:rsid w:val="00C71071"/>
    <w:rsid w:val="00C71211"/>
    <w:rsid w:val="00C712B4"/>
    <w:rsid w:val="00C716AA"/>
    <w:rsid w:val="00C71B7F"/>
    <w:rsid w:val="00C71D8C"/>
    <w:rsid w:val="00C71EF8"/>
    <w:rsid w:val="00C71F65"/>
    <w:rsid w:val="00C7211C"/>
    <w:rsid w:val="00C7250D"/>
    <w:rsid w:val="00C729EC"/>
    <w:rsid w:val="00C72DA0"/>
    <w:rsid w:val="00C7300D"/>
    <w:rsid w:val="00C730D6"/>
    <w:rsid w:val="00C73F96"/>
    <w:rsid w:val="00C74698"/>
    <w:rsid w:val="00C75EF0"/>
    <w:rsid w:val="00C7751B"/>
    <w:rsid w:val="00C77DD3"/>
    <w:rsid w:val="00C77DED"/>
    <w:rsid w:val="00C8051A"/>
    <w:rsid w:val="00C807A6"/>
    <w:rsid w:val="00C80847"/>
    <w:rsid w:val="00C80D8C"/>
    <w:rsid w:val="00C81EBC"/>
    <w:rsid w:val="00C83283"/>
    <w:rsid w:val="00C836DA"/>
    <w:rsid w:val="00C83760"/>
    <w:rsid w:val="00C83AC2"/>
    <w:rsid w:val="00C83CCF"/>
    <w:rsid w:val="00C8474B"/>
    <w:rsid w:val="00C84A5D"/>
    <w:rsid w:val="00C84A92"/>
    <w:rsid w:val="00C852E2"/>
    <w:rsid w:val="00C85887"/>
    <w:rsid w:val="00C8593E"/>
    <w:rsid w:val="00C85DCB"/>
    <w:rsid w:val="00C85DE7"/>
    <w:rsid w:val="00C864B6"/>
    <w:rsid w:val="00C867D7"/>
    <w:rsid w:val="00C86A08"/>
    <w:rsid w:val="00C86B31"/>
    <w:rsid w:val="00C86F16"/>
    <w:rsid w:val="00C872AD"/>
    <w:rsid w:val="00C87E4A"/>
    <w:rsid w:val="00C90DD2"/>
    <w:rsid w:val="00C9127E"/>
    <w:rsid w:val="00C91D6C"/>
    <w:rsid w:val="00C91DE2"/>
    <w:rsid w:val="00C92101"/>
    <w:rsid w:val="00C92149"/>
    <w:rsid w:val="00C9227D"/>
    <w:rsid w:val="00C929C2"/>
    <w:rsid w:val="00C92BFD"/>
    <w:rsid w:val="00C92D60"/>
    <w:rsid w:val="00C92D61"/>
    <w:rsid w:val="00C92F9C"/>
    <w:rsid w:val="00C936DB"/>
    <w:rsid w:val="00C9496D"/>
    <w:rsid w:val="00C949B8"/>
    <w:rsid w:val="00C95062"/>
    <w:rsid w:val="00C954A8"/>
    <w:rsid w:val="00C954F2"/>
    <w:rsid w:val="00C95722"/>
    <w:rsid w:val="00C95769"/>
    <w:rsid w:val="00C95B6A"/>
    <w:rsid w:val="00C96277"/>
    <w:rsid w:val="00C96591"/>
    <w:rsid w:val="00C9692F"/>
    <w:rsid w:val="00C969EB"/>
    <w:rsid w:val="00C97324"/>
    <w:rsid w:val="00C97FD7"/>
    <w:rsid w:val="00CA0634"/>
    <w:rsid w:val="00CA075E"/>
    <w:rsid w:val="00CA1577"/>
    <w:rsid w:val="00CA1A43"/>
    <w:rsid w:val="00CA1BE5"/>
    <w:rsid w:val="00CA1D58"/>
    <w:rsid w:val="00CA24F4"/>
    <w:rsid w:val="00CA2729"/>
    <w:rsid w:val="00CA27FE"/>
    <w:rsid w:val="00CA28E2"/>
    <w:rsid w:val="00CA3739"/>
    <w:rsid w:val="00CA3BD2"/>
    <w:rsid w:val="00CA3D48"/>
    <w:rsid w:val="00CA3DBE"/>
    <w:rsid w:val="00CA4470"/>
    <w:rsid w:val="00CA4C51"/>
    <w:rsid w:val="00CA4E54"/>
    <w:rsid w:val="00CA53A3"/>
    <w:rsid w:val="00CA57D1"/>
    <w:rsid w:val="00CA618F"/>
    <w:rsid w:val="00CA6311"/>
    <w:rsid w:val="00CA678D"/>
    <w:rsid w:val="00CA6A45"/>
    <w:rsid w:val="00CA6D4C"/>
    <w:rsid w:val="00CA785A"/>
    <w:rsid w:val="00CA7ABE"/>
    <w:rsid w:val="00CB01AF"/>
    <w:rsid w:val="00CB0A99"/>
    <w:rsid w:val="00CB0B14"/>
    <w:rsid w:val="00CB1359"/>
    <w:rsid w:val="00CB1496"/>
    <w:rsid w:val="00CB1A22"/>
    <w:rsid w:val="00CB1E65"/>
    <w:rsid w:val="00CB2050"/>
    <w:rsid w:val="00CB25F2"/>
    <w:rsid w:val="00CB2A16"/>
    <w:rsid w:val="00CB2A79"/>
    <w:rsid w:val="00CB2BBA"/>
    <w:rsid w:val="00CB2D9B"/>
    <w:rsid w:val="00CB3021"/>
    <w:rsid w:val="00CB33FF"/>
    <w:rsid w:val="00CB354B"/>
    <w:rsid w:val="00CB3738"/>
    <w:rsid w:val="00CB46BB"/>
    <w:rsid w:val="00CB50C2"/>
    <w:rsid w:val="00CB52C2"/>
    <w:rsid w:val="00CB599B"/>
    <w:rsid w:val="00CB59D9"/>
    <w:rsid w:val="00CB5C98"/>
    <w:rsid w:val="00CB5D9C"/>
    <w:rsid w:val="00CB7100"/>
    <w:rsid w:val="00CB728F"/>
    <w:rsid w:val="00CB74B0"/>
    <w:rsid w:val="00CB7A1F"/>
    <w:rsid w:val="00CB7A5C"/>
    <w:rsid w:val="00CB7BD7"/>
    <w:rsid w:val="00CC01B7"/>
    <w:rsid w:val="00CC0B59"/>
    <w:rsid w:val="00CC0CBA"/>
    <w:rsid w:val="00CC0E5A"/>
    <w:rsid w:val="00CC1822"/>
    <w:rsid w:val="00CC1B0B"/>
    <w:rsid w:val="00CC21BF"/>
    <w:rsid w:val="00CC221B"/>
    <w:rsid w:val="00CC24D7"/>
    <w:rsid w:val="00CC2782"/>
    <w:rsid w:val="00CC2B48"/>
    <w:rsid w:val="00CC2C27"/>
    <w:rsid w:val="00CC2E16"/>
    <w:rsid w:val="00CC2F5F"/>
    <w:rsid w:val="00CC3171"/>
    <w:rsid w:val="00CC37A1"/>
    <w:rsid w:val="00CC3A72"/>
    <w:rsid w:val="00CC3DA2"/>
    <w:rsid w:val="00CC3DCC"/>
    <w:rsid w:val="00CC3FAC"/>
    <w:rsid w:val="00CC4AFF"/>
    <w:rsid w:val="00CC577C"/>
    <w:rsid w:val="00CC5C15"/>
    <w:rsid w:val="00CC6409"/>
    <w:rsid w:val="00CC6B56"/>
    <w:rsid w:val="00CC6D39"/>
    <w:rsid w:val="00CC6E67"/>
    <w:rsid w:val="00CC7617"/>
    <w:rsid w:val="00CC78E0"/>
    <w:rsid w:val="00CC7AD7"/>
    <w:rsid w:val="00CC7D1F"/>
    <w:rsid w:val="00CC7F2F"/>
    <w:rsid w:val="00CD0184"/>
    <w:rsid w:val="00CD033E"/>
    <w:rsid w:val="00CD05B9"/>
    <w:rsid w:val="00CD0C3C"/>
    <w:rsid w:val="00CD1266"/>
    <w:rsid w:val="00CD13F4"/>
    <w:rsid w:val="00CD1A59"/>
    <w:rsid w:val="00CD1F88"/>
    <w:rsid w:val="00CD22DD"/>
    <w:rsid w:val="00CD29F5"/>
    <w:rsid w:val="00CD2CD5"/>
    <w:rsid w:val="00CD2ECF"/>
    <w:rsid w:val="00CD3621"/>
    <w:rsid w:val="00CD4715"/>
    <w:rsid w:val="00CD53EE"/>
    <w:rsid w:val="00CD5A1B"/>
    <w:rsid w:val="00CD6108"/>
    <w:rsid w:val="00CD610E"/>
    <w:rsid w:val="00CD63A7"/>
    <w:rsid w:val="00CD64B3"/>
    <w:rsid w:val="00CD65D4"/>
    <w:rsid w:val="00CD6FD2"/>
    <w:rsid w:val="00CD7305"/>
    <w:rsid w:val="00CD7737"/>
    <w:rsid w:val="00CE0857"/>
    <w:rsid w:val="00CE1F5A"/>
    <w:rsid w:val="00CE36EB"/>
    <w:rsid w:val="00CE38B0"/>
    <w:rsid w:val="00CE3D1B"/>
    <w:rsid w:val="00CE3DC6"/>
    <w:rsid w:val="00CE3E2E"/>
    <w:rsid w:val="00CE4386"/>
    <w:rsid w:val="00CE4516"/>
    <w:rsid w:val="00CE55ED"/>
    <w:rsid w:val="00CE5778"/>
    <w:rsid w:val="00CE5C90"/>
    <w:rsid w:val="00CE5F75"/>
    <w:rsid w:val="00CE6CDC"/>
    <w:rsid w:val="00CF018C"/>
    <w:rsid w:val="00CF0BF1"/>
    <w:rsid w:val="00CF14A1"/>
    <w:rsid w:val="00CF1768"/>
    <w:rsid w:val="00CF1D3A"/>
    <w:rsid w:val="00CF1F60"/>
    <w:rsid w:val="00CF1FDB"/>
    <w:rsid w:val="00CF20A0"/>
    <w:rsid w:val="00CF25CD"/>
    <w:rsid w:val="00CF2613"/>
    <w:rsid w:val="00CF26A3"/>
    <w:rsid w:val="00CF3AE1"/>
    <w:rsid w:val="00CF49BA"/>
    <w:rsid w:val="00CF4ED6"/>
    <w:rsid w:val="00CF54D3"/>
    <w:rsid w:val="00CF5BE0"/>
    <w:rsid w:val="00CF6212"/>
    <w:rsid w:val="00CF70F6"/>
    <w:rsid w:val="00CF71CE"/>
    <w:rsid w:val="00CF75BD"/>
    <w:rsid w:val="00CF7765"/>
    <w:rsid w:val="00CF7826"/>
    <w:rsid w:val="00CF79B1"/>
    <w:rsid w:val="00CF79EC"/>
    <w:rsid w:val="00CF7C7B"/>
    <w:rsid w:val="00D00A08"/>
    <w:rsid w:val="00D00AAB"/>
    <w:rsid w:val="00D01291"/>
    <w:rsid w:val="00D014B4"/>
    <w:rsid w:val="00D01C3F"/>
    <w:rsid w:val="00D029BC"/>
    <w:rsid w:val="00D02B48"/>
    <w:rsid w:val="00D030A5"/>
    <w:rsid w:val="00D033A6"/>
    <w:rsid w:val="00D036F6"/>
    <w:rsid w:val="00D03924"/>
    <w:rsid w:val="00D03C6A"/>
    <w:rsid w:val="00D03CA1"/>
    <w:rsid w:val="00D03D65"/>
    <w:rsid w:val="00D04198"/>
    <w:rsid w:val="00D046B7"/>
    <w:rsid w:val="00D04790"/>
    <w:rsid w:val="00D04DB2"/>
    <w:rsid w:val="00D06184"/>
    <w:rsid w:val="00D061C5"/>
    <w:rsid w:val="00D06539"/>
    <w:rsid w:val="00D06B5F"/>
    <w:rsid w:val="00D06B99"/>
    <w:rsid w:val="00D0760C"/>
    <w:rsid w:val="00D07ABD"/>
    <w:rsid w:val="00D07D73"/>
    <w:rsid w:val="00D1037B"/>
    <w:rsid w:val="00D10843"/>
    <w:rsid w:val="00D10BDD"/>
    <w:rsid w:val="00D10DB3"/>
    <w:rsid w:val="00D111FF"/>
    <w:rsid w:val="00D11F72"/>
    <w:rsid w:val="00D12D1B"/>
    <w:rsid w:val="00D13550"/>
    <w:rsid w:val="00D136FF"/>
    <w:rsid w:val="00D13B30"/>
    <w:rsid w:val="00D13D3B"/>
    <w:rsid w:val="00D14D7E"/>
    <w:rsid w:val="00D14F38"/>
    <w:rsid w:val="00D1522A"/>
    <w:rsid w:val="00D153AD"/>
    <w:rsid w:val="00D15491"/>
    <w:rsid w:val="00D15C07"/>
    <w:rsid w:val="00D16A42"/>
    <w:rsid w:val="00D170D5"/>
    <w:rsid w:val="00D17181"/>
    <w:rsid w:val="00D17E31"/>
    <w:rsid w:val="00D17F9F"/>
    <w:rsid w:val="00D2033F"/>
    <w:rsid w:val="00D205F5"/>
    <w:rsid w:val="00D20D96"/>
    <w:rsid w:val="00D20F93"/>
    <w:rsid w:val="00D2159B"/>
    <w:rsid w:val="00D2250F"/>
    <w:rsid w:val="00D22523"/>
    <w:rsid w:val="00D22700"/>
    <w:rsid w:val="00D22C2A"/>
    <w:rsid w:val="00D23006"/>
    <w:rsid w:val="00D23208"/>
    <w:rsid w:val="00D2354D"/>
    <w:rsid w:val="00D236D2"/>
    <w:rsid w:val="00D255E4"/>
    <w:rsid w:val="00D26098"/>
    <w:rsid w:val="00D2669F"/>
    <w:rsid w:val="00D2700A"/>
    <w:rsid w:val="00D27459"/>
    <w:rsid w:val="00D27A0E"/>
    <w:rsid w:val="00D31551"/>
    <w:rsid w:val="00D31AC0"/>
    <w:rsid w:val="00D31D26"/>
    <w:rsid w:val="00D320D9"/>
    <w:rsid w:val="00D32241"/>
    <w:rsid w:val="00D32637"/>
    <w:rsid w:val="00D330B6"/>
    <w:rsid w:val="00D3382E"/>
    <w:rsid w:val="00D3385A"/>
    <w:rsid w:val="00D33AF5"/>
    <w:rsid w:val="00D33B4E"/>
    <w:rsid w:val="00D33D60"/>
    <w:rsid w:val="00D340D7"/>
    <w:rsid w:val="00D3426C"/>
    <w:rsid w:val="00D342D8"/>
    <w:rsid w:val="00D34DF2"/>
    <w:rsid w:val="00D3571B"/>
    <w:rsid w:val="00D35D32"/>
    <w:rsid w:val="00D35FE1"/>
    <w:rsid w:val="00D363BE"/>
    <w:rsid w:val="00D3654A"/>
    <w:rsid w:val="00D36640"/>
    <w:rsid w:val="00D36A2D"/>
    <w:rsid w:val="00D36A66"/>
    <w:rsid w:val="00D37D21"/>
    <w:rsid w:val="00D37D67"/>
    <w:rsid w:val="00D420C8"/>
    <w:rsid w:val="00D421BF"/>
    <w:rsid w:val="00D42840"/>
    <w:rsid w:val="00D429EA"/>
    <w:rsid w:val="00D43258"/>
    <w:rsid w:val="00D437B5"/>
    <w:rsid w:val="00D43CC1"/>
    <w:rsid w:val="00D43E17"/>
    <w:rsid w:val="00D43FFA"/>
    <w:rsid w:val="00D442AF"/>
    <w:rsid w:val="00D44472"/>
    <w:rsid w:val="00D4467E"/>
    <w:rsid w:val="00D44BF4"/>
    <w:rsid w:val="00D44DE6"/>
    <w:rsid w:val="00D44EAA"/>
    <w:rsid w:val="00D45DB6"/>
    <w:rsid w:val="00D46B9E"/>
    <w:rsid w:val="00D46D20"/>
    <w:rsid w:val="00D46EEC"/>
    <w:rsid w:val="00D470A3"/>
    <w:rsid w:val="00D50538"/>
    <w:rsid w:val="00D50754"/>
    <w:rsid w:val="00D50C09"/>
    <w:rsid w:val="00D50C69"/>
    <w:rsid w:val="00D50E51"/>
    <w:rsid w:val="00D5104C"/>
    <w:rsid w:val="00D51460"/>
    <w:rsid w:val="00D51B6C"/>
    <w:rsid w:val="00D52C90"/>
    <w:rsid w:val="00D52DA5"/>
    <w:rsid w:val="00D52FF1"/>
    <w:rsid w:val="00D534EA"/>
    <w:rsid w:val="00D53D8E"/>
    <w:rsid w:val="00D541D3"/>
    <w:rsid w:val="00D54578"/>
    <w:rsid w:val="00D546A8"/>
    <w:rsid w:val="00D54F81"/>
    <w:rsid w:val="00D54FE3"/>
    <w:rsid w:val="00D553E0"/>
    <w:rsid w:val="00D555CB"/>
    <w:rsid w:val="00D55F3D"/>
    <w:rsid w:val="00D56101"/>
    <w:rsid w:val="00D564DE"/>
    <w:rsid w:val="00D568F5"/>
    <w:rsid w:val="00D56993"/>
    <w:rsid w:val="00D56A76"/>
    <w:rsid w:val="00D5746D"/>
    <w:rsid w:val="00D57972"/>
    <w:rsid w:val="00D57DB7"/>
    <w:rsid w:val="00D6055C"/>
    <w:rsid w:val="00D605AC"/>
    <w:rsid w:val="00D60A10"/>
    <w:rsid w:val="00D61B43"/>
    <w:rsid w:val="00D62411"/>
    <w:rsid w:val="00D6259D"/>
    <w:rsid w:val="00D62AF5"/>
    <w:rsid w:val="00D62E32"/>
    <w:rsid w:val="00D62F85"/>
    <w:rsid w:val="00D62FA5"/>
    <w:rsid w:val="00D6373F"/>
    <w:rsid w:val="00D63AE8"/>
    <w:rsid w:val="00D63FB1"/>
    <w:rsid w:val="00D64BB2"/>
    <w:rsid w:val="00D6546F"/>
    <w:rsid w:val="00D655FA"/>
    <w:rsid w:val="00D65958"/>
    <w:rsid w:val="00D65C03"/>
    <w:rsid w:val="00D66460"/>
    <w:rsid w:val="00D66781"/>
    <w:rsid w:val="00D67160"/>
    <w:rsid w:val="00D675BC"/>
    <w:rsid w:val="00D678AD"/>
    <w:rsid w:val="00D67DFE"/>
    <w:rsid w:val="00D67F20"/>
    <w:rsid w:val="00D67FB1"/>
    <w:rsid w:val="00D70017"/>
    <w:rsid w:val="00D7058A"/>
    <w:rsid w:val="00D7064E"/>
    <w:rsid w:val="00D711E4"/>
    <w:rsid w:val="00D72C3C"/>
    <w:rsid w:val="00D72D58"/>
    <w:rsid w:val="00D72F3E"/>
    <w:rsid w:val="00D72F5D"/>
    <w:rsid w:val="00D73A56"/>
    <w:rsid w:val="00D74169"/>
    <w:rsid w:val="00D74914"/>
    <w:rsid w:val="00D74DD5"/>
    <w:rsid w:val="00D74E4C"/>
    <w:rsid w:val="00D752F8"/>
    <w:rsid w:val="00D75926"/>
    <w:rsid w:val="00D75EDD"/>
    <w:rsid w:val="00D75F89"/>
    <w:rsid w:val="00D764E9"/>
    <w:rsid w:val="00D76A13"/>
    <w:rsid w:val="00D76D4D"/>
    <w:rsid w:val="00D76DF4"/>
    <w:rsid w:val="00D77AD0"/>
    <w:rsid w:val="00D77BC5"/>
    <w:rsid w:val="00D77BF8"/>
    <w:rsid w:val="00D8047E"/>
    <w:rsid w:val="00D80BC1"/>
    <w:rsid w:val="00D80C65"/>
    <w:rsid w:val="00D810A6"/>
    <w:rsid w:val="00D81DA1"/>
    <w:rsid w:val="00D82282"/>
    <w:rsid w:val="00D8260E"/>
    <w:rsid w:val="00D8320E"/>
    <w:rsid w:val="00D83636"/>
    <w:rsid w:val="00D839F7"/>
    <w:rsid w:val="00D84CD2"/>
    <w:rsid w:val="00D84FD7"/>
    <w:rsid w:val="00D85398"/>
    <w:rsid w:val="00D85D73"/>
    <w:rsid w:val="00D85EE0"/>
    <w:rsid w:val="00D86207"/>
    <w:rsid w:val="00D86316"/>
    <w:rsid w:val="00D8645D"/>
    <w:rsid w:val="00D8760D"/>
    <w:rsid w:val="00D87A23"/>
    <w:rsid w:val="00D9020C"/>
    <w:rsid w:val="00D90A7E"/>
    <w:rsid w:val="00D9147C"/>
    <w:rsid w:val="00D914AC"/>
    <w:rsid w:val="00D91784"/>
    <w:rsid w:val="00D919EF"/>
    <w:rsid w:val="00D91E01"/>
    <w:rsid w:val="00D92805"/>
    <w:rsid w:val="00D928AE"/>
    <w:rsid w:val="00D92C1D"/>
    <w:rsid w:val="00D93F19"/>
    <w:rsid w:val="00D941D7"/>
    <w:rsid w:val="00D946BE"/>
    <w:rsid w:val="00D94C35"/>
    <w:rsid w:val="00D94F9A"/>
    <w:rsid w:val="00D95225"/>
    <w:rsid w:val="00D9541E"/>
    <w:rsid w:val="00D95B6A"/>
    <w:rsid w:val="00D95DEC"/>
    <w:rsid w:val="00D96A7A"/>
    <w:rsid w:val="00D96C5B"/>
    <w:rsid w:val="00D97481"/>
    <w:rsid w:val="00D974E8"/>
    <w:rsid w:val="00D97838"/>
    <w:rsid w:val="00D979BF"/>
    <w:rsid w:val="00D97B61"/>
    <w:rsid w:val="00DA0016"/>
    <w:rsid w:val="00DA016E"/>
    <w:rsid w:val="00DA1BF6"/>
    <w:rsid w:val="00DA243B"/>
    <w:rsid w:val="00DA24B4"/>
    <w:rsid w:val="00DA2A35"/>
    <w:rsid w:val="00DA306E"/>
    <w:rsid w:val="00DA3124"/>
    <w:rsid w:val="00DA31AA"/>
    <w:rsid w:val="00DA32BF"/>
    <w:rsid w:val="00DA3AA6"/>
    <w:rsid w:val="00DA3D55"/>
    <w:rsid w:val="00DA3F7C"/>
    <w:rsid w:val="00DA4834"/>
    <w:rsid w:val="00DA49E7"/>
    <w:rsid w:val="00DA5192"/>
    <w:rsid w:val="00DA51A2"/>
    <w:rsid w:val="00DA54EC"/>
    <w:rsid w:val="00DA6993"/>
    <w:rsid w:val="00DA6F13"/>
    <w:rsid w:val="00DA7DD6"/>
    <w:rsid w:val="00DA7E4F"/>
    <w:rsid w:val="00DA7ECB"/>
    <w:rsid w:val="00DB0010"/>
    <w:rsid w:val="00DB028A"/>
    <w:rsid w:val="00DB035C"/>
    <w:rsid w:val="00DB1120"/>
    <w:rsid w:val="00DB1283"/>
    <w:rsid w:val="00DB16DA"/>
    <w:rsid w:val="00DB179D"/>
    <w:rsid w:val="00DB1C0E"/>
    <w:rsid w:val="00DB1EF3"/>
    <w:rsid w:val="00DB21C5"/>
    <w:rsid w:val="00DB2369"/>
    <w:rsid w:val="00DB29F1"/>
    <w:rsid w:val="00DB2ED2"/>
    <w:rsid w:val="00DB2F76"/>
    <w:rsid w:val="00DB2F87"/>
    <w:rsid w:val="00DB30E7"/>
    <w:rsid w:val="00DB393E"/>
    <w:rsid w:val="00DB39D6"/>
    <w:rsid w:val="00DB3CE0"/>
    <w:rsid w:val="00DB3F2C"/>
    <w:rsid w:val="00DB472B"/>
    <w:rsid w:val="00DB4DEF"/>
    <w:rsid w:val="00DB4EF2"/>
    <w:rsid w:val="00DB531B"/>
    <w:rsid w:val="00DB5340"/>
    <w:rsid w:val="00DB535E"/>
    <w:rsid w:val="00DB540C"/>
    <w:rsid w:val="00DB54B9"/>
    <w:rsid w:val="00DB6197"/>
    <w:rsid w:val="00DB6412"/>
    <w:rsid w:val="00DB6C5C"/>
    <w:rsid w:val="00DB6D4E"/>
    <w:rsid w:val="00DB6DBA"/>
    <w:rsid w:val="00DB7094"/>
    <w:rsid w:val="00DB7199"/>
    <w:rsid w:val="00DB7F15"/>
    <w:rsid w:val="00DC0162"/>
    <w:rsid w:val="00DC029F"/>
    <w:rsid w:val="00DC03B0"/>
    <w:rsid w:val="00DC05BC"/>
    <w:rsid w:val="00DC05EC"/>
    <w:rsid w:val="00DC0635"/>
    <w:rsid w:val="00DC0CD9"/>
    <w:rsid w:val="00DC1772"/>
    <w:rsid w:val="00DC1B28"/>
    <w:rsid w:val="00DC1C30"/>
    <w:rsid w:val="00DC2529"/>
    <w:rsid w:val="00DC2803"/>
    <w:rsid w:val="00DC2E6A"/>
    <w:rsid w:val="00DC31BB"/>
    <w:rsid w:val="00DC3A52"/>
    <w:rsid w:val="00DC3E1A"/>
    <w:rsid w:val="00DC5414"/>
    <w:rsid w:val="00DC5AED"/>
    <w:rsid w:val="00DC5EB9"/>
    <w:rsid w:val="00DC6E53"/>
    <w:rsid w:val="00DC6EAB"/>
    <w:rsid w:val="00DC7134"/>
    <w:rsid w:val="00DC73C6"/>
    <w:rsid w:val="00DD0AD8"/>
    <w:rsid w:val="00DD113F"/>
    <w:rsid w:val="00DD12C8"/>
    <w:rsid w:val="00DD176B"/>
    <w:rsid w:val="00DD2C78"/>
    <w:rsid w:val="00DD3212"/>
    <w:rsid w:val="00DD39B8"/>
    <w:rsid w:val="00DD39E0"/>
    <w:rsid w:val="00DD4550"/>
    <w:rsid w:val="00DD4991"/>
    <w:rsid w:val="00DD49C0"/>
    <w:rsid w:val="00DD5A0E"/>
    <w:rsid w:val="00DD5CD7"/>
    <w:rsid w:val="00DD5EC4"/>
    <w:rsid w:val="00DD6064"/>
    <w:rsid w:val="00DD608E"/>
    <w:rsid w:val="00DD6402"/>
    <w:rsid w:val="00DD69FD"/>
    <w:rsid w:val="00DD6CD5"/>
    <w:rsid w:val="00DD72C8"/>
    <w:rsid w:val="00DD7A3D"/>
    <w:rsid w:val="00DE0AB3"/>
    <w:rsid w:val="00DE0D67"/>
    <w:rsid w:val="00DE0E05"/>
    <w:rsid w:val="00DE0F34"/>
    <w:rsid w:val="00DE16EE"/>
    <w:rsid w:val="00DE1F1D"/>
    <w:rsid w:val="00DE1FBE"/>
    <w:rsid w:val="00DE2730"/>
    <w:rsid w:val="00DE2926"/>
    <w:rsid w:val="00DE38CE"/>
    <w:rsid w:val="00DE3AFB"/>
    <w:rsid w:val="00DE3BC8"/>
    <w:rsid w:val="00DE3F2E"/>
    <w:rsid w:val="00DE45A8"/>
    <w:rsid w:val="00DE46AC"/>
    <w:rsid w:val="00DE534B"/>
    <w:rsid w:val="00DE581D"/>
    <w:rsid w:val="00DE5C9D"/>
    <w:rsid w:val="00DE6491"/>
    <w:rsid w:val="00DE6652"/>
    <w:rsid w:val="00DE676A"/>
    <w:rsid w:val="00DE784B"/>
    <w:rsid w:val="00DE7D79"/>
    <w:rsid w:val="00DE7FFE"/>
    <w:rsid w:val="00DF0258"/>
    <w:rsid w:val="00DF084B"/>
    <w:rsid w:val="00DF0C31"/>
    <w:rsid w:val="00DF0D27"/>
    <w:rsid w:val="00DF0E9D"/>
    <w:rsid w:val="00DF1920"/>
    <w:rsid w:val="00DF3105"/>
    <w:rsid w:val="00DF3B2C"/>
    <w:rsid w:val="00DF4C32"/>
    <w:rsid w:val="00DF56D1"/>
    <w:rsid w:val="00DF5A3B"/>
    <w:rsid w:val="00DF6012"/>
    <w:rsid w:val="00DF650E"/>
    <w:rsid w:val="00DF67F6"/>
    <w:rsid w:val="00DF6816"/>
    <w:rsid w:val="00DF6E70"/>
    <w:rsid w:val="00DF704C"/>
    <w:rsid w:val="00DF7829"/>
    <w:rsid w:val="00DF7FDD"/>
    <w:rsid w:val="00E0055F"/>
    <w:rsid w:val="00E009A3"/>
    <w:rsid w:val="00E00D2B"/>
    <w:rsid w:val="00E01183"/>
    <w:rsid w:val="00E013CB"/>
    <w:rsid w:val="00E0148D"/>
    <w:rsid w:val="00E016D2"/>
    <w:rsid w:val="00E017FE"/>
    <w:rsid w:val="00E01FF8"/>
    <w:rsid w:val="00E0224F"/>
    <w:rsid w:val="00E0268C"/>
    <w:rsid w:val="00E0269C"/>
    <w:rsid w:val="00E0298F"/>
    <w:rsid w:val="00E02A2A"/>
    <w:rsid w:val="00E032B0"/>
    <w:rsid w:val="00E03331"/>
    <w:rsid w:val="00E03427"/>
    <w:rsid w:val="00E034E7"/>
    <w:rsid w:val="00E03E56"/>
    <w:rsid w:val="00E05721"/>
    <w:rsid w:val="00E063D8"/>
    <w:rsid w:val="00E06627"/>
    <w:rsid w:val="00E0666E"/>
    <w:rsid w:val="00E06688"/>
    <w:rsid w:val="00E0771F"/>
    <w:rsid w:val="00E07793"/>
    <w:rsid w:val="00E07AEA"/>
    <w:rsid w:val="00E07F75"/>
    <w:rsid w:val="00E07F7F"/>
    <w:rsid w:val="00E10D42"/>
    <w:rsid w:val="00E10E21"/>
    <w:rsid w:val="00E11195"/>
    <w:rsid w:val="00E1186E"/>
    <w:rsid w:val="00E12498"/>
    <w:rsid w:val="00E12985"/>
    <w:rsid w:val="00E12CE5"/>
    <w:rsid w:val="00E14181"/>
    <w:rsid w:val="00E14386"/>
    <w:rsid w:val="00E143D3"/>
    <w:rsid w:val="00E148FE"/>
    <w:rsid w:val="00E14FB7"/>
    <w:rsid w:val="00E15133"/>
    <w:rsid w:val="00E151A6"/>
    <w:rsid w:val="00E15222"/>
    <w:rsid w:val="00E1560F"/>
    <w:rsid w:val="00E15DA4"/>
    <w:rsid w:val="00E165A3"/>
    <w:rsid w:val="00E1751D"/>
    <w:rsid w:val="00E20999"/>
    <w:rsid w:val="00E209DD"/>
    <w:rsid w:val="00E20FB1"/>
    <w:rsid w:val="00E21B48"/>
    <w:rsid w:val="00E21F47"/>
    <w:rsid w:val="00E22058"/>
    <w:rsid w:val="00E221EA"/>
    <w:rsid w:val="00E22A26"/>
    <w:rsid w:val="00E2317A"/>
    <w:rsid w:val="00E2374D"/>
    <w:rsid w:val="00E24543"/>
    <w:rsid w:val="00E254A5"/>
    <w:rsid w:val="00E2566F"/>
    <w:rsid w:val="00E2571E"/>
    <w:rsid w:val="00E25CF9"/>
    <w:rsid w:val="00E26A46"/>
    <w:rsid w:val="00E2719C"/>
    <w:rsid w:val="00E27B20"/>
    <w:rsid w:val="00E27CD8"/>
    <w:rsid w:val="00E27E6D"/>
    <w:rsid w:val="00E300F8"/>
    <w:rsid w:val="00E3075C"/>
    <w:rsid w:val="00E30E12"/>
    <w:rsid w:val="00E31269"/>
    <w:rsid w:val="00E31C74"/>
    <w:rsid w:val="00E31D11"/>
    <w:rsid w:val="00E32790"/>
    <w:rsid w:val="00E3341C"/>
    <w:rsid w:val="00E33677"/>
    <w:rsid w:val="00E338A9"/>
    <w:rsid w:val="00E346A1"/>
    <w:rsid w:val="00E34A9D"/>
    <w:rsid w:val="00E36885"/>
    <w:rsid w:val="00E36CE1"/>
    <w:rsid w:val="00E37F60"/>
    <w:rsid w:val="00E400F9"/>
    <w:rsid w:val="00E40517"/>
    <w:rsid w:val="00E416E5"/>
    <w:rsid w:val="00E41DC6"/>
    <w:rsid w:val="00E41F03"/>
    <w:rsid w:val="00E4255F"/>
    <w:rsid w:val="00E425E6"/>
    <w:rsid w:val="00E426D5"/>
    <w:rsid w:val="00E42792"/>
    <w:rsid w:val="00E42A42"/>
    <w:rsid w:val="00E43E79"/>
    <w:rsid w:val="00E43EB9"/>
    <w:rsid w:val="00E445DF"/>
    <w:rsid w:val="00E449B8"/>
    <w:rsid w:val="00E453D6"/>
    <w:rsid w:val="00E455AF"/>
    <w:rsid w:val="00E45923"/>
    <w:rsid w:val="00E45F30"/>
    <w:rsid w:val="00E461B0"/>
    <w:rsid w:val="00E4662B"/>
    <w:rsid w:val="00E470F1"/>
    <w:rsid w:val="00E47212"/>
    <w:rsid w:val="00E47386"/>
    <w:rsid w:val="00E475D1"/>
    <w:rsid w:val="00E47B0D"/>
    <w:rsid w:val="00E51500"/>
    <w:rsid w:val="00E518FC"/>
    <w:rsid w:val="00E51BD2"/>
    <w:rsid w:val="00E52947"/>
    <w:rsid w:val="00E52D4A"/>
    <w:rsid w:val="00E53A2A"/>
    <w:rsid w:val="00E5469C"/>
    <w:rsid w:val="00E54A44"/>
    <w:rsid w:val="00E54A4A"/>
    <w:rsid w:val="00E54A90"/>
    <w:rsid w:val="00E54CBA"/>
    <w:rsid w:val="00E54CD0"/>
    <w:rsid w:val="00E5516F"/>
    <w:rsid w:val="00E5524C"/>
    <w:rsid w:val="00E563C9"/>
    <w:rsid w:val="00E57469"/>
    <w:rsid w:val="00E57572"/>
    <w:rsid w:val="00E575D6"/>
    <w:rsid w:val="00E5763C"/>
    <w:rsid w:val="00E577E9"/>
    <w:rsid w:val="00E6052C"/>
    <w:rsid w:val="00E60C8D"/>
    <w:rsid w:val="00E61A27"/>
    <w:rsid w:val="00E61E5F"/>
    <w:rsid w:val="00E629BB"/>
    <w:rsid w:val="00E62ADE"/>
    <w:rsid w:val="00E62FF4"/>
    <w:rsid w:val="00E63017"/>
    <w:rsid w:val="00E63C2C"/>
    <w:rsid w:val="00E64A14"/>
    <w:rsid w:val="00E65199"/>
    <w:rsid w:val="00E6531C"/>
    <w:rsid w:val="00E65919"/>
    <w:rsid w:val="00E65CD6"/>
    <w:rsid w:val="00E65D8E"/>
    <w:rsid w:val="00E663B5"/>
    <w:rsid w:val="00E665F8"/>
    <w:rsid w:val="00E667CB"/>
    <w:rsid w:val="00E66862"/>
    <w:rsid w:val="00E669B0"/>
    <w:rsid w:val="00E66D12"/>
    <w:rsid w:val="00E66DCD"/>
    <w:rsid w:val="00E67437"/>
    <w:rsid w:val="00E67446"/>
    <w:rsid w:val="00E67628"/>
    <w:rsid w:val="00E678DE"/>
    <w:rsid w:val="00E67E11"/>
    <w:rsid w:val="00E710C2"/>
    <w:rsid w:val="00E71392"/>
    <w:rsid w:val="00E713CB"/>
    <w:rsid w:val="00E71774"/>
    <w:rsid w:val="00E71E6B"/>
    <w:rsid w:val="00E72259"/>
    <w:rsid w:val="00E72660"/>
    <w:rsid w:val="00E72661"/>
    <w:rsid w:val="00E72A22"/>
    <w:rsid w:val="00E738C3"/>
    <w:rsid w:val="00E73C46"/>
    <w:rsid w:val="00E749DE"/>
    <w:rsid w:val="00E75207"/>
    <w:rsid w:val="00E75833"/>
    <w:rsid w:val="00E768AC"/>
    <w:rsid w:val="00E77BE0"/>
    <w:rsid w:val="00E809E7"/>
    <w:rsid w:val="00E811D5"/>
    <w:rsid w:val="00E81255"/>
    <w:rsid w:val="00E81872"/>
    <w:rsid w:val="00E8189C"/>
    <w:rsid w:val="00E81C62"/>
    <w:rsid w:val="00E82F00"/>
    <w:rsid w:val="00E83105"/>
    <w:rsid w:val="00E831C0"/>
    <w:rsid w:val="00E83700"/>
    <w:rsid w:val="00E838AA"/>
    <w:rsid w:val="00E83DA0"/>
    <w:rsid w:val="00E841E8"/>
    <w:rsid w:val="00E84D6E"/>
    <w:rsid w:val="00E84EC8"/>
    <w:rsid w:val="00E85157"/>
    <w:rsid w:val="00E85B30"/>
    <w:rsid w:val="00E85BF3"/>
    <w:rsid w:val="00E85EA7"/>
    <w:rsid w:val="00E85F7B"/>
    <w:rsid w:val="00E86151"/>
    <w:rsid w:val="00E862B5"/>
    <w:rsid w:val="00E866F2"/>
    <w:rsid w:val="00E86799"/>
    <w:rsid w:val="00E86A43"/>
    <w:rsid w:val="00E86B1C"/>
    <w:rsid w:val="00E86B42"/>
    <w:rsid w:val="00E872C5"/>
    <w:rsid w:val="00E875ED"/>
    <w:rsid w:val="00E87D1C"/>
    <w:rsid w:val="00E87D89"/>
    <w:rsid w:val="00E87FD8"/>
    <w:rsid w:val="00E902E6"/>
    <w:rsid w:val="00E905B7"/>
    <w:rsid w:val="00E91480"/>
    <w:rsid w:val="00E92881"/>
    <w:rsid w:val="00E92CBF"/>
    <w:rsid w:val="00E93627"/>
    <w:rsid w:val="00E937E6"/>
    <w:rsid w:val="00E944B2"/>
    <w:rsid w:val="00E95088"/>
    <w:rsid w:val="00E95265"/>
    <w:rsid w:val="00E9651D"/>
    <w:rsid w:val="00E96758"/>
    <w:rsid w:val="00E96940"/>
    <w:rsid w:val="00E974FE"/>
    <w:rsid w:val="00E97B13"/>
    <w:rsid w:val="00EA0189"/>
    <w:rsid w:val="00EA07B3"/>
    <w:rsid w:val="00EA12C8"/>
    <w:rsid w:val="00EA160B"/>
    <w:rsid w:val="00EA253E"/>
    <w:rsid w:val="00EA2D9E"/>
    <w:rsid w:val="00EA3650"/>
    <w:rsid w:val="00EA38FF"/>
    <w:rsid w:val="00EA4378"/>
    <w:rsid w:val="00EA470A"/>
    <w:rsid w:val="00EA510D"/>
    <w:rsid w:val="00EA63E8"/>
    <w:rsid w:val="00EA6DF2"/>
    <w:rsid w:val="00EA717D"/>
    <w:rsid w:val="00EA72DB"/>
    <w:rsid w:val="00EB05D4"/>
    <w:rsid w:val="00EB1276"/>
    <w:rsid w:val="00EB18A7"/>
    <w:rsid w:val="00EB1D19"/>
    <w:rsid w:val="00EB1FB5"/>
    <w:rsid w:val="00EB25E6"/>
    <w:rsid w:val="00EB282D"/>
    <w:rsid w:val="00EB28E8"/>
    <w:rsid w:val="00EB2B10"/>
    <w:rsid w:val="00EB34DC"/>
    <w:rsid w:val="00EB3B02"/>
    <w:rsid w:val="00EB4B03"/>
    <w:rsid w:val="00EB5B00"/>
    <w:rsid w:val="00EB5D8C"/>
    <w:rsid w:val="00EB5F71"/>
    <w:rsid w:val="00EB7718"/>
    <w:rsid w:val="00EB7D59"/>
    <w:rsid w:val="00EB7F9C"/>
    <w:rsid w:val="00EC052A"/>
    <w:rsid w:val="00EC1796"/>
    <w:rsid w:val="00EC1A75"/>
    <w:rsid w:val="00EC28D2"/>
    <w:rsid w:val="00EC43FB"/>
    <w:rsid w:val="00EC4960"/>
    <w:rsid w:val="00EC4E22"/>
    <w:rsid w:val="00EC4EE7"/>
    <w:rsid w:val="00EC509C"/>
    <w:rsid w:val="00EC6CF6"/>
    <w:rsid w:val="00EC6EA6"/>
    <w:rsid w:val="00EC7774"/>
    <w:rsid w:val="00EC7971"/>
    <w:rsid w:val="00ED1089"/>
    <w:rsid w:val="00ED13E3"/>
    <w:rsid w:val="00ED1648"/>
    <w:rsid w:val="00ED16D7"/>
    <w:rsid w:val="00ED1DE1"/>
    <w:rsid w:val="00ED2864"/>
    <w:rsid w:val="00ED2945"/>
    <w:rsid w:val="00ED320E"/>
    <w:rsid w:val="00ED3310"/>
    <w:rsid w:val="00ED45E2"/>
    <w:rsid w:val="00ED4873"/>
    <w:rsid w:val="00ED49A0"/>
    <w:rsid w:val="00ED51C2"/>
    <w:rsid w:val="00ED54DC"/>
    <w:rsid w:val="00ED5856"/>
    <w:rsid w:val="00ED5D8C"/>
    <w:rsid w:val="00ED6662"/>
    <w:rsid w:val="00ED67C8"/>
    <w:rsid w:val="00ED6A7E"/>
    <w:rsid w:val="00ED7223"/>
    <w:rsid w:val="00ED796D"/>
    <w:rsid w:val="00ED7B11"/>
    <w:rsid w:val="00ED7C55"/>
    <w:rsid w:val="00ED7DC6"/>
    <w:rsid w:val="00EE00C5"/>
    <w:rsid w:val="00EE030E"/>
    <w:rsid w:val="00EE1361"/>
    <w:rsid w:val="00EE19C7"/>
    <w:rsid w:val="00EE2F48"/>
    <w:rsid w:val="00EE3ABC"/>
    <w:rsid w:val="00EE496A"/>
    <w:rsid w:val="00EE5250"/>
    <w:rsid w:val="00EE5D63"/>
    <w:rsid w:val="00EE6347"/>
    <w:rsid w:val="00EE705E"/>
    <w:rsid w:val="00EE7FEB"/>
    <w:rsid w:val="00EF0716"/>
    <w:rsid w:val="00EF0DA5"/>
    <w:rsid w:val="00EF1652"/>
    <w:rsid w:val="00EF1A54"/>
    <w:rsid w:val="00EF1EA0"/>
    <w:rsid w:val="00EF1F3E"/>
    <w:rsid w:val="00EF29BF"/>
    <w:rsid w:val="00EF2F05"/>
    <w:rsid w:val="00EF333B"/>
    <w:rsid w:val="00EF3344"/>
    <w:rsid w:val="00EF391C"/>
    <w:rsid w:val="00EF4107"/>
    <w:rsid w:val="00EF4886"/>
    <w:rsid w:val="00EF4981"/>
    <w:rsid w:val="00EF4BA7"/>
    <w:rsid w:val="00EF52C9"/>
    <w:rsid w:val="00EF6231"/>
    <w:rsid w:val="00EF6BFA"/>
    <w:rsid w:val="00EF6E31"/>
    <w:rsid w:val="00EF6F26"/>
    <w:rsid w:val="00EF708F"/>
    <w:rsid w:val="00EF7906"/>
    <w:rsid w:val="00EF7DF1"/>
    <w:rsid w:val="00F00269"/>
    <w:rsid w:val="00F007E2"/>
    <w:rsid w:val="00F01210"/>
    <w:rsid w:val="00F01E0C"/>
    <w:rsid w:val="00F01E41"/>
    <w:rsid w:val="00F02277"/>
    <w:rsid w:val="00F0260F"/>
    <w:rsid w:val="00F0282C"/>
    <w:rsid w:val="00F02966"/>
    <w:rsid w:val="00F02A5E"/>
    <w:rsid w:val="00F031DB"/>
    <w:rsid w:val="00F038FC"/>
    <w:rsid w:val="00F03CA0"/>
    <w:rsid w:val="00F046C6"/>
    <w:rsid w:val="00F04F6C"/>
    <w:rsid w:val="00F0522D"/>
    <w:rsid w:val="00F055B7"/>
    <w:rsid w:val="00F05765"/>
    <w:rsid w:val="00F05D51"/>
    <w:rsid w:val="00F062EF"/>
    <w:rsid w:val="00F06325"/>
    <w:rsid w:val="00F06877"/>
    <w:rsid w:val="00F06879"/>
    <w:rsid w:val="00F06ACD"/>
    <w:rsid w:val="00F07053"/>
    <w:rsid w:val="00F07A94"/>
    <w:rsid w:val="00F10295"/>
    <w:rsid w:val="00F11164"/>
    <w:rsid w:val="00F11A5E"/>
    <w:rsid w:val="00F11BA9"/>
    <w:rsid w:val="00F12F9A"/>
    <w:rsid w:val="00F1314A"/>
    <w:rsid w:val="00F13E46"/>
    <w:rsid w:val="00F140BA"/>
    <w:rsid w:val="00F151E6"/>
    <w:rsid w:val="00F15D3A"/>
    <w:rsid w:val="00F1658F"/>
    <w:rsid w:val="00F16785"/>
    <w:rsid w:val="00F1681C"/>
    <w:rsid w:val="00F16B63"/>
    <w:rsid w:val="00F16BAB"/>
    <w:rsid w:val="00F16CFB"/>
    <w:rsid w:val="00F17BA3"/>
    <w:rsid w:val="00F2014A"/>
    <w:rsid w:val="00F203A9"/>
    <w:rsid w:val="00F21CD4"/>
    <w:rsid w:val="00F22190"/>
    <w:rsid w:val="00F2274C"/>
    <w:rsid w:val="00F2284D"/>
    <w:rsid w:val="00F22AC4"/>
    <w:rsid w:val="00F2317D"/>
    <w:rsid w:val="00F23CA9"/>
    <w:rsid w:val="00F24174"/>
    <w:rsid w:val="00F247CE"/>
    <w:rsid w:val="00F24973"/>
    <w:rsid w:val="00F24D70"/>
    <w:rsid w:val="00F24F31"/>
    <w:rsid w:val="00F253D2"/>
    <w:rsid w:val="00F25610"/>
    <w:rsid w:val="00F2634F"/>
    <w:rsid w:val="00F2661C"/>
    <w:rsid w:val="00F27751"/>
    <w:rsid w:val="00F2778C"/>
    <w:rsid w:val="00F304F6"/>
    <w:rsid w:val="00F31C57"/>
    <w:rsid w:val="00F31DA3"/>
    <w:rsid w:val="00F31DCE"/>
    <w:rsid w:val="00F321A1"/>
    <w:rsid w:val="00F323AC"/>
    <w:rsid w:val="00F3250C"/>
    <w:rsid w:val="00F32E30"/>
    <w:rsid w:val="00F332C9"/>
    <w:rsid w:val="00F33615"/>
    <w:rsid w:val="00F336E5"/>
    <w:rsid w:val="00F33DAF"/>
    <w:rsid w:val="00F340E0"/>
    <w:rsid w:val="00F34A02"/>
    <w:rsid w:val="00F355CF"/>
    <w:rsid w:val="00F35653"/>
    <w:rsid w:val="00F36299"/>
    <w:rsid w:val="00F37589"/>
    <w:rsid w:val="00F37D6E"/>
    <w:rsid w:val="00F37F13"/>
    <w:rsid w:val="00F40490"/>
    <w:rsid w:val="00F40868"/>
    <w:rsid w:val="00F41075"/>
    <w:rsid w:val="00F416D6"/>
    <w:rsid w:val="00F41906"/>
    <w:rsid w:val="00F41D04"/>
    <w:rsid w:val="00F42381"/>
    <w:rsid w:val="00F42637"/>
    <w:rsid w:val="00F42ACD"/>
    <w:rsid w:val="00F4441C"/>
    <w:rsid w:val="00F44C9E"/>
    <w:rsid w:val="00F4531B"/>
    <w:rsid w:val="00F458AB"/>
    <w:rsid w:val="00F45A1B"/>
    <w:rsid w:val="00F45E82"/>
    <w:rsid w:val="00F45FB4"/>
    <w:rsid w:val="00F463F9"/>
    <w:rsid w:val="00F50563"/>
    <w:rsid w:val="00F50886"/>
    <w:rsid w:val="00F50A9F"/>
    <w:rsid w:val="00F51732"/>
    <w:rsid w:val="00F51AB6"/>
    <w:rsid w:val="00F52515"/>
    <w:rsid w:val="00F52A48"/>
    <w:rsid w:val="00F52CB1"/>
    <w:rsid w:val="00F52F34"/>
    <w:rsid w:val="00F53521"/>
    <w:rsid w:val="00F53B2B"/>
    <w:rsid w:val="00F55BED"/>
    <w:rsid w:val="00F55E1B"/>
    <w:rsid w:val="00F57BA5"/>
    <w:rsid w:val="00F57C9F"/>
    <w:rsid w:val="00F608FC"/>
    <w:rsid w:val="00F60DDB"/>
    <w:rsid w:val="00F61101"/>
    <w:rsid w:val="00F61F88"/>
    <w:rsid w:val="00F62BC3"/>
    <w:rsid w:val="00F63200"/>
    <w:rsid w:val="00F63DA3"/>
    <w:rsid w:val="00F63EFA"/>
    <w:rsid w:val="00F6449B"/>
    <w:rsid w:val="00F64678"/>
    <w:rsid w:val="00F646D6"/>
    <w:rsid w:val="00F64848"/>
    <w:rsid w:val="00F6549C"/>
    <w:rsid w:val="00F65A25"/>
    <w:rsid w:val="00F6661F"/>
    <w:rsid w:val="00F669D4"/>
    <w:rsid w:val="00F66B40"/>
    <w:rsid w:val="00F67352"/>
    <w:rsid w:val="00F67A42"/>
    <w:rsid w:val="00F67AC2"/>
    <w:rsid w:val="00F70C50"/>
    <w:rsid w:val="00F70CEF"/>
    <w:rsid w:val="00F70F5E"/>
    <w:rsid w:val="00F7103F"/>
    <w:rsid w:val="00F7141C"/>
    <w:rsid w:val="00F715C9"/>
    <w:rsid w:val="00F716B2"/>
    <w:rsid w:val="00F71BB0"/>
    <w:rsid w:val="00F72CFE"/>
    <w:rsid w:val="00F72DED"/>
    <w:rsid w:val="00F72FA7"/>
    <w:rsid w:val="00F7346E"/>
    <w:rsid w:val="00F73D9C"/>
    <w:rsid w:val="00F741AD"/>
    <w:rsid w:val="00F74372"/>
    <w:rsid w:val="00F746CD"/>
    <w:rsid w:val="00F74AC1"/>
    <w:rsid w:val="00F752DC"/>
    <w:rsid w:val="00F75321"/>
    <w:rsid w:val="00F761B2"/>
    <w:rsid w:val="00F7755C"/>
    <w:rsid w:val="00F77794"/>
    <w:rsid w:val="00F8028A"/>
    <w:rsid w:val="00F803D5"/>
    <w:rsid w:val="00F80CF2"/>
    <w:rsid w:val="00F80E3C"/>
    <w:rsid w:val="00F817F3"/>
    <w:rsid w:val="00F82B78"/>
    <w:rsid w:val="00F834DF"/>
    <w:rsid w:val="00F83A61"/>
    <w:rsid w:val="00F84292"/>
    <w:rsid w:val="00F84627"/>
    <w:rsid w:val="00F84B41"/>
    <w:rsid w:val="00F84F04"/>
    <w:rsid w:val="00F8579D"/>
    <w:rsid w:val="00F86C5E"/>
    <w:rsid w:val="00F87012"/>
    <w:rsid w:val="00F872A6"/>
    <w:rsid w:val="00F87BB8"/>
    <w:rsid w:val="00F9020E"/>
    <w:rsid w:val="00F911C3"/>
    <w:rsid w:val="00F913A5"/>
    <w:rsid w:val="00F9180E"/>
    <w:rsid w:val="00F91C51"/>
    <w:rsid w:val="00F920C8"/>
    <w:rsid w:val="00F92510"/>
    <w:rsid w:val="00F9253A"/>
    <w:rsid w:val="00F926C8"/>
    <w:rsid w:val="00F92D4C"/>
    <w:rsid w:val="00F93878"/>
    <w:rsid w:val="00F95104"/>
    <w:rsid w:val="00F95839"/>
    <w:rsid w:val="00F95D6B"/>
    <w:rsid w:val="00F965D7"/>
    <w:rsid w:val="00F9661D"/>
    <w:rsid w:val="00F972E4"/>
    <w:rsid w:val="00F9780C"/>
    <w:rsid w:val="00F97F4D"/>
    <w:rsid w:val="00FA0154"/>
    <w:rsid w:val="00FA0A99"/>
    <w:rsid w:val="00FA1620"/>
    <w:rsid w:val="00FA1B21"/>
    <w:rsid w:val="00FA28B5"/>
    <w:rsid w:val="00FA384B"/>
    <w:rsid w:val="00FA3FF6"/>
    <w:rsid w:val="00FA4D9B"/>
    <w:rsid w:val="00FA4F73"/>
    <w:rsid w:val="00FA561A"/>
    <w:rsid w:val="00FA608E"/>
    <w:rsid w:val="00FA6C50"/>
    <w:rsid w:val="00FA6FB8"/>
    <w:rsid w:val="00FA78E3"/>
    <w:rsid w:val="00FA7AA1"/>
    <w:rsid w:val="00FB0487"/>
    <w:rsid w:val="00FB0BE8"/>
    <w:rsid w:val="00FB0CB5"/>
    <w:rsid w:val="00FB1228"/>
    <w:rsid w:val="00FB178A"/>
    <w:rsid w:val="00FB181A"/>
    <w:rsid w:val="00FB2440"/>
    <w:rsid w:val="00FB2931"/>
    <w:rsid w:val="00FB2F97"/>
    <w:rsid w:val="00FB3482"/>
    <w:rsid w:val="00FB3BD6"/>
    <w:rsid w:val="00FB41A9"/>
    <w:rsid w:val="00FB4674"/>
    <w:rsid w:val="00FB4B09"/>
    <w:rsid w:val="00FB5544"/>
    <w:rsid w:val="00FB56B1"/>
    <w:rsid w:val="00FB5E13"/>
    <w:rsid w:val="00FB64F1"/>
    <w:rsid w:val="00FB67F6"/>
    <w:rsid w:val="00FB69C6"/>
    <w:rsid w:val="00FB6B8C"/>
    <w:rsid w:val="00FB6BE8"/>
    <w:rsid w:val="00FB6C7E"/>
    <w:rsid w:val="00FB6FC9"/>
    <w:rsid w:val="00FB7F82"/>
    <w:rsid w:val="00FC0020"/>
    <w:rsid w:val="00FC026C"/>
    <w:rsid w:val="00FC0C74"/>
    <w:rsid w:val="00FC10E9"/>
    <w:rsid w:val="00FC1DCB"/>
    <w:rsid w:val="00FC23DF"/>
    <w:rsid w:val="00FC27FB"/>
    <w:rsid w:val="00FC2829"/>
    <w:rsid w:val="00FC2E32"/>
    <w:rsid w:val="00FC305A"/>
    <w:rsid w:val="00FC334A"/>
    <w:rsid w:val="00FC3762"/>
    <w:rsid w:val="00FC40C3"/>
    <w:rsid w:val="00FC433D"/>
    <w:rsid w:val="00FC4514"/>
    <w:rsid w:val="00FC49A0"/>
    <w:rsid w:val="00FC4CFA"/>
    <w:rsid w:val="00FC4F8E"/>
    <w:rsid w:val="00FC500E"/>
    <w:rsid w:val="00FC52EC"/>
    <w:rsid w:val="00FC5831"/>
    <w:rsid w:val="00FC5B73"/>
    <w:rsid w:val="00FC60F8"/>
    <w:rsid w:val="00FC674B"/>
    <w:rsid w:val="00FC6DF6"/>
    <w:rsid w:val="00FC71ED"/>
    <w:rsid w:val="00FC735C"/>
    <w:rsid w:val="00FC77D1"/>
    <w:rsid w:val="00FC78C9"/>
    <w:rsid w:val="00FC7B2A"/>
    <w:rsid w:val="00FC7B95"/>
    <w:rsid w:val="00FC7DFD"/>
    <w:rsid w:val="00FC7F75"/>
    <w:rsid w:val="00FD0087"/>
    <w:rsid w:val="00FD05BF"/>
    <w:rsid w:val="00FD1809"/>
    <w:rsid w:val="00FD1B87"/>
    <w:rsid w:val="00FD254B"/>
    <w:rsid w:val="00FD2A82"/>
    <w:rsid w:val="00FD35D7"/>
    <w:rsid w:val="00FD3816"/>
    <w:rsid w:val="00FD3EA5"/>
    <w:rsid w:val="00FD47CC"/>
    <w:rsid w:val="00FD5C06"/>
    <w:rsid w:val="00FD5D9A"/>
    <w:rsid w:val="00FD6091"/>
    <w:rsid w:val="00FD6611"/>
    <w:rsid w:val="00FD672A"/>
    <w:rsid w:val="00FD68E7"/>
    <w:rsid w:val="00FD6956"/>
    <w:rsid w:val="00FD69D8"/>
    <w:rsid w:val="00FD6C90"/>
    <w:rsid w:val="00FD6D1D"/>
    <w:rsid w:val="00FE1536"/>
    <w:rsid w:val="00FE1CD9"/>
    <w:rsid w:val="00FE27C4"/>
    <w:rsid w:val="00FE2AE1"/>
    <w:rsid w:val="00FE3A33"/>
    <w:rsid w:val="00FE40B0"/>
    <w:rsid w:val="00FE4449"/>
    <w:rsid w:val="00FE48E3"/>
    <w:rsid w:val="00FE590A"/>
    <w:rsid w:val="00FE606F"/>
    <w:rsid w:val="00FE6B8D"/>
    <w:rsid w:val="00FE71D6"/>
    <w:rsid w:val="00FE76C1"/>
    <w:rsid w:val="00FF210F"/>
    <w:rsid w:val="00FF24CA"/>
    <w:rsid w:val="00FF2676"/>
    <w:rsid w:val="00FF2955"/>
    <w:rsid w:val="00FF2FB2"/>
    <w:rsid w:val="00FF358B"/>
    <w:rsid w:val="00FF3819"/>
    <w:rsid w:val="00FF4083"/>
    <w:rsid w:val="00FF4591"/>
    <w:rsid w:val="00FF4651"/>
    <w:rsid w:val="00FF4695"/>
    <w:rsid w:val="00FF4770"/>
    <w:rsid w:val="00FF4AA3"/>
    <w:rsid w:val="00FF4F1F"/>
    <w:rsid w:val="00FF57FD"/>
    <w:rsid w:val="00FF5A7F"/>
    <w:rsid w:val="00FF62CA"/>
    <w:rsid w:val="00FF656B"/>
    <w:rsid w:val="00FF6973"/>
    <w:rsid w:val="00FF732A"/>
    <w:rsid w:val="00FF736E"/>
    <w:rsid w:val="00FF7629"/>
    <w:rsid w:val="00FF7825"/>
    <w:rsid w:val="00FF7C04"/>
    <w:rsid w:val="00FF7C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A0F"/>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GridTable6Colorful-Accent3">
    <w:name w:val="Grid Table 6 Colorful Accent 3"/>
    <w:basedOn w:val="TableNormal"/>
    <w:uiPriority w:val="51"/>
    <w:rsid w:val="006171AA"/>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Light">
    <w:name w:val="Grid Table Light"/>
    <w:basedOn w:val="TableNormal"/>
    <w:uiPriority w:val="40"/>
    <w:rsid w:val="006171A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Accent3">
    <w:name w:val="Grid Table 3 Accent 3"/>
    <w:basedOn w:val="TableNormal"/>
    <w:uiPriority w:val="48"/>
    <w:rsid w:val="006171AA"/>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1">
    <w:name w:val="Plain Table 1"/>
    <w:basedOn w:val="TableNormal"/>
    <w:uiPriority w:val="41"/>
    <w:rsid w:val="00D36A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765740">
      <w:bodyDiv w:val="1"/>
      <w:marLeft w:val="0"/>
      <w:marRight w:val="0"/>
      <w:marTop w:val="0"/>
      <w:marBottom w:val="0"/>
      <w:divBdr>
        <w:top w:val="none" w:sz="0" w:space="0" w:color="auto"/>
        <w:left w:val="none" w:sz="0" w:space="0" w:color="auto"/>
        <w:bottom w:val="none" w:sz="0" w:space="0" w:color="auto"/>
        <w:right w:val="none" w:sz="0" w:space="0" w:color="auto"/>
      </w:divBdr>
    </w:div>
    <w:div w:id="494228347">
      <w:bodyDiv w:val="1"/>
      <w:marLeft w:val="0"/>
      <w:marRight w:val="0"/>
      <w:marTop w:val="0"/>
      <w:marBottom w:val="0"/>
      <w:divBdr>
        <w:top w:val="none" w:sz="0" w:space="0" w:color="auto"/>
        <w:left w:val="none" w:sz="0" w:space="0" w:color="auto"/>
        <w:bottom w:val="none" w:sz="0" w:space="0" w:color="auto"/>
        <w:right w:val="none" w:sz="0" w:space="0" w:color="auto"/>
      </w:divBdr>
    </w:div>
    <w:div w:id="554775470">
      <w:bodyDiv w:val="1"/>
      <w:marLeft w:val="0"/>
      <w:marRight w:val="0"/>
      <w:marTop w:val="0"/>
      <w:marBottom w:val="0"/>
      <w:divBdr>
        <w:top w:val="none" w:sz="0" w:space="0" w:color="auto"/>
        <w:left w:val="none" w:sz="0" w:space="0" w:color="auto"/>
        <w:bottom w:val="none" w:sz="0" w:space="0" w:color="auto"/>
        <w:right w:val="none" w:sz="0" w:space="0" w:color="auto"/>
      </w:divBdr>
    </w:div>
    <w:div w:id="780758731">
      <w:bodyDiv w:val="1"/>
      <w:marLeft w:val="0"/>
      <w:marRight w:val="0"/>
      <w:marTop w:val="0"/>
      <w:marBottom w:val="0"/>
      <w:divBdr>
        <w:top w:val="none" w:sz="0" w:space="0" w:color="auto"/>
        <w:left w:val="none" w:sz="0" w:space="0" w:color="auto"/>
        <w:bottom w:val="none" w:sz="0" w:space="0" w:color="auto"/>
        <w:right w:val="none" w:sz="0" w:space="0" w:color="auto"/>
      </w:divBdr>
    </w:div>
    <w:div w:id="1250383639">
      <w:bodyDiv w:val="1"/>
      <w:marLeft w:val="0"/>
      <w:marRight w:val="0"/>
      <w:marTop w:val="0"/>
      <w:marBottom w:val="0"/>
      <w:divBdr>
        <w:top w:val="none" w:sz="0" w:space="0" w:color="auto"/>
        <w:left w:val="none" w:sz="0" w:space="0" w:color="auto"/>
        <w:bottom w:val="none" w:sz="0" w:space="0" w:color="auto"/>
        <w:right w:val="none" w:sz="0" w:space="0" w:color="auto"/>
      </w:divBdr>
      <w:divsChild>
        <w:div w:id="336616161">
          <w:marLeft w:val="1800"/>
          <w:marRight w:val="0"/>
          <w:marTop w:val="0"/>
          <w:marBottom w:val="0"/>
          <w:divBdr>
            <w:top w:val="none" w:sz="0" w:space="0" w:color="auto"/>
            <w:left w:val="none" w:sz="0" w:space="0" w:color="auto"/>
            <w:bottom w:val="none" w:sz="0" w:space="0" w:color="auto"/>
            <w:right w:val="none" w:sz="0" w:space="0" w:color="auto"/>
          </w:divBdr>
        </w:div>
        <w:div w:id="1025255043">
          <w:marLeft w:val="2520"/>
          <w:marRight w:val="0"/>
          <w:marTop w:val="0"/>
          <w:marBottom w:val="0"/>
          <w:divBdr>
            <w:top w:val="none" w:sz="0" w:space="0" w:color="auto"/>
            <w:left w:val="none" w:sz="0" w:space="0" w:color="auto"/>
            <w:bottom w:val="none" w:sz="0" w:space="0" w:color="auto"/>
            <w:right w:val="none" w:sz="0" w:space="0" w:color="auto"/>
          </w:divBdr>
        </w:div>
        <w:div w:id="1663466229">
          <w:marLeft w:val="3240"/>
          <w:marRight w:val="0"/>
          <w:marTop w:val="0"/>
          <w:marBottom w:val="0"/>
          <w:divBdr>
            <w:top w:val="none" w:sz="0" w:space="0" w:color="auto"/>
            <w:left w:val="none" w:sz="0" w:space="0" w:color="auto"/>
            <w:bottom w:val="none" w:sz="0" w:space="0" w:color="auto"/>
            <w:right w:val="none" w:sz="0" w:space="0" w:color="auto"/>
          </w:divBdr>
        </w:div>
        <w:div w:id="16542929">
          <w:marLeft w:val="2520"/>
          <w:marRight w:val="0"/>
          <w:marTop w:val="0"/>
          <w:marBottom w:val="0"/>
          <w:divBdr>
            <w:top w:val="none" w:sz="0" w:space="0" w:color="auto"/>
            <w:left w:val="none" w:sz="0" w:space="0" w:color="auto"/>
            <w:bottom w:val="none" w:sz="0" w:space="0" w:color="auto"/>
            <w:right w:val="none" w:sz="0" w:space="0" w:color="auto"/>
          </w:divBdr>
        </w:div>
        <w:div w:id="1142893805">
          <w:marLeft w:val="1800"/>
          <w:marRight w:val="0"/>
          <w:marTop w:val="0"/>
          <w:marBottom w:val="0"/>
          <w:divBdr>
            <w:top w:val="none" w:sz="0" w:space="0" w:color="auto"/>
            <w:left w:val="none" w:sz="0" w:space="0" w:color="auto"/>
            <w:bottom w:val="none" w:sz="0" w:space="0" w:color="auto"/>
            <w:right w:val="none" w:sz="0" w:space="0" w:color="auto"/>
          </w:divBdr>
        </w:div>
        <w:div w:id="149253163">
          <w:marLeft w:val="2520"/>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59684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0.emf"/><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HR33RHYHUWRF-507899316-19168</_dlc_DocId>
    <_dlc_DocIdUrl xmlns="ca125759-a0e7-4469-93e0-e34bba23bda5">
      <Url>https://qualcomm.sharepoint.com/teams/pentari/_layouts/15/DocIdRedir.aspx?ID=HR33RHYHUWRF-507899316-19168</Url>
      <Description>HR33RHYHUWRF-507899316-19168</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6DF4E-633D-4EC2-AD48-8D20E18EE3BD}">
  <ds:schemaRefs>
    <ds:schemaRef ds:uri="http://schemas.microsoft.com/sharepoint/events"/>
  </ds:schemaRefs>
</ds:datastoreItem>
</file>

<file path=customXml/itemProps2.xml><?xml version="1.0" encoding="utf-8"?>
<ds:datastoreItem xmlns:ds="http://schemas.openxmlformats.org/officeDocument/2006/customXml" ds:itemID="{8A9AEB6F-949D-4B0F-9D95-360800B90BE0}">
  <ds:schemaRefs>
    <ds:schemaRef ds:uri="http://schemas.microsoft.com/sharepoint/v3/contenttype/forms"/>
  </ds:schemaRefs>
</ds:datastoreItem>
</file>

<file path=customXml/itemProps3.xml><?xml version="1.0" encoding="utf-8"?>
<ds:datastoreItem xmlns:ds="http://schemas.openxmlformats.org/officeDocument/2006/customXml" ds:itemID="{4E43B115-83B3-4924-8108-5D46E2F9F56C}">
  <ds:schemaRefs>
    <ds:schemaRef ds:uri="http://schemas.microsoft.com/office/2006/metadata/properties"/>
    <ds:schemaRef ds:uri="http://schemas.microsoft.com/office/infopath/2007/PartnerControls"/>
    <ds:schemaRef ds:uri="ca125759-a0e7-4469-93e0-e34bba23bda5"/>
  </ds:schemaRefs>
</ds:datastoreItem>
</file>

<file path=customXml/itemProps4.xml><?xml version="1.0" encoding="utf-8"?>
<ds:datastoreItem xmlns:ds="http://schemas.openxmlformats.org/officeDocument/2006/customXml" ds:itemID="{4DC640C4-9C8D-4B84-8717-2E104C4AC6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7D0F034-3FB2-4A5A-B711-9BBC808EB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30</Pages>
  <Words>11547</Words>
  <Characters>65822</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Jing Lei</cp:lastModifiedBy>
  <cp:revision>126</cp:revision>
  <dcterms:created xsi:type="dcterms:W3CDTF">2021-11-05T10:14:00Z</dcterms:created>
  <dcterms:modified xsi:type="dcterms:W3CDTF">2021-11-06T03:18:00Z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a3488823-71f0-4e4b-8db7-58b2420a74b3</vt:lpwstr>
  </property>
</Properties>
</file>